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CA" w:rsidRPr="009774D7" w:rsidRDefault="00A946CA" w:rsidP="00A946CA">
      <w:pPr>
        <w:spacing w:after="0" w:line="240" w:lineRule="auto"/>
        <w:jc w:val="both"/>
        <w:rPr>
          <w:rFonts w:ascii="Arial" w:hAnsi="Arial" w:cs="Arial"/>
          <w:b/>
          <w:bCs/>
          <w:sz w:val="24"/>
          <w:szCs w:val="24"/>
        </w:rPr>
      </w:pPr>
      <w:bookmarkStart w:id="0" w:name="_GoBack"/>
      <w:bookmarkEnd w:id="0"/>
      <w:r w:rsidRPr="009774D7">
        <w:rPr>
          <w:rFonts w:ascii="Arial" w:eastAsia="Calibri" w:hAnsi="Arial" w:cs="Arial"/>
          <w:b/>
          <w:bCs/>
          <w:sz w:val="24"/>
          <w:szCs w:val="24"/>
          <w:lang w:val="es-ES"/>
        </w:rPr>
        <w:t>2.</w:t>
      </w:r>
      <w:r w:rsidR="00086A7E" w:rsidRPr="009774D7">
        <w:rPr>
          <w:rFonts w:ascii="Arial" w:eastAsia="Calibri" w:hAnsi="Arial" w:cs="Arial"/>
          <w:b/>
          <w:bCs/>
          <w:sz w:val="24"/>
          <w:szCs w:val="24"/>
          <w:lang w:val="es-ES"/>
        </w:rPr>
        <w:t>4.</w:t>
      </w:r>
      <w:r w:rsidRPr="009774D7">
        <w:rPr>
          <w:rFonts w:ascii="Arial" w:hAnsi="Arial" w:cs="Arial"/>
          <w:b/>
          <w:bCs/>
          <w:sz w:val="24"/>
          <w:szCs w:val="24"/>
          <w:lang w:val="es-ES"/>
        </w:rPr>
        <w:t xml:space="preserve"> </w:t>
      </w:r>
      <w:r w:rsidRPr="009774D7">
        <w:rPr>
          <w:rFonts w:ascii="Arial" w:hAnsi="Arial" w:cs="Arial"/>
          <w:b/>
          <w:bCs/>
          <w:sz w:val="24"/>
          <w:szCs w:val="24"/>
        </w:rPr>
        <w:t>Informe de la revisión de los partidos políticos, coaliciones, candidatos y candidatos independientes.</w:t>
      </w:r>
    </w:p>
    <w:p w:rsidR="00A946CA" w:rsidRPr="009774D7" w:rsidRDefault="00A946CA" w:rsidP="00A946CA">
      <w:pPr>
        <w:spacing w:after="0" w:line="240" w:lineRule="auto"/>
        <w:jc w:val="both"/>
        <w:rPr>
          <w:rFonts w:ascii="Arial" w:hAnsi="Arial" w:cs="Arial"/>
          <w:b/>
          <w:bCs/>
          <w:sz w:val="24"/>
          <w:szCs w:val="24"/>
        </w:rPr>
      </w:pPr>
    </w:p>
    <w:p w:rsidR="00086A7E" w:rsidRPr="009774D7" w:rsidRDefault="00A946CA" w:rsidP="00086A7E">
      <w:pPr>
        <w:spacing w:after="0" w:line="240" w:lineRule="auto"/>
        <w:jc w:val="both"/>
        <w:rPr>
          <w:rFonts w:ascii="Arial" w:eastAsia="Calibri" w:hAnsi="Arial" w:cs="Arial"/>
          <w:b/>
          <w:bCs/>
          <w:sz w:val="24"/>
          <w:szCs w:val="24"/>
          <w:lang w:val="es-ES"/>
        </w:rPr>
      </w:pPr>
      <w:r w:rsidRPr="009774D7">
        <w:rPr>
          <w:rFonts w:ascii="Arial" w:hAnsi="Arial" w:cs="Arial"/>
          <w:b/>
          <w:bCs/>
          <w:sz w:val="24"/>
          <w:szCs w:val="24"/>
        </w:rPr>
        <w:t>2.4.</w:t>
      </w:r>
      <w:r w:rsidR="00086A7E" w:rsidRPr="009774D7">
        <w:rPr>
          <w:rFonts w:ascii="Arial" w:eastAsia="Calibri" w:hAnsi="Arial" w:cs="Arial"/>
          <w:b/>
          <w:bCs/>
          <w:sz w:val="24"/>
          <w:szCs w:val="24"/>
          <w:lang w:val="es-ES"/>
        </w:rPr>
        <w:t xml:space="preserve">6 </w:t>
      </w:r>
      <w:r w:rsidRPr="009774D7">
        <w:rPr>
          <w:rFonts w:ascii="Arial" w:eastAsia="Calibri" w:hAnsi="Arial" w:cs="Arial"/>
          <w:b/>
          <w:bCs/>
          <w:sz w:val="24"/>
          <w:szCs w:val="24"/>
          <w:lang w:val="es-ES"/>
        </w:rPr>
        <w:t>MORENA</w:t>
      </w:r>
    </w:p>
    <w:p w:rsidR="00086A7E" w:rsidRPr="009774D7" w:rsidRDefault="00086A7E" w:rsidP="00086A7E">
      <w:pPr>
        <w:autoSpaceDE w:val="0"/>
        <w:autoSpaceDN w:val="0"/>
        <w:adjustRightInd w:val="0"/>
        <w:spacing w:after="0" w:line="240" w:lineRule="auto"/>
        <w:jc w:val="both"/>
        <w:rPr>
          <w:rFonts w:ascii="Arial" w:eastAsia="Times New Roman" w:hAnsi="Arial" w:cs="Arial"/>
          <w:b/>
          <w:bCs/>
          <w:sz w:val="24"/>
          <w:szCs w:val="24"/>
          <w:lang w:eastAsia="es-MX"/>
        </w:rPr>
      </w:pPr>
    </w:p>
    <w:p w:rsidR="00086A7E" w:rsidRPr="009774D7" w:rsidRDefault="00086A7E" w:rsidP="00086A7E">
      <w:pPr>
        <w:autoSpaceDE w:val="0"/>
        <w:autoSpaceDN w:val="0"/>
        <w:adjustRightInd w:val="0"/>
        <w:spacing w:after="0" w:line="240" w:lineRule="auto"/>
        <w:jc w:val="both"/>
        <w:rPr>
          <w:rFonts w:ascii="Arial" w:eastAsia="Times New Roman" w:hAnsi="Arial" w:cs="Arial"/>
          <w:b/>
          <w:bCs/>
          <w:sz w:val="24"/>
          <w:szCs w:val="24"/>
          <w:lang w:eastAsia="es-MX"/>
        </w:rPr>
      </w:pPr>
      <w:r w:rsidRPr="009774D7">
        <w:rPr>
          <w:rFonts w:ascii="Arial" w:eastAsia="Times New Roman" w:hAnsi="Arial" w:cs="Arial"/>
          <w:b/>
          <w:bCs/>
          <w:sz w:val="24"/>
          <w:szCs w:val="24"/>
          <w:lang w:eastAsia="es-MX"/>
        </w:rPr>
        <w:t>Inicio de los Trabajos de Revisión.</w:t>
      </w:r>
    </w:p>
    <w:p w:rsidR="00086A7E" w:rsidRPr="009774D7" w:rsidRDefault="00086A7E" w:rsidP="00086A7E">
      <w:pPr>
        <w:autoSpaceDE w:val="0"/>
        <w:autoSpaceDN w:val="0"/>
        <w:adjustRightInd w:val="0"/>
        <w:spacing w:after="0" w:line="240" w:lineRule="auto"/>
        <w:jc w:val="both"/>
        <w:rPr>
          <w:rFonts w:ascii="Arial" w:eastAsia="Times New Roman" w:hAnsi="Arial" w:cs="Arial"/>
          <w:b/>
          <w:bCs/>
          <w:sz w:val="24"/>
          <w:szCs w:val="24"/>
          <w:lang w:eastAsia="es-MX"/>
        </w:rPr>
      </w:pPr>
    </w:p>
    <w:p w:rsidR="00086A7E" w:rsidRPr="009774D7" w:rsidRDefault="00086A7E" w:rsidP="00086A7E">
      <w:pPr>
        <w:spacing w:after="0" w:line="240" w:lineRule="auto"/>
        <w:jc w:val="both"/>
        <w:rPr>
          <w:rFonts w:ascii="Arial" w:eastAsia="Times New Roman" w:hAnsi="Arial" w:cs="Arial"/>
          <w:sz w:val="24"/>
          <w:szCs w:val="24"/>
          <w:lang w:eastAsia="es-MX"/>
        </w:rPr>
      </w:pPr>
      <w:r w:rsidRPr="009774D7">
        <w:rPr>
          <w:rFonts w:ascii="Arial" w:eastAsia="Times New Roman" w:hAnsi="Arial" w:cs="Arial"/>
          <w:sz w:val="24"/>
          <w:szCs w:val="24"/>
          <w:lang w:eastAsia="es-MX"/>
        </w:rPr>
        <w:t>La Unidad Técnica de Fiscalización, mediante Oficio INE/UTF/DA-L/6577/2015 de fecha 1 de abril de 2015, informó al Partido Morena el inicio de las facultades de revisión, asimismo nombró al C.P.C. Luis Fernando Flores y Cano, al C.P. José Muñoz Gómez, a la L.C. Araceli Degollado Rentería, a la Lic. María Elizabeth Loeza Ortega y al Lic. Luis Alberto Granados Quiroz, como personal responsable para realizar la revisión de sus informes de Campaña.</w:t>
      </w:r>
    </w:p>
    <w:p w:rsidR="00086A7E" w:rsidRPr="009774D7" w:rsidRDefault="00086A7E" w:rsidP="00086A7E">
      <w:pPr>
        <w:spacing w:after="0" w:line="240" w:lineRule="auto"/>
        <w:jc w:val="both"/>
        <w:rPr>
          <w:rFonts w:ascii="Arial" w:eastAsia="Calibri" w:hAnsi="Arial" w:cs="Arial"/>
          <w:b/>
          <w:bCs/>
          <w:sz w:val="24"/>
          <w:szCs w:val="24"/>
        </w:rPr>
      </w:pPr>
    </w:p>
    <w:p w:rsidR="00086A7E" w:rsidRPr="009774D7" w:rsidRDefault="002B6C7B" w:rsidP="00086A7E">
      <w:pPr>
        <w:spacing w:after="0" w:line="240" w:lineRule="auto"/>
        <w:jc w:val="both"/>
        <w:rPr>
          <w:rFonts w:ascii="Arial" w:eastAsia="Calibri" w:hAnsi="Arial" w:cs="Arial"/>
          <w:b/>
          <w:bCs/>
          <w:sz w:val="24"/>
          <w:szCs w:val="24"/>
          <w:lang w:val="es-ES"/>
        </w:rPr>
      </w:pPr>
      <w:r w:rsidRPr="009774D7">
        <w:rPr>
          <w:rFonts w:ascii="Arial" w:eastAsia="Calibri" w:hAnsi="Arial" w:cs="Arial"/>
          <w:b/>
          <w:bCs/>
          <w:sz w:val="24"/>
          <w:szCs w:val="24"/>
          <w:lang w:val="es-ES"/>
        </w:rPr>
        <w:t>2.</w:t>
      </w:r>
      <w:r w:rsidR="00086A7E" w:rsidRPr="009774D7">
        <w:rPr>
          <w:rFonts w:ascii="Arial" w:eastAsia="Calibri" w:hAnsi="Arial" w:cs="Arial"/>
          <w:b/>
          <w:bCs/>
          <w:sz w:val="24"/>
          <w:szCs w:val="24"/>
          <w:lang w:val="es-ES"/>
        </w:rPr>
        <w:t xml:space="preserve">4.6.1 Gobernador </w:t>
      </w:r>
    </w:p>
    <w:p w:rsidR="00086A7E" w:rsidRPr="009774D7" w:rsidRDefault="00086A7E" w:rsidP="00086A7E">
      <w:pPr>
        <w:spacing w:after="0" w:line="240" w:lineRule="auto"/>
        <w:jc w:val="both"/>
        <w:rPr>
          <w:rFonts w:ascii="Arial" w:eastAsia="Times New Roman" w:hAnsi="Arial" w:cs="Arial"/>
          <w:sz w:val="24"/>
          <w:szCs w:val="24"/>
          <w:lang w:eastAsia="es-MX"/>
        </w:rPr>
      </w:pPr>
    </w:p>
    <w:p w:rsidR="00086A7E" w:rsidRPr="009774D7" w:rsidRDefault="00086A7E" w:rsidP="00A946CA">
      <w:pPr>
        <w:spacing w:after="0" w:line="240" w:lineRule="auto"/>
        <w:contextualSpacing/>
        <w:jc w:val="both"/>
        <w:rPr>
          <w:rFonts w:ascii="Arial" w:eastAsia="Calibri" w:hAnsi="Arial" w:cs="Arial"/>
          <w:b/>
          <w:bCs/>
          <w:sz w:val="24"/>
          <w:szCs w:val="24"/>
        </w:rPr>
      </w:pPr>
      <w:r w:rsidRPr="009774D7">
        <w:rPr>
          <w:rFonts w:ascii="Arial" w:eastAsia="Calibri" w:hAnsi="Arial" w:cs="Arial"/>
          <w:b/>
          <w:bCs/>
          <w:sz w:val="24"/>
          <w:szCs w:val="24"/>
        </w:rPr>
        <w:t xml:space="preserve">Informes </w:t>
      </w:r>
    </w:p>
    <w:p w:rsidR="00086A7E" w:rsidRPr="00AE354F" w:rsidRDefault="00086A7E" w:rsidP="00AE354F">
      <w:pPr>
        <w:spacing w:after="0" w:line="240" w:lineRule="auto"/>
        <w:rPr>
          <w:rFonts w:ascii="Arial" w:eastAsia="Calibri" w:hAnsi="Arial" w:cs="Arial"/>
          <w:b/>
          <w:bCs/>
          <w:sz w:val="24"/>
          <w:szCs w:val="24"/>
          <w:lang w:val="es-ES"/>
        </w:rPr>
      </w:pPr>
    </w:p>
    <w:p w:rsidR="00086A7E" w:rsidRPr="009774D7" w:rsidRDefault="00086A7E" w:rsidP="00A946CA">
      <w:pPr>
        <w:autoSpaceDE w:val="0"/>
        <w:autoSpaceDN w:val="0"/>
        <w:adjustRightInd w:val="0"/>
        <w:spacing w:after="0" w:line="240" w:lineRule="auto"/>
        <w:jc w:val="both"/>
        <w:rPr>
          <w:rFonts w:ascii="Arial" w:eastAsia="Calibri" w:hAnsi="Arial" w:cs="Arial"/>
          <w:bCs/>
          <w:sz w:val="24"/>
          <w:szCs w:val="24"/>
        </w:rPr>
      </w:pPr>
      <w:r w:rsidRPr="009774D7">
        <w:rPr>
          <w:rFonts w:ascii="Arial" w:eastAsia="Calibri" w:hAnsi="Arial" w:cs="Arial"/>
          <w:bCs/>
          <w:sz w:val="24"/>
          <w:szCs w:val="24"/>
        </w:rPr>
        <w:t>Por lo que corresponde al Partido Morena presentó los siguientes informes al cargo de gobernador:</w:t>
      </w:r>
    </w:p>
    <w:p w:rsidR="00086A7E" w:rsidRPr="009774D7" w:rsidRDefault="00086A7E" w:rsidP="00086A7E">
      <w:pPr>
        <w:spacing w:after="0" w:line="240" w:lineRule="auto"/>
        <w:jc w:val="both"/>
        <w:rPr>
          <w:rFonts w:ascii="Arial" w:eastAsia="Calibri" w:hAnsi="Arial" w:cs="Arial"/>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7"/>
        <w:gridCol w:w="1322"/>
        <w:gridCol w:w="650"/>
        <w:gridCol w:w="727"/>
        <w:gridCol w:w="1322"/>
        <w:gridCol w:w="650"/>
        <w:gridCol w:w="727"/>
        <w:gridCol w:w="1322"/>
        <w:gridCol w:w="650"/>
      </w:tblGrid>
      <w:tr w:rsidR="00086A7E" w:rsidRPr="009774D7" w:rsidTr="00EB77B4">
        <w:trPr>
          <w:trHeight w:val="584"/>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Calibri" w:hAnsi="Arial" w:cs="Arial"/>
                <w:b/>
                <w:bCs/>
                <w:sz w:val="13"/>
                <w:szCs w:val="13"/>
                <w:lang w:val="es-ES"/>
              </w:rPr>
              <w:t>NOMBRE DE LA CANDIATO</w:t>
            </w:r>
          </w:p>
        </w:tc>
        <w:tc>
          <w:tcPr>
            <w:tcW w:w="0" w:type="auto"/>
            <w:gridSpan w:val="3"/>
            <w:tcBorders>
              <w:top w:val="single" w:sz="4" w:space="0" w:color="auto"/>
              <w:left w:val="single" w:sz="4" w:space="0" w:color="auto"/>
              <w:right w:val="single" w:sz="4" w:space="0" w:color="auto"/>
            </w:tcBorders>
          </w:tcPr>
          <w:p w:rsidR="00086A7E" w:rsidRPr="009774D7" w:rsidRDefault="00086A7E" w:rsidP="00086A7E">
            <w:pPr>
              <w:spacing w:after="0" w:line="240" w:lineRule="auto"/>
              <w:jc w:val="center"/>
              <w:rPr>
                <w:rFonts w:ascii="Arial" w:eastAsia="Times New Roman" w:hAnsi="Arial" w:cs="Arial"/>
                <w:b/>
                <w:bCs/>
                <w:color w:val="000000"/>
                <w:sz w:val="13"/>
                <w:szCs w:val="13"/>
              </w:rPr>
            </w:pPr>
            <w:r w:rsidRPr="009774D7">
              <w:rPr>
                <w:rFonts w:ascii="Arial" w:eastAsia="Calibri" w:hAnsi="Arial" w:cs="Arial"/>
                <w:b/>
                <w:bCs/>
                <w:sz w:val="13"/>
                <w:szCs w:val="13"/>
                <w:lang w:val="es-ES"/>
              </w:rPr>
              <w:t>PRIMER INFORME</w:t>
            </w:r>
          </w:p>
        </w:tc>
        <w:tc>
          <w:tcPr>
            <w:tcW w:w="0" w:type="auto"/>
            <w:gridSpan w:val="3"/>
            <w:tcBorders>
              <w:top w:val="single" w:sz="4" w:space="0" w:color="auto"/>
              <w:left w:val="single" w:sz="4" w:space="0" w:color="auto"/>
              <w:right w:val="single" w:sz="4" w:space="0" w:color="auto"/>
            </w:tcBorders>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Times New Roman" w:hAnsi="Arial" w:cs="Arial"/>
                <w:b/>
                <w:bCs/>
                <w:color w:val="000000"/>
                <w:sz w:val="13"/>
                <w:szCs w:val="13"/>
              </w:rPr>
              <w:t>SEGUNDO INFORME</w:t>
            </w:r>
          </w:p>
        </w:tc>
        <w:tc>
          <w:tcPr>
            <w:tcW w:w="0" w:type="auto"/>
            <w:gridSpan w:val="3"/>
            <w:tcBorders>
              <w:top w:val="single" w:sz="4" w:space="0" w:color="auto"/>
              <w:left w:val="single" w:sz="4" w:space="0" w:color="auto"/>
              <w:right w:val="single" w:sz="4" w:space="0" w:color="auto"/>
            </w:tcBorders>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Calibri" w:hAnsi="Arial" w:cs="Arial"/>
                <w:b/>
                <w:bCs/>
                <w:sz w:val="13"/>
                <w:szCs w:val="13"/>
                <w:lang w:val="es-ES"/>
              </w:rPr>
              <w:t>TERCER INFORME</w:t>
            </w:r>
          </w:p>
        </w:tc>
      </w:tr>
      <w:tr w:rsidR="00086A7E" w:rsidRPr="009774D7" w:rsidTr="00EB77B4">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rPr>
                <w:rFonts w:ascii="Arial" w:eastAsia="Calibri" w:hAnsi="Arial" w:cs="Arial"/>
                <w:b/>
                <w:bCs/>
                <w:sz w:val="13"/>
                <w:szCs w:val="13"/>
                <w:lang w:val="es-ES"/>
              </w:rPr>
            </w:pPr>
            <w:r w:rsidRPr="009774D7">
              <w:rPr>
                <w:rFonts w:ascii="Arial" w:eastAsia="Calibri" w:hAnsi="Arial" w:cs="Arial"/>
                <w:b/>
                <w:bCs/>
                <w:sz w:val="13"/>
                <w:szCs w:val="13"/>
                <w:lang w:val="es-ES"/>
              </w:rPr>
              <w:t>ESTATUS</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Calibri"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Calibri"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Calibri" w:hAnsi="Arial" w:cs="Arial"/>
                <w:b/>
                <w:bCs/>
                <w:sz w:val="13"/>
                <w:szCs w:val="13"/>
                <w:lang w:val="es-ES"/>
              </w:rPr>
              <w:t>OMISO</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Calibri"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Calibri"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Calibri" w:hAnsi="Arial" w:cs="Arial"/>
                <w:b/>
                <w:bCs/>
                <w:sz w:val="13"/>
                <w:szCs w:val="13"/>
                <w:lang w:val="es-ES"/>
              </w:rPr>
              <w:t>OMISO</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Calibri"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Calibri"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
                <w:bCs/>
                <w:sz w:val="13"/>
                <w:szCs w:val="13"/>
                <w:lang w:val="es-ES"/>
              </w:rPr>
            </w:pPr>
            <w:r w:rsidRPr="009774D7">
              <w:rPr>
                <w:rFonts w:ascii="Arial" w:eastAsia="Calibri" w:hAnsi="Arial" w:cs="Arial"/>
                <w:b/>
                <w:bCs/>
                <w:sz w:val="13"/>
                <w:szCs w:val="13"/>
                <w:lang w:val="es-ES"/>
              </w:rPr>
              <w:t>OMISO</w:t>
            </w:r>
          </w:p>
        </w:tc>
      </w:tr>
      <w:tr w:rsidR="00086A7E" w:rsidRPr="009774D7" w:rsidTr="00EB77B4">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86A7E" w:rsidRPr="009774D7" w:rsidRDefault="00086A7E" w:rsidP="00086A7E">
            <w:pPr>
              <w:spacing w:after="0" w:line="240" w:lineRule="auto"/>
              <w:jc w:val="both"/>
              <w:rPr>
                <w:rFonts w:ascii="Arial" w:eastAsia="Calibri" w:hAnsi="Arial" w:cs="Arial"/>
                <w:bCs/>
                <w:sz w:val="13"/>
                <w:szCs w:val="13"/>
                <w:lang w:val="es-ES"/>
              </w:rPr>
            </w:pPr>
            <w:r w:rsidRPr="009774D7">
              <w:rPr>
                <w:rFonts w:ascii="Arial" w:eastAsia="Calibri" w:hAnsi="Arial" w:cs="Arial"/>
                <w:bCs/>
                <w:sz w:val="13"/>
                <w:szCs w:val="13"/>
                <w:lang w:val="es-ES"/>
              </w:rPr>
              <w:t>Luis Antonio Che Cu</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Cs/>
                <w:sz w:val="13"/>
                <w:szCs w:val="13"/>
                <w:lang w:val="es-ES"/>
              </w:rPr>
            </w:pPr>
            <w:r w:rsidRPr="009774D7">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Cs/>
                <w:sz w:val="13"/>
                <w:szCs w:val="13"/>
                <w:lang w:val="es-ES"/>
              </w:rPr>
            </w:pPr>
            <w:r w:rsidRPr="009774D7">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Cs/>
                <w:sz w:val="13"/>
                <w:szCs w:val="13"/>
                <w:lang w:val="es-ES"/>
              </w:rPr>
            </w:pPr>
            <w:r w:rsidRPr="009774D7">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Cs/>
                <w:sz w:val="13"/>
                <w:szCs w:val="13"/>
                <w:lang w:val="es-ES"/>
              </w:rPr>
            </w:pPr>
            <w:r w:rsidRPr="009774D7">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Cs/>
                <w:sz w:val="13"/>
                <w:szCs w:val="13"/>
                <w:lang w:val="es-ES"/>
              </w:rPr>
            </w:pPr>
            <w:r w:rsidRPr="009774D7">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Cs/>
                <w:sz w:val="13"/>
                <w:szCs w:val="13"/>
                <w:lang w:val="es-ES"/>
              </w:rPr>
            </w:pPr>
            <w:r w:rsidRPr="009774D7">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Cs/>
                <w:sz w:val="13"/>
                <w:szCs w:val="13"/>
                <w:lang w:val="es-ES"/>
              </w:rPr>
            </w:pPr>
            <w:r w:rsidRPr="009774D7">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Cs/>
                <w:sz w:val="13"/>
                <w:szCs w:val="13"/>
                <w:lang w:val="es-ES"/>
              </w:rPr>
            </w:pPr>
            <w:r w:rsidRPr="009774D7">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086A7E" w:rsidRPr="009774D7" w:rsidRDefault="00086A7E" w:rsidP="00086A7E">
            <w:pPr>
              <w:spacing w:after="0" w:line="240" w:lineRule="auto"/>
              <w:jc w:val="center"/>
              <w:rPr>
                <w:rFonts w:ascii="Arial" w:eastAsia="Calibri" w:hAnsi="Arial" w:cs="Arial"/>
                <w:bCs/>
                <w:sz w:val="13"/>
                <w:szCs w:val="13"/>
                <w:lang w:val="es-ES"/>
              </w:rPr>
            </w:pPr>
            <w:r w:rsidRPr="009774D7">
              <w:rPr>
                <w:rFonts w:ascii="Arial" w:eastAsia="Calibri" w:hAnsi="Arial" w:cs="Arial"/>
                <w:bCs/>
                <w:sz w:val="13"/>
                <w:szCs w:val="13"/>
                <w:lang w:val="es-ES"/>
              </w:rPr>
              <w:t>0</w:t>
            </w:r>
          </w:p>
        </w:tc>
      </w:tr>
    </w:tbl>
    <w:p w:rsidR="00086A7E" w:rsidRPr="009774D7" w:rsidRDefault="00086A7E" w:rsidP="00086A7E">
      <w:pPr>
        <w:spacing w:after="0" w:line="240" w:lineRule="auto"/>
        <w:jc w:val="both"/>
        <w:rPr>
          <w:rFonts w:ascii="Arial" w:eastAsia="Calibri" w:hAnsi="Arial" w:cs="Arial"/>
          <w:b/>
          <w:bCs/>
          <w:sz w:val="24"/>
          <w:szCs w:val="24"/>
          <w:lang w:val="es-ES"/>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efectuada a los informes de campaña, se determinó que la documentación presentada cumplió con lo establecido en las Leyes Generales y en el Reglamento de Fiscalización. Salvo lo que se observa en los apartados de ingresos y egresos.</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Revisión de Gabinete</w:t>
      </w:r>
    </w:p>
    <w:p w:rsidR="00086A7E" w:rsidRPr="009774D7" w:rsidRDefault="00086A7E" w:rsidP="00086A7E">
      <w:pPr>
        <w:spacing w:after="0" w:line="240" w:lineRule="auto"/>
        <w:jc w:val="both"/>
        <w:rPr>
          <w:rFonts w:ascii="Arial" w:eastAsia="Calibri" w:hAnsi="Arial" w:cs="Arial"/>
          <w:b/>
          <w:bCs/>
          <w:sz w:val="24"/>
          <w:szCs w:val="24"/>
        </w:rPr>
      </w:pPr>
    </w:p>
    <w:p w:rsidR="00086A7E" w:rsidRPr="009774D7" w:rsidRDefault="00086A7E" w:rsidP="00086A7E">
      <w:pPr>
        <w:spacing w:after="0" w:line="240" w:lineRule="auto"/>
        <w:jc w:val="both"/>
        <w:rPr>
          <w:rFonts w:ascii="Arial" w:eastAsia="Calibri" w:hAnsi="Arial" w:cs="Arial"/>
          <w:b/>
          <w:bCs/>
          <w:sz w:val="24"/>
          <w:szCs w:val="24"/>
          <w:lang w:val="es-ES"/>
        </w:rPr>
      </w:pPr>
      <w:r w:rsidRPr="009774D7">
        <w:rPr>
          <w:rFonts w:ascii="Arial" w:eastAsia="Calibri" w:hAnsi="Arial" w:cs="Arial"/>
          <w:b/>
          <w:bCs/>
          <w:sz w:val="24"/>
          <w:szCs w:val="24"/>
          <w:lang w:val="es-ES"/>
        </w:rPr>
        <w:t>Primer Periodo</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AE354F">
      <w:pPr>
        <w:numPr>
          <w:ilvl w:val="0"/>
          <w:numId w:val="7"/>
        </w:numPr>
        <w:spacing w:after="0" w:line="240" w:lineRule="auto"/>
        <w:ind w:left="567" w:hanging="567"/>
        <w:contextualSpacing/>
        <w:jc w:val="both"/>
        <w:rPr>
          <w:rFonts w:ascii="Arial" w:eastAsia="Calibri" w:hAnsi="Arial" w:cs="Arial"/>
          <w:bCs/>
          <w:i/>
          <w:sz w:val="24"/>
          <w:szCs w:val="24"/>
          <w:lang w:val="es-ES"/>
        </w:rPr>
      </w:pPr>
      <w:r w:rsidRPr="009774D7">
        <w:rPr>
          <w:rFonts w:ascii="Arial" w:eastAsia="Calibri" w:hAnsi="Arial" w:cs="Arial"/>
          <w:bCs/>
          <w:i/>
          <w:sz w:val="24"/>
          <w:szCs w:val="24"/>
          <w:lang w:val="es-ES"/>
        </w:rPr>
        <w:t>De la revisión a los registros almacenados en el “Sistema Integral de Fiscalización Versión 1.2” apartado “Informes”, se identificó que MORENA omitió presentar el Informe de Campaña “IC” correspondiente al primer periodo de treinta días, del candidato al car</w:t>
      </w:r>
      <w:r w:rsidR="0033468F">
        <w:rPr>
          <w:rFonts w:ascii="Arial" w:eastAsia="Calibri" w:hAnsi="Arial" w:cs="Arial"/>
          <w:bCs/>
          <w:i/>
          <w:sz w:val="24"/>
          <w:szCs w:val="24"/>
          <w:lang w:val="es-ES"/>
        </w:rPr>
        <w:t xml:space="preserve">go de Gobernadora Layda Elena </w:t>
      </w:r>
      <w:r w:rsidR="0033468F">
        <w:rPr>
          <w:rFonts w:ascii="Arial" w:eastAsia="Calibri" w:hAnsi="Arial" w:cs="Arial"/>
          <w:bCs/>
          <w:i/>
          <w:sz w:val="24"/>
          <w:szCs w:val="24"/>
          <w:lang w:val="es-ES"/>
        </w:rPr>
        <w:lastRenderedPageBreak/>
        <w:t>Sa</w:t>
      </w:r>
      <w:r w:rsidRPr="009774D7">
        <w:rPr>
          <w:rFonts w:ascii="Arial" w:eastAsia="Calibri" w:hAnsi="Arial" w:cs="Arial"/>
          <w:bCs/>
          <w:i/>
          <w:sz w:val="24"/>
          <w:szCs w:val="24"/>
          <w:lang w:val="es-ES"/>
        </w:rPr>
        <w:t>nsores de San Román, registrado ante el Instituto Estatal Electoral del estado de Campeche.</w:t>
      </w:r>
    </w:p>
    <w:p w:rsidR="00086A7E" w:rsidRPr="009774D7" w:rsidRDefault="00086A7E" w:rsidP="00086A7E">
      <w:pPr>
        <w:spacing w:after="0" w:line="240" w:lineRule="auto"/>
        <w:jc w:val="both"/>
        <w:rPr>
          <w:rFonts w:ascii="Arial" w:eastAsia="Calibri" w:hAnsi="Arial" w:cs="Arial"/>
          <w:sz w:val="24"/>
          <w:szCs w:val="24"/>
        </w:rPr>
      </w:pPr>
    </w:p>
    <w:p w:rsidR="00CE0FB6" w:rsidRPr="009774D7" w:rsidRDefault="00CE0FB6" w:rsidP="00CE0FB6">
      <w:pPr>
        <w:spacing w:after="0" w:line="240" w:lineRule="auto"/>
        <w:jc w:val="both"/>
        <w:rPr>
          <w:rFonts w:ascii="Times New Roman" w:eastAsia="Times New Roman" w:hAnsi="Times New Roman" w:cs="Times New Roman"/>
          <w:sz w:val="24"/>
          <w:szCs w:val="24"/>
          <w:lang w:eastAsia="es-MX"/>
        </w:rPr>
      </w:pPr>
      <w:r w:rsidRPr="009774D7">
        <w:rPr>
          <w:rFonts w:ascii="Arial" w:eastAsia="Times New Roman" w:hAnsi="Arial" w:cs="Arial"/>
          <w:iCs/>
          <w:sz w:val="24"/>
          <w:szCs w:val="24"/>
          <w:lang w:val="es-ES" w:eastAsia="es-MX"/>
        </w:rPr>
        <w:t xml:space="preserve">Oficio de notificación de la observación: INE/UTF/DA-L/7911/2015. </w:t>
      </w:r>
    </w:p>
    <w:p w:rsidR="00CE0FB6" w:rsidRPr="009774D7" w:rsidRDefault="00CE0FB6" w:rsidP="00CE0FB6">
      <w:pPr>
        <w:spacing w:after="0" w:line="240" w:lineRule="auto"/>
        <w:jc w:val="both"/>
        <w:rPr>
          <w:rFonts w:ascii="Arial" w:eastAsia="Times New Roman" w:hAnsi="Arial" w:cs="Arial"/>
          <w:iCs/>
          <w:sz w:val="24"/>
          <w:szCs w:val="24"/>
          <w:lang w:val="es-ES" w:eastAsia="es-MX"/>
        </w:rPr>
      </w:pPr>
    </w:p>
    <w:p w:rsidR="00CE0FB6" w:rsidRPr="00AE354F" w:rsidRDefault="00CE0FB6" w:rsidP="00086A7E">
      <w:pPr>
        <w:spacing w:after="0" w:line="240" w:lineRule="auto"/>
        <w:jc w:val="both"/>
        <w:rPr>
          <w:rFonts w:ascii="Arial" w:eastAsia="Times New Roman" w:hAnsi="Arial" w:cs="Arial"/>
          <w:iCs/>
          <w:sz w:val="24"/>
          <w:szCs w:val="24"/>
          <w:lang w:val="es-ES" w:eastAsia="es-MX"/>
        </w:rPr>
      </w:pPr>
      <w:r w:rsidRPr="009774D7">
        <w:rPr>
          <w:rFonts w:ascii="Arial" w:eastAsia="Times New Roman" w:hAnsi="Arial" w:cs="Arial"/>
          <w:iCs/>
          <w:sz w:val="24"/>
          <w:szCs w:val="24"/>
          <w:lang w:val="es-ES" w:eastAsia="es-MX"/>
        </w:rPr>
        <w:t>Vencimiento de fecha 15 de a</w:t>
      </w:r>
      <w:r w:rsidR="00AE354F">
        <w:rPr>
          <w:rFonts w:ascii="Arial" w:eastAsia="Times New Roman" w:hAnsi="Arial" w:cs="Arial"/>
          <w:iCs/>
          <w:sz w:val="24"/>
          <w:szCs w:val="24"/>
          <w:lang w:val="es-ES" w:eastAsia="es-MX"/>
        </w:rPr>
        <w:t>bril 2015 presentado en el SIF.</w:t>
      </w:r>
    </w:p>
    <w:p w:rsidR="000E7954" w:rsidRPr="009774D7" w:rsidRDefault="000E7954"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lang w:val="es-ES"/>
        </w:rPr>
      </w:pPr>
      <w:r w:rsidRPr="009774D7">
        <w:rPr>
          <w:rFonts w:ascii="Arial" w:eastAsia="Calibri" w:hAnsi="Arial" w:cs="Arial"/>
          <w:sz w:val="24"/>
          <w:szCs w:val="24"/>
        </w:rPr>
        <w:t xml:space="preserve">De la revisión al </w:t>
      </w:r>
      <w:r w:rsidRPr="009774D7">
        <w:rPr>
          <w:rFonts w:ascii="Arial" w:eastAsia="Calibri" w:hAnsi="Arial" w:cs="Arial"/>
          <w:sz w:val="24"/>
          <w:szCs w:val="24"/>
          <w:lang w:val="es-ES"/>
        </w:rPr>
        <w:t>Sistema Integral de Fiscalización se</w:t>
      </w:r>
      <w:r w:rsidR="00865B9F">
        <w:rPr>
          <w:rFonts w:ascii="Arial" w:eastAsia="Calibri" w:hAnsi="Arial" w:cs="Arial"/>
          <w:sz w:val="24"/>
          <w:szCs w:val="24"/>
          <w:lang w:val="es-ES"/>
        </w:rPr>
        <w:t xml:space="preserve"> observó que el partido presentó</w:t>
      </w:r>
      <w:r w:rsidRPr="009774D7">
        <w:rPr>
          <w:rFonts w:ascii="Arial" w:eastAsia="Calibri" w:hAnsi="Arial" w:cs="Arial"/>
          <w:sz w:val="24"/>
          <w:szCs w:val="24"/>
          <w:lang w:val="es-ES"/>
        </w:rPr>
        <w:t xml:space="preserve"> el informe de campaña a cargo de gobernador de manera extemporánea durante el periodo de ajuste, po</w:t>
      </w:r>
      <w:r w:rsidR="00865B9F">
        <w:rPr>
          <w:rFonts w:ascii="Arial" w:eastAsia="Calibri" w:hAnsi="Arial" w:cs="Arial"/>
          <w:sz w:val="24"/>
          <w:szCs w:val="24"/>
          <w:lang w:val="es-ES"/>
        </w:rPr>
        <w:t>r tal razón la observación quedó</w:t>
      </w:r>
      <w:r w:rsidRPr="009774D7">
        <w:rPr>
          <w:rFonts w:ascii="Arial" w:eastAsia="Calibri" w:hAnsi="Arial" w:cs="Arial"/>
          <w:sz w:val="24"/>
          <w:szCs w:val="24"/>
          <w:lang w:val="es-ES"/>
        </w:rPr>
        <w:t xml:space="preserve"> atendida.</w:t>
      </w:r>
    </w:p>
    <w:p w:rsidR="00CE0FB6" w:rsidRPr="009774D7" w:rsidRDefault="00CE0FB6" w:rsidP="00A946CA">
      <w:pPr>
        <w:spacing w:after="0" w:line="240" w:lineRule="auto"/>
        <w:jc w:val="both"/>
        <w:rPr>
          <w:rFonts w:ascii="Arial" w:hAnsi="Arial" w:cs="Arial"/>
          <w:sz w:val="24"/>
          <w:szCs w:val="24"/>
        </w:rPr>
      </w:pPr>
    </w:p>
    <w:p w:rsidR="00A946CA" w:rsidRPr="009774D7" w:rsidRDefault="00A946CA" w:rsidP="00A946CA">
      <w:pPr>
        <w:spacing w:after="0" w:line="240" w:lineRule="auto"/>
        <w:jc w:val="both"/>
        <w:rPr>
          <w:rFonts w:ascii="Arial" w:hAnsi="Arial" w:cs="Arial"/>
          <w:bCs/>
          <w:sz w:val="24"/>
          <w:szCs w:val="24"/>
          <w:lang w:val="es-ES"/>
        </w:rPr>
      </w:pPr>
      <w:r w:rsidRPr="009774D7">
        <w:rPr>
          <w:rFonts w:ascii="Arial" w:hAnsi="Arial" w:cs="Arial"/>
          <w:sz w:val="24"/>
          <w:szCs w:val="24"/>
        </w:rPr>
        <w:t>En consecuencia, al presentar un informe al cargo de Gobernador</w:t>
      </w:r>
      <w:r w:rsidR="00CE0FB6" w:rsidRPr="009774D7">
        <w:rPr>
          <w:rFonts w:ascii="Arial" w:hAnsi="Arial" w:cs="Arial"/>
          <w:sz w:val="24"/>
          <w:szCs w:val="24"/>
        </w:rPr>
        <w:t>a</w:t>
      </w:r>
      <w:r w:rsidRPr="009774D7">
        <w:rPr>
          <w:rFonts w:ascii="Arial" w:hAnsi="Arial" w:cs="Arial"/>
          <w:sz w:val="24"/>
          <w:szCs w:val="24"/>
        </w:rPr>
        <w:t xml:space="preserve"> en forma extemporánea el partido incumplió con lo establecido en los artículos 79, numeral 1, inciso b) fracción III de la Ley General de Partidos Políticos.</w:t>
      </w:r>
    </w:p>
    <w:p w:rsidR="00A946CA" w:rsidRPr="009774D7" w:rsidRDefault="00A946CA" w:rsidP="00086A7E">
      <w:pPr>
        <w:spacing w:after="0" w:line="240" w:lineRule="auto"/>
        <w:jc w:val="both"/>
        <w:rPr>
          <w:rFonts w:ascii="Arial" w:eastAsia="Calibri" w:hAnsi="Arial" w:cs="Arial"/>
          <w:sz w:val="24"/>
          <w:szCs w:val="24"/>
          <w:lang w:val="es-ES"/>
        </w:rPr>
      </w:pPr>
    </w:p>
    <w:p w:rsidR="00086A7E" w:rsidRPr="009774D7" w:rsidRDefault="00086A7E" w:rsidP="00086A7E">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Segundo Periodo</w:t>
      </w:r>
    </w:p>
    <w:p w:rsidR="00086A7E" w:rsidRPr="009774D7" w:rsidRDefault="00086A7E" w:rsidP="00086A7E">
      <w:pPr>
        <w:spacing w:after="0" w:line="240" w:lineRule="auto"/>
        <w:jc w:val="both"/>
        <w:rPr>
          <w:rFonts w:ascii="Arial" w:eastAsia="Calibri" w:hAnsi="Arial" w:cs="Arial"/>
          <w:sz w:val="24"/>
          <w:szCs w:val="24"/>
          <w:lang w:val="es-ES"/>
        </w:rPr>
      </w:pPr>
    </w:p>
    <w:p w:rsidR="00086A7E" w:rsidRPr="009774D7" w:rsidRDefault="00086A7E" w:rsidP="00AE354F">
      <w:pPr>
        <w:numPr>
          <w:ilvl w:val="0"/>
          <w:numId w:val="7"/>
        </w:numPr>
        <w:spacing w:after="0" w:line="240" w:lineRule="auto"/>
        <w:ind w:left="567" w:hanging="567"/>
        <w:contextualSpacing/>
        <w:jc w:val="both"/>
        <w:rPr>
          <w:rFonts w:ascii="Arial" w:eastAsia="Calibri" w:hAnsi="Arial" w:cs="Arial"/>
          <w:b/>
          <w:i/>
          <w:smallCaps/>
          <w:sz w:val="24"/>
          <w:szCs w:val="24"/>
        </w:rPr>
      </w:pPr>
      <w:r w:rsidRPr="009774D7">
        <w:rPr>
          <w:rFonts w:ascii="Arial" w:eastAsia="Calibri" w:hAnsi="Arial" w:cs="Arial"/>
          <w:bCs/>
          <w:i/>
          <w:sz w:val="24"/>
          <w:szCs w:val="24"/>
        </w:rPr>
        <w:t>Del análisis a la documentación presentada, se observó que omitió informar del porcentaje de distribución del financiamiento para campaña, así como la distribución por tipo de campaña.</w:t>
      </w:r>
    </w:p>
    <w:p w:rsidR="00086A7E" w:rsidRPr="009774D7" w:rsidRDefault="00086A7E" w:rsidP="00086A7E">
      <w:pPr>
        <w:spacing w:after="0" w:line="240" w:lineRule="auto"/>
        <w:jc w:val="both"/>
        <w:rPr>
          <w:rFonts w:ascii="Arial" w:eastAsia="Calibri" w:hAnsi="Arial" w:cs="Arial"/>
          <w:sz w:val="24"/>
          <w:szCs w:val="24"/>
        </w:rPr>
      </w:pPr>
    </w:p>
    <w:p w:rsidR="000E7954" w:rsidRPr="009774D7" w:rsidRDefault="000E7954" w:rsidP="000E7954">
      <w:pPr>
        <w:spacing w:after="0" w:line="240" w:lineRule="auto"/>
        <w:jc w:val="both"/>
        <w:rPr>
          <w:rFonts w:ascii="Times New Roman" w:eastAsia="Times New Roman" w:hAnsi="Times New Roman" w:cs="Times New Roman"/>
          <w:sz w:val="24"/>
          <w:szCs w:val="24"/>
          <w:lang w:eastAsia="es-MX"/>
        </w:rPr>
      </w:pPr>
      <w:r w:rsidRPr="009774D7">
        <w:rPr>
          <w:rFonts w:ascii="Arial" w:eastAsia="Times New Roman" w:hAnsi="Arial" w:cs="Arial"/>
          <w:iCs/>
          <w:sz w:val="24"/>
          <w:szCs w:val="24"/>
          <w:lang w:val="es-ES" w:eastAsia="es-MX"/>
        </w:rPr>
        <w:t>Oficio de notificación de la observación:</w:t>
      </w:r>
      <w:r w:rsidR="00A96A7A">
        <w:rPr>
          <w:rFonts w:ascii="Arial" w:eastAsia="Times New Roman" w:hAnsi="Arial" w:cs="Arial"/>
          <w:iCs/>
          <w:sz w:val="24"/>
          <w:szCs w:val="24"/>
          <w:lang w:val="es-ES" w:eastAsia="es-MX"/>
        </w:rPr>
        <w:t xml:space="preserve"> INE/UTF/DA-L/12000/2015 e</w:t>
      </w:r>
      <w:r w:rsidRPr="009774D7">
        <w:rPr>
          <w:rFonts w:ascii="Arial" w:eastAsia="Times New Roman" w:hAnsi="Arial" w:cs="Arial"/>
          <w:iCs/>
          <w:sz w:val="24"/>
          <w:szCs w:val="24"/>
          <w:lang w:val="es-ES" w:eastAsia="es-MX"/>
        </w:rPr>
        <w:t xml:space="preserve"> INE/UTF/DA-L/12440/2015. </w:t>
      </w:r>
    </w:p>
    <w:p w:rsidR="000E7954" w:rsidRPr="009774D7" w:rsidRDefault="000E7954" w:rsidP="000E7954">
      <w:pPr>
        <w:spacing w:after="0" w:line="240" w:lineRule="auto"/>
        <w:jc w:val="both"/>
        <w:rPr>
          <w:rFonts w:ascii="Arial" w:eastAsia="Times New Roman" w:hAnsi="Arial" w:cs="Arial"/>
          <w:iCs/>
          <w:sz w:val="24"/>
          <w:szCs w:val="24"/>
          <w:lang w:val="es-ES" w:eastAsia="es-MX"/>
        </w:rPr>
      </w:pPr>
    </w:p>
    <w:p w:rsidR="000E7954" w:rsidRPr="009774D7" w:rsidRDefault="000E7954" w:rsidP="000E7954">
      <w:pPr>
        <w:spacing w:after="0" w:line="240" w:lineRule="auto"/>
        <w:jc w:val="both"/>
        <w:rPr>
          <w:rFonts w:ascii="Arial" w:eastAsia="Times New Roman" w:hAnsi="Arial" w:cs="Arial"/>
          <w:iCs/>
          <w:sz w:val="24"/>
          <w:szCs w:val="24"/>
          <w:lang w:val="es-ES" w:eastAsia="es-MX"/>
        </w:rPr>
      </w:pPr>
      <w:r w:rsidRPr="009774D7">
        <w:rPr>
          <w:rFonts w:ascii="Arial" w:eastAsia="Times New Roman" w:hAnsi="Arial" w:cs="Arial"/>
          <w:iCs/>
          <w:sz w:val="24"/>
          <w:szCs w:val="24"/>
          <w:lang w:val="es-ES" w:eastAsia="es-MX"/>
        </w:rPr>
        <w:t>Vencimiento de fecha 30 de mayo 2015 presentado en el SIF.</w:t>
      </w:r>
    </w:p>
    <w:p w:rsidR="007361FA" w:rsidRPr="009774D7" w:rsidRDefault="007361FA" w:rsidP="000E7954">
      <w:pPr>
        <w:spacing w:after="0" w:line="240" w:lineRule="auto"/>
        <w:jc w:val="both"/>
        <w:rPr>
          <w:rFonts w:ascii="Arial" w:eastAsia="Times New Roman" w:hAnsi="Arial" w:cs="Arial"/>
          <w:iCs/>
          <w:sz w:val="24"/>
          <w:szCs w:val="24"/>
          <w:lang w:val="es-ES" w:eastAsia="es-MX"/>
        </w:rPr>
      </w:pPr>
    </w:p>
    <w:p w:rsidR="007361FA" w:rsidRPr="009774D7" w:rsidRDefault="007361FA" w:rsidP="0029310B">
      <w:pPr>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Mediante oficio número C.E.E./ADMON/019/29/04/2015 de fecha 2</w:t>
      </w:r>
      <w:r w:rsidR="0033468F">
        <w:rPr>
          <w:rFonts w:ascii="Arial" w:eastAsia="Calibri" w:hAnsi="Arial" w:cs="Arial"/>
          <w:i/>
          <w:sz w:val="24"/>
          <w:szCs w:val="24"/>
          <w:lang w:val="es-ES"/>
        </w:rPr>
        <w:t>9 de abril del 2015 recibido</w:t>
      </w:r>
      <w:r w:rsidRPr="009774D7">
        <w:rPr>
          <w:rFonts w:ascii="Arial" w:eastAsia="Calibri" w:hAnsi="Arial" w:cs="Arial"/>
          <w:i/>
          <w:sz w:val="24"/>
          <w:szCs w:val="24"/>
          <w:lang w:val="es-ES"/>
        </w:rPr>
        <w:t xml:space="preserve"> el mi</w:t>
      </w:r>
      <w:r w:rsidR="0033468F">
        <w:rPr>
          <w:rFonts w:ascii="Arial" w:eastAsia="Calibri" w:hAnsi="Arial" w:cs="Arial"/>
          <w:i/>
          <w:sz w:val="24"/>
          <w:szCs w:val="24"/>
          <w:lang w:val="es-ES"/>
        </w:rPr>
        <w:t>s</w:t>
      </w:r>
      <w:r w:rsidRPr="009774D7">
        <w:rPr>
          <w:rFonts w:ascii="Arial" w:eastAsia="Calibri" w:hAnsi="Arial" w:cs="Arial"/>
          <w:i/>
          <w:sz w:val="24"/>
          <w:szCs w:val="24"/>
          <w:lang w:val="es-ES"/>
        </w:rPr>
        <w:t>mo día por la Junta Local Ejecutiva se dio aviso de la manera y el porcentaje de distribución para los diferentes tipos de campaña. Se anexa nuevamente el oficio referido con anexo donde se aprecia</w:t>
      </w:r>
      <w:r w:rsidR="00EB379D">
        <w:rPr>
          <w:rFonts w:ascii="Arial" w:eastAsia="Calibri" w:hAnsi="Arial" w:cs="Arial"/>
          <w:i/>
          <w:sz w:val="24"/>
          <w:szCs w:val="24"/>
          <w:lang w:val="es-ES"/>
        </w:rPr>
        <w:t>n</w:t>
      </w:r>
      <w:r w:rsidRPr="009774D7">
        <w:rPr>
          <w:rFonts w:ascii="Arial" w:eastAsia="Calibri" w:hAnsi="Arial" w:cs="Arial"/>
          <w:i/>
          <w:sz w:val="24"/>
          <w:szCs w:val="24"/>
          <w:lang w:val="es-ES"/>
        </w:rPr>
        <w:t xml:space="preserve"> los porcentajes y cantidades distribuidos entre los diferentes candidatos de acuerdo a los tipos de campaña.</w:t>
      </w:r>
    </w:p>
    <w:p w:rsidR="000E7954" w:rsidRPr="009774D7" w:rsidRDefault="000E7954" w:rsidP="000E7954">
      <w:pPr>
        <w:spacing w:after="0" w:line="240" w:lineRule="auto"/>
        <w:jc w:val="both"/>
        <w:rPr>
          <w:rFonts w:ascii="Arial" w:eastAsia="Calibri" w:hAnsi="Arial" w:cs="Arial"/>
          <w:b/>
          <w:sz w:val="24"/>
          <w:szCs w:val="24"/>
          <w:lang w:val="es-ES"/>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documentación presentada por Morena se tiene el oficio C.E.E/ADMON/019/29/04/2015 de fecha 29 de abril de 2015 en el cual hacen referencia a la distribución del financiamiento público por</w:t>
      </w:r>
      <w:r w:rsidR="00865B9F">
        <w:rPr>
          <w:rFonts w:ascii="Arial" w:eastAsia="Calibri" w:hAnsi="Arial" w:cs="Arial"/>
          <w:sz w:val="24"/>
          <w:szCs w:val="24"/>
        </w:rPr>
        <w:t xml:space="preserve"> lo tanto esta observación quedó</w:t>
      </w:r>
      <w:r w:rsidRPr="009774D7">
        <w:rPr>
          <w:rFonts w:ascii="Arial" w:eastAsia="Calibri" w:hAnsi="Arial" w:cs="Arial"/>
          <w:sz w:val="24"/>
          <w:szCs w:val="24"/>
        </w:rPr>
        <w:t xml:space="preserve"> atendida.</w:t>
      </w:r>
    </w:p>
    <w:p w:rsidR="009774D7" w:rsidRPr="009774D7" w:rsidRDefault="009774D7" w:rsidP="00086A7E">
      <w:pPr>
        <w:spacing w:after="0" w:line="240" w:lineRule="auto"/>
        <w:jc w:val="both"/>
        <w:rPr>
          <w:rFonts w:ascii="Arial" w:eastAsia="Calibri" w:hAnsi="Arial" w:cs="Arial"/>
          <w:sz w:val="24"/>
          <w:szCs w:val="24"/>
        </w:rPr>
      </w:pPr>
    </w:p>
    <w:p w:rsidR="00086A7E" w:rsidRPr="009774D7" w:rsidRDefault="00086A7E" w:rsidP="009C61AF">
      <w:pPr>
        <w:spacing w:after="0" w:line="240" w:lineRule="auto"/>
        <w:jc w:val="both"/>
        <w:rPr>
          <w:rFonts w:ascii="Arial" w:hAnsi="Arial" w:cs="Arial"/>
          <w:b/>
          <w:bCs/>
          <w:sz w:val="24"/>
          <w:szCs w:val="24"/>
        </w:rPr>
      </w:pPr>
      <w:r w:rsidRPr="009774D7">
        <w:rPr>
          <w:rFonts w:ascii="Arial" w:hAnsi="Arial" w:cs="Arial"/>
          <w:b/>
          <w:bCs/>
          <w:sz w:val="24"/>
          <w:szCs w:val="24"/>
        </w:rPr>
        <w:t>Ingresos</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E7954">
      <w:pPr>
        <w:spacing w:after="0" w:line="240" w:lineRule="auto"/>
        <w:contextualSpacing/>
        <w:jc w:val="both"/>
        <w:rPr>
          <w:rFonts w:ascii="Arial" w:eastAsia="Calibri" w:hAnsi="Arial" w:cs="Arial"/>
          <w:sz w:val="24"/>
          <w:szCs w:val="24"/>
        </w:rPr>
      </w:pPr>
      <w:r w:rsidRPr="009774D7">
        <w:rPr>
          <w:rFonts w:ascii="Arial" w:eastAsia="Calibri" w:hAnsi="Arial" w:cs="Arial"/>
          <w:bCs/>
          <w:sz w:val="24"/>
          <w:szCs w:val="24"/>
          <w:lang w:val="es-ES"/>
        </w:rPr>
        <w:lastRenderedPageBreak/>
        <w:t xml:space="preserve">El partido </w:t>
      </w:r>
      <w:r w:rsidRPr="009774D7">
        <w:rPr>
          <w:rFonts w:ascii="Arial" w:eastAsia="Calibri" w:hAnsi="Arial" w:cs="Arial"/>
          <w:sz w:val="24"/>
          <w:szCs w:val="24"/>
        </w:rPr>
        <w:t xml:space="preserve">presentó </w:t>
      </w:r>
      <w:r w:rsidR="000E7954" w:rsidRPr="009774D7">
        <w:rPr>
          <w:rFonts w:ascii="Arial" w:eastAsia="Calibri" w:hAnsi="Arial" w:cs="Arial"/>
          <w:sz w:val="24"/>
          <w:szCs w:val="24"/>
        </w:rPr>
        <w:t>3</w:t>
      </w:r>
      <w:r w:rsidRPr="009774D7">
        <w:rPr>
          <w:rFonts w:ascii="Arial" w:eastAsia="Calibri" w:hAnsi="Arial" w:cs="Arial"/>
          <w:sz w:val="24"/>
          <w:szCs w:val="24"/>
        </w:rPr>
        <w:t xml:space="preserve"> informe</w:t>
      </w:r>
      <w:r w:rsidR="000E7954" w:rsidRPr="009774D7">
        <w:rPr>
          <w:rFonts w:ascii="Arial" w:eastAsia="Calibri" w:hAnsi="Arial" w:cs="Arial"/>
          <w:sz w:val="24"/>
          <w:szCs w:val="24"/>
        </w:rPr>
        <w:t>s</w:t>
      </w:r>
      <w:r w:rsidRPr="009774D7">
        <w:rPr>
          <w:rFonts w:ascii="Arial" w:eastAsia="Calibri" w:hAnsi="Arial" w:cs="Arial"/>
          <w:sz w:val="24"/>
          <w:szCs w:val="24"/>
        </w:rPr>
        <w:t xml:space="preserve"> de campaña al cargo de Gobernador correspondiente al Proceso Electoral Ordinario 2014-2015, en el cual repo</w:t>
      </w:r>
      <w:r w:rsidR="0033468F">
        <w:rPr>
          <w:rFonts w:ascii="Arial" w:eastAsia="Calibri" w:hAnsi="Arial" w:cs="Arial"/>
          <w:sz w:val="24"/>
          <w:szCs w:val="24"/>
        </w:rPr>
        <w:t>rtó un total de Ingresos por $1´</w:t>
      </w:r>
      <w:r w:rsidRPr="009774D7">
        <w:rPr>
          <w:rFonts w:ascii="Arial" w:eastAsia="Calibri" w:hAnsi="Arial" w:cs="Arial"/>
          <w:sz w:val="24"/>
          <w:szCs w:val="24"/>
        </w:rPr>
        <w:t>088,808.95, que fue clasificado de la siguiente forma:</w:t>
      </w:r>
    </w:p>
    <w:p w:rsidR="00086A7E" w:rsidRPr="009774D7" w:rsidRDefault="00086A7E" w:rsidP="00086A7E">
      <w:pPr>
        <w:spacing w:after="0" w:line="240" w:lineRule="auto"/>
        <w:jc w:val="both"/>
        <w:rPr>
          <w:rFonts w:ascii="Arial" w:eastAsia="Calibri" w:hAnsi="Arial" w:cs="Arial"/>
          <w:sz w:val="24"/>
          <w:szCs w:val="24"/>
        </w:rPr>
      </w:pP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gridCol w:w="806"/>
      </w:tblGrid>
      <w:tr w:rsidR="00086A7E" w:rsidRPr="009774D7" w:rsidTr="00EB77B4">
        <w:trPr>
          <w:trHeight w:val="465"/>
          <w:tblHeader/>
          <w:jc w:val="center"/>
        </w:trPr>
        <w:tc>
          <w:tcPr>
            <w:tcW w:w="4159" w:type="dxa"/>
            <w:shd w:val="clear" w:color="auto" w:fill="FFFFFF"/>
            <w:noWrap/>
            <w:vAlign w:val="center"/>
            <w:hideMark/>
          </w:tcPr>
          <w:p w:rsidR="00086A7E" w:rsidRPr="009774D7" w:rsidRDefault="00086A7E" w:rsidP="00086A7E">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CONCEPTO</w:t>
            </w:r>
          </w:p>
        </w:tc>
        <w:tc>
          <w:tcPr>
            <w:tcW w:w="1445" w:type="dxa"/>
            <w:shd w:val="clear" w:color="auto" w:fill="auto"/>
            <w:vAlign w:val="center"/>
          </w:tcPr>
          <w:p w:rsidR="00086A7E" w:rsidRPr="009774D7" w:rsidRDefault="00086A7E" w:rsidP="00086A7E">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086A7E" w:rsidRPr="009774D7" w:rsidRDefault="00086A7E" w:rsidP="00086A7E">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c>
          <w:tcPr>
            <w:tcW w:w="806" w:type="dxa"/>
            <w:shd w:val="clear" w:color="auto" w:fill="FFFFFF"/>
            <w:noWrap/>
            <w:vAlign w:val="center"/>
            <w:hideMark/>
          </w:tcPr>
          <w:p w:rsidR="00086A7E" w:rsidRPr="009774D7" w:rsidRDefault="00086A7E" w:rsidP="00086A7E">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w:t>
            </w:r>
          </w:p>
        </w:tc>
      </w:tr>
      <w:tr w:rsidR="00086A7E" w:rsidRPr="009774D7" w:rsidTr="00EB77B4">
        <w:trPr>
          <w:trHeight w:val="215"/>
          <w:jc w:val="center"/>
        </w:trPr>
        <w:tc>
          <w:tcPr>
            <w:tcW w:w="4159" w:type="dxa"/>
            <w:shd w:val="clear" w:color="auto" w:fill="FFFFFF"/>
            <w:noWrap/>
            <w:vAlign w:val="center"/>
            <w:hideMark/>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1. Aportaciones del Comité Ejecutivo Nacional</w:t>
            </w:r>
          </w:p>
        </w:tc>
        <w:tc>
          <w:tcPr>
            <w:tcW w:w="1445" w:type="dxa"/>
            <w:shd w:val="clear" w:color="auto" w:fill="auto"/>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$131,000.00</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12.03</w:t>
            </w: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086A7E" w:rsidRPr="009774D7" w:rsidRDefault="00086A7E" w:rsidP="00086A7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$131,000.00</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086A7E" w:rsidRPr="009774D7" w:rsidRDefault="00086A7E" w:rsidP="00086A7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2. Aportaciones otros órganos del Partido</w:t>
            </w:r>
          </w:p>
        </w:tc>
        <w:tc>
          <w:tcPr>
            <w:tcW w:w="1445" w:type="dxa"/>
            <w:shd w:val="clear" w:color="auto" w:fill="auto"/>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13,656.16</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1.25</w:t>
            </w: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086A7E" w:rsidRPr="009774D7" w:rsidRDefault="00086A7E" w:rsidP="00086A7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086A7E" w:rsidRPr="009774D7" w:rsidRDefault="00086A7E" w:rsidP="00086A7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13,656.16</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3. Aportaciones del Candidato</w:t>
            </w:r>
          </w:p>
        </w:tc>
        <w:tc>
          <w:tcPr>
            <w:tcW w:w="1445" w:type="dxa"/>
            <w:shd w:val="clear" w:color="auto" w:fill="auto"/>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918,155.19</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84.33</w:t>
            </w: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086A7E" w:rsidRPr="009774D7" w:rsidRDefault="00086A7E" w:rsidP="00086A7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510,000.00</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086A7E" w:rsidRPr="009774D7" w:rsidRDefault="00086A7E" w:rsidP="00086A7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408,155.19</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hideMark/>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4. Aportaciones de Militantes</w:t>
            </w:r>
          </w:p>
        </w:tc>
        <w:tc>
          <w:tcPr>
            <w:tcW w:w="1445" w:type="dxa"/>
            <w:shd w:val="clear" w:color="auto" w:fill="auto"/>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10,360.00</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0.95</w:t>
            </w: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086A7E" w:rsidRPr="009774D7" w:rsidRDefault="00086A7E" w:rsidP="00086A7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10,000.00</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086A7E" w:rsidRPr="009774D7" w:rsidRDefault="00086A7E" w:rsidP="00086A7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360.00</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5. Aportaciones de Simpatizantes</w:t>
            </w:r>
          </w:p>
        </w:tc>
        <w:tc>
          <w:tcPr>
            <w:tcW w:w="1445" w:type="dxa"/>
            <w:shd w:val="clear" w:color="auto" w:fill="auto"/>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15,300.00</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1.41</w:t>
            </w: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086A7E" w:rsidRPr="009774D7" w:rsidRDefault="00086A7E" w:rsidP="00086A7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086A7E" w:rsidRPr="009774D7" w:rsidRDefault="00086A7E" w:rsidP="00086A7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15,300.00</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6. Rendimientos Financieros</w:t>
            </w:r>
          </w:p>
        </w:tc>
        <w:tc>
          <w:tcPr>
            <w:tcW w:w="1445" w:type="dxa"/>
            <w:shd w:val="clear" w:color="auto" w:fill="auto"/>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7. Transferencias de Recursos no Federales</w:t>
            </w:r>
          </w:p>
        </w:tc>
        <w:tc>
          <w:tcPr>
            <w:tcW w:w="1445" w:type="dxa"/>
            <w:shd w:val="clear" w:color="auto" w:fill="auto"/>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8. Otros Ingresos</w:t>
            </w:r>
          </w:p>
        </w:tc>
        <w:tc>
          <w:tcPr>
            <w:tcW w:w="1445" w:type="dxa"/>
            <w:shd w:val="clear" w:color="auto" w:fill="auto"/>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337.60</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0.03</w:t>
            </w:r>
          </w:p>
        </w:tc>
      </w:tr>
      <w:tr w:rsidR="00086A7E" w:rsidRPr="009774D7" w:rsidTr="00EB77B4">
        <w:trPr>
          <w:trHeight w:val="241"/>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9. Financiamiento público candidatos independientes</w:t>
            </w:r>
          </w:p>
        </w:tc>
        <w:tc>
          <w:tcPr>
            <w:tcW w:w="1445" w:type="dxa"/>
            <w:shd w:val="clear" w:color="auto" w:fill="auto"/>
            <w:vAlign w:val="center"/>
          </w:tcPr>
          <w:p w:rsidR="00086A7E" w:rsidRPr="009774D7" w:rsidRDefault="00086A7E" w:rsidP="00086A7E">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bCs/>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bCs/>
                <w:sz w:val="16"/>
                <w:szCs w:val="16"/>
              </w:rPr>
            </w:pPr>
          </w:p>
        </w:tc>
      </w:tr>
      <w:tr w:rsidR="00086A7E" w:rsidRPr="009774D7" w:rsidTr="00EB77B4">
        <w:trPr>
          <w:trHeight w:val="241"/>
          <w:jc w:val="center"/>
        </w:trPr>
        <w:tc>
          <w:tcPr>
            <w:tcW w:w="4159" w:type="dxa"/>
            <w:shd w:val="clear" w:color="auto" w:fill="FFFFFF"/>
            <w:noWrap/>
            <w:vAlign w:val="center"/>
            <w:hideMark/>
          </w:tcPr>
          <w:p w:rsidR="00086A7E" w:rsidRPr="009774D7" w:rsidRDefault="00086A7E" w:rsidP="00086A7E">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OTAL</w:t>
            </w:r>
          </w:p>
        </w:tc>
        <w:tc>
          <w:tcPr>
            <w:tcW w:w="1445" w:type="dxa"/>
            <w:shd w:val="clear" w:color="auto" w:fill="auto"/>
            <w:vAlign w:val="center"/>
          </w:tcPr>
          <w:p w:rsidR="00086A7E" w:rsidRPr="009774D7" w:rsidRDefault="00086A7E" w:rsidP="00086A7E">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$1,088,808.95</w:t>
            </w:r>
          </w:p>
        </w:tc>
        <w:tc>
          <w:tcPr>
            <w:tcW w:w="806" w:type="dxa"/>
            <w:shd w:val="clear" w:color="auto" w:fill="FFFFFF"/>
            <w:noWrap/>
            <w:vAlign w:val="center"/>
            <w:hideMark/>
          </w:tcPr>
          <w:p w:rsidR="00086A7E" w:rsidRPr="009774D7" w:rsidRDefault="00086A7E" w:rsidP="00086A7E">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fldChar w:fldCharType="begin"/>
            </w:r>
            <w:r w:rsidRPr="009774D7">
              <w:rPr>
                <w:rFonts w:ascii="Arial" w:eastAsia="Times New Roman" w:hAnsi="Arial" w:cs="Arial"/>
                <w:b/>
                <w:bCs/>
                <w:sz w:val="16"/>
                <w:szCs w:val="16"/>
              </w:rPr>
              <w:instrText xml:space="preserve"> =SUM(ABOVE) </w:instrText>
            </w:r>
            <w:r w:rsidRPr="009774D7">
              <w:rPr>
                <w:rFonts w:ascii="Arial" w:eastAsia="Times New Roman" w:hAnsi="Arial" w:cs="Arial"/>
                <w:b/>
                <w:bCs/>
                <w:sz w:val="16"/>
                <w:szCs w:val="16"/>
              </w:rPr>
              <w:fldChar w:fldCharType="separate"/>
            </w:r>
            <w:r w:rsidRPr="009774D7">
              <w:rPr>
                <w:rFonts w:ascii="Arial" w:eastAsia="Times New Roman" w:hAnsi="Arial" w:cs="Arial"/>
                <w:b/>
                <w:bCs/>
                <w:noProof/>
                <w:sz w:val="16"/>
                <w:szCs w:val="16"/>
              </w:rPr>
              <w:t>100</w:t>
            </w:r>
            <w:r w:rsidRPr="009774D7">
              <w:rPr>
                <w:rFonts w:ascii="Arial" w:eastAsia="Times New Roman" w:hAnsi="Arial" w:cs="Arial"/>
                <w:b/>
                <w:bCs/>
                <w:sz w:val="16"/>
                <w:szCs w:val="16"/>
              </w:rPr>
              <w:fldChar w:fldCharType="end"/>
            </w:r>
          </w:p>
        </w:tc>
      </w:tr>
    </w:tbl>
    <w:p w:rsidR="00086A7E" w:rsidRPr="009774D7" w:rsidRDefault="00086A7E" w:rsidP="009C61AF">
      <w:pPr>
        <w:spacing w:after="0" w:line="240" w:lineRule="auto"/>
        <w:ind w:left="708" w:right="758"/>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las cifras reportadas mediante el sistema integral de fiscalización del ajuste correspondiente al segundo periodo y tercer periodo.</w:t>
      </w:r>
    </w:p>
    <w:p w:rsidR="00086A7E" w:rsidRPr="009774D7" w:rsidRDefault="00086A7E" w:rsidP="00086A7E">
      <w:pPr>
        <w:spacing w:after="0" w:line="240" w:lineRule="auto"/>
        <w:ind w:right="758"/>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detalle de las cifras señaladas en el cuadro que antecede, se presentan en el </w:t>
      </w:r>
      <w:r w:rsidRPr="009774D7">
        <w:rPr>
          <w:rFonts w:ascii="Arial" w:eastAsia="Calibri" w:hAnsi="Arial" w:cs="Arial"/>
          <w:b/>
          <w:sz w:val="24"/>
          <w:szCs w:val="24"/>
        </w:rPr>
        <w:t xml:space="preserve">Anexo </w:t>
      </w:r>
      <w:r w:rsidR="009C61AF" w:rsidRPr="009774D7">
        <w:rPr>
          <w:rFonts w:ascii="Arial" w:eastAsia="Calibri" w:hAnsi="Arial" w:cs="Arial"/>
          <w:b/>
          <w:sz w:val="24"/>
          <w:szCs w:val="24"/>
        </w:rPr>
        <w:t>F</w:t>
      </w:r>
      <w:r w:rsidRPr="009774D7">
        <w:rPr>
          <w:rFonts w:ascii="Arial" w:eastAsia="Calibri" w:hAnsi="Arial" w:cs="Arial"/>
          <w:b/>
          <w:sz w:val="24"/>
          <w:szCs w:val="24"/>
        </w:rPr>
        <w:t xml:space="preserve"> </w:t>
      </w:r>
      <w:r w:rsidRPr="009774D7">
        <w:rPr>
          <w:rFonts w:ascii="Arial" w:eastAsia="Calibri" w:hAnsi="Arial" w:cs="Arial"/>
          <w:sz w:val="24"/>
          <w:szCs w:val="24"/>
        </w:rPr>
        <w:t>del presente dictamen.</w:t>
      </w:r>
    </w:p>
    <w:p w:rsidR="00086A7E" w:rsidRPr="009774D7" w:rsidRDefault="00086A7E" w:rsidP="00086A7E">
      <w:pPr>
        <w:spacing w:after="0" w:line="240" w:lineRule="auto"/>
        <w:jc w:val="both"/>
        <w:rPr>
          <w:rFonts w:ascii="Arial" w:eastAsia="Calibri" w:hAnsi="Arial" w:cs="Arial"/>
          <w:b/>
          <w:bCs/>
          <w:sz w:val="24"/>
          <w:szCs w:val="24"/>
        </w:rPr>
      </w:pPr>
    </w:p>
    <w:p w:rsidR="00086A7E" w:rsidRPr="009774D7" w:rsidRDefault="00086A7E" w:rsidP="00086A7E">
      <w:pPr>
        <w:numPr>
          <w:ilvl w:val="0"/>
          <w:numId w:val="6"/>
        </w:numPr>
        <w:autoSpaceDE w:val="0"/>
        <w:autoSpaceDN w:val="0"/>
        <w:adjustRightInd w:val="0"/>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Verificación Documental</w:t>
      </w: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Como resultado de la revisión a la documentación comprobatoria que respalda las cifras reportadas en el informe de Campaña, mediante los oficios números </w:t>
      </w:r>
      <w:r w:rsidR="009C61AF" w:rsidRPr="009774D7">
        <w:rPr>
          <w:rFonts w:ascii="Arial" w:eastAsia="Calibri" w:hAnsi="Arial" w:cs="Arial"/>
          <w:sz w:val="24"/>
          <w:szCs w:val="24"/>
        </w:rPr>
        <w:t xml:space="preserve">INE/UTF/DA-L/7911/15; </w:t>
      </w:r>
      <w:r w:rsidRPr="009774D7">
        <w:rPr>
          <w:rFonts w:ascii="Arial" w:eastAsia="Calibri" w:hAnsi="Arial" w:cs="Arial"/>
          <w:sz w:val="24"/>
          <w:szCs w:val="24"/>
        </w:rPr>
        <w:t>INE/UTF/DA-L/</w:t>
      </w:r>
      <w:r w:rsidR="009C61AF" w:rsidRPr="009774D7">
        <w:rPr>
          <w:rFonts w:ascii="Arial" w:eastAsia="Calibri" w:hAnsi="Arial" w:cs="Arial"/>
          <w:sz w:val="24"/>
          <w:szCs w:val="24"/>
        </w:rPr>
        <w:t>12440</w:t>
      </w:r>
      <w:r w:rsidRPr="009774D7">
        <w:rPr>
          <w:rFonts w:ascii="Arial" w:eastAsia="Calibri" w:hAnsi="Arial" w:cs="Arial"/>
          <w:sz w:val="24"/>
          <w:szCs w:val="24"/>
        </w:rPr>
        <w:t xml:space="preserve">/15; </w:t>
      </w:r>
      <w:r w:rsidR="00A96A7A">
        <w:rPr>
          <w:rFonts w:ascii="Arial" w:eastAsia="Calibri" w:hAnsi="Arial" w:cs="Arial"/>
          <w:sz w:val="24"/>
          <w:szCs w:val="24"/>
        </w:rPr>
        <w:t>e</w:t>
      </w:r>
      <w:r w:rsidRPr="009774D7">
        <w:rPr>
          <w:rFonts w:ascii="Arial" w:eastAsia="Calibri" w:hAnsi="Arial" w:cs="Arial"/>
          <w:sz w:val="24"/>
          <w:szCs w:val="24"/>
        </w:rPr>
        <w:t xml:space="preserve"> INE/UTF/DA-L/15670/15; se le solicitó a la coalición una serie de aclaraciones y rectificaciones, mismas que se describen en los apartados subsecuentes.</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 xml:space="preserve">b.1 Aportaciones del Comité Ejecutivo Nacional </w:t>
      </w:r>
    </w:p>
    <w:p w:rsidR="00086A7E" w:rsidRPr="009774D7" w:rsidRDefault="00086A7E" w:rsidP="00086A7E">
      <w:pPr>
        <w:spacing w:after="0" w:line="240" w:lineRule="auto"/>
        <w:jc w:val="both"/>
        <w:rPr>
          <w:rFonts w:ascii="Arial" w:eastAsia="Calibri" w:hAnsi="Arial" w:cs="Arial"/>
          <w:b/>
          <w:bCs/>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 aportaciones del comité ejecutivo nacional del Partido un monto de $131,000.00, integrado de la forma siguiente:</w:t>
      </w:r>
    </w:p>
    <w:p w:rsidR="00086A7E" w:rsidRPr="009774D7" w:rsidRDefault="00086A7E" w:rsidP="00086A7E">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086A7E"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086A7E"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$131,000.00</w:t>
            </w:r>
          </w:p>
        </w:tc>
      </w:tr>
      <w:tr w:rsidR="00086A7E"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0.00</w:t>
            </w:r>
          </w:p>
        </w:tc>
      </w:tr>
      <w:tr w:rsidR="00086A7E"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t>$131,000.00</w:t>
            </w:r>
          </w:p>
        </w:tc>
      </w:tr>
    </w:tbl>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contextualSpacing/>
        <w:rPr>
          <w:rFonts w:ascii="Arial" w:eastAsia="Calibri" w:hAnsi="Arial" w:cs="Arial"/>
          <w:b/>
          <w:sz w:val="24"/>
          <w:szCs w:val="24"/>
        </w:rPr>
      </w:pPr>
      <w:r w:rsidRPr="009774D7">
        <w:rPr>
          <w:rFonts w:ascii="Arial" w:eastAsia="Calibri" w:hAnsi="Arial" w:cs="Arial"/>
          <w:b/>
          <w:sz w:val="24"/>
          <w:szCs w:val="24"/>
        </w:rPr>
        <w:t xml:space="preserve">b.2 Aportaciones de otros Órganos del Partido </w:t>
      </w:r>
    </w:p>
    <w:p w:rsidR="00086A7E" w:rsidRPr="009774D7" w:rsidRDefault="00086A7E" w:rsidP="00086A7E">
      <w:pPr>
        <w:spacing w:after="0"/>
        <w:contextualSpacing/>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 otros órganos del Partido un monto de $13,656.16, integrado de la forma siguiente:</w:t>
      </w:r>
    </w:p>
    <w:p w:rsidR="00086A7E" w:rsidRPr="009774D7" w:rsidRDefault="00086A7E" w:rsidP="00086A7E">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086A7E"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086A7E"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0.00</w:t>
            </w:r>
          </w:p>
        </w:tc>
      </w:tr>
      <w:tr w:rsidR="00086A7E"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13,656.16</w:t>
            </w:r>
          </w:p>
        </w:tc>
      </w:tr>
      <w:tr w:rsidR="00086A7E"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t>$13,656.16</w:t>
            </w:r>
          </w:p>
        </w:tc>
      </w:tr>
    </w:tbl>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086A7E" w:rsidRPr="009774D7" w:rsidRDefault="00086A7E" w:rsidP="00086A7E">
      <w:pPr>
        <w:spacing w:after="0"/>
        <w:rPr>
          <w:rFonts w:ascii="Arial" w:eastAsia="Calibri" w:hAnsi="Arial" w:cs="Arial"/>
          <w:b/>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b.3 Aportaciones del Candidato</w:t>
      </w: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del candidato un monto de $918,155.19, integrado de la forma siguiente:</w:t>
      </w:r>
    </w:p>
    <w:p w:rsidR="00086A7E" w:rsidRPr="009774D7" w:rsidRDefault="00086A7E" w:rsidP="00086A7E">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086A7E"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086A7E"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$510,000.00</w:t>
            </w:r>
          </w:p>
        </w:tc>
      </w:tr>
      <w:tr w:rsidR="00086A7E"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408,155.19</w:t>
            </w:r>
          </w:p>
        </w:tc>
      </w:tr>
      <w:tr w:rsidR="00086A7E"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t>$918,155.19</w:t>
            </w:r>
          </w:p>
        </w:tc>
      </w:tr>
    </w:tbl>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lastRenderedPageBreak/>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p>
    <w:p w:rsidR="00086A7E" w:rsidRPr="009774D7" w:rsidRDefault="00086A7E" w:rsidP="00086A7E">
      <w:pPr>
        <w:spacing w:after="0"/>
        <w:contextualSpacing/>
        <w:rPr>
          <w:rFonts w:ascii="Arial" w:eastAsia="Calibri" w:hAnsi="Arial" w:cs="Arial"/>
          <w:b/>
          <w:sz w:val="24"/>
          <w:szCs w:val="24"/>
        </w:rPr>
      </w:pPr>
      <w:r w:rsidRPr="009774D7">
        <w:rPr>
          <w:rFonts w:ascii="Arial" w:eastAsia="Calibri" w:hAnsi="Arial" w:cs="Arial"/>
          <w:b/>
          <w:sz w:val="24"/>
          <w:szCs w:val="24"/>
        </w:rPr>
        <w:t>b.4 Aportaciones de Militantes</w:t>
      </w:r>
    </w:p>
    <w:p w:rsidR="00086A7E" w:rsidRPr="009774D7" w:rsidRDefault="00086A7E" w:rsidP="00086A7E">
      <w:pPr>
        <w:spacing w:after="0"/>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 militantes un monto de $10,360.00, integrado de la forma siguiente:</w:t>
      </w:r>
    </w:p>
    <w:p w:rsidR="00086A7E" w:rsidRPr="009774D7" w:rsidRDefault="00086A7E" w:rsidP="00086A7E">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086A7E"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086A7E"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$10,000.00</w:t>
            </w:r>
          </w:p>
        </w:tc>
      </w:tr>
      <w:tr w:rsidR="00086A7E"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360.00</w:t>
            </w:r>
          </w:p>
        </w:tc>
      </w:tr>
      <w:tr w:rsidR="00086A7E"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t>$10,360.00</w:t>
            </w:r>
          </w:p>
        </w:tc>
      </w:tr>
    </w:tbl>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9774D7" w:rsidRPr="009774D7" w:rsidRDefault="009774D7" w:rsidP="00086A7E">
      <w:pPr>
        <w:spacing w:after="0"/>
        <w:rPr>
          <w:rFonts w:ascii="Arial" w:eastAsia="Calibri" w:hAnsi="Arial" w:cs="Arial"/>
          <w:b/>
          <w:sz w:val="24"/>
          <w:szCs w:val="24"/>
        </w:rPr>
      </w:pPr>
    </w:p>
    <w:p w:rsidR="00086A7E" w:rsidRPr="009774D7" w:rsidRDefault="00086A7E" w:rsidP="00086A7E">
      <w:pPr>
        <w:spacing w:after="0"/>
        <w:contextualSpacing/>
        <w:rPr>
          <w:rFonts w:ascii="Arial" w:eastAsia="Calibri" w:hAnsi="Arial" w:cs="Arial"/>
          <w:b/>
          <w:sz w:val="24"/>
          <w:szCs w:val="24"/>
        </w:rPr>
      </w:pPr>
      <w:r w:rsidRPr="009774D7">
        <w:rPr>
          <w:rFonts w:ascii="Arial" w:eastAsia="Calibri" w:hAnsi="Arial" w:cs="Arial"/>
          <w:b/>
          <w:sz w:val="24"/>
          <w:szCs w:val="24"/>
        </w:rPr>
        <w:t>b.5 Aportaciones de Simpatizantes</w:t>
      </w:r>
    </w:p>
    <w:p w:rsidR="00086A7E" w:rsidRPr="009774D7" w:rsidRDefault="00086A7E" w:rsidP="00086A7E">
      <w:pPr>
        <w:spacing w:after="0"/>
        <w:contextualSpacing/>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 simpatizantes un monto de $15,300.00, integrado de la forma siguiente:</w:t>
      </w:r>
    </w:p>
    <w:p w:rsidR="00086A7E" w:rsidRPr="009774D7" w:rsidRDefault="00086A7E" w:rsidP="00086A7E">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086A7E"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086A7E"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$0.00</w:t>
            </w:r>
          </w:p>
        </w:tc>
      </w:tr>
      <w:tr w:rsidR="00086A7E"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15,300.00</w:t>
            </w:r>
          </w:p>
        </w:tc>
      </w:tr>
      <w:tr w:rsidR="00086A7E"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t>$15,300.00</w:t>
            </w:r>
          </w:p>
        </w:tc>
      </w:tr>
    </w:tbl>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BD730D" w:rsidRPr="009774D7" w:rsidRDefault="00BD730D" w:rsidP="00086A7E">
      <w:pPr>
        <w:spacing w:after="0"/>
        <w:rPr>
          <w:rFonts w:ascii="Arial" w:eastAsia="Calibri" w:hAnsi="Arial" w:cs="Arial"/>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b.6 Rendimientos Financieros</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b.7 Transferencia de recursos no federales</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b.8 Otros Ingresos</w:t>
      </w:r>
    </w:p>
    <w:p w:rsidR="00086A7E" w:rsidRPr="009774D7" w:rsidRDefault="00086A7E" w:rsidP="00086A7E">
      <w:pPr>
        <w:spacing w:after="0"/>
        <w:contextualSpacing/>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otros ingresos un monto de $337.60, integrado de la forma siguiente:</w:t>
      </w:r>
    </w:p>
    <w:p w:rsidR="006412DC" w:rsidRPr="009774D7" w:rsidRDefault="006412DC"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086A7E" w:rsidRPr="009774D7" w:rsidRDefault="00086A7E" w:rsidP="00086A7E">
      <w:pPr>
        <w:spacing w:after="0"/>
        <w:contextualSpacing/>
        <w:rPr>
          <w:rFonts w:ascii="Arial" w:eastAsia="Calibri" w:hAnsi="Arial" w:cs="Arial"/>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b.9 Financiamiento Público</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086A7E" w:rsidRPr="009774D7" w:rsidRDefault="00086A7E" w:rsidP="00086A7E">
      <w:pPr>
        <w:spacing w:after="0"/>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b/>
          <w:sz w:val="24"/>
          <w:szCs w:val="24"/>
        </w:rPr>
      </w:pPr>
      <w:r w:rsidRPr="009774D7">
        <w:rPr>
          <w:rFonts w:ascii="Arial" w:eastAsia="Calibri" w:hAnsi="Arial" w:cs="Arial"/>
          <w:b/>
          <w:sz w:val="24"/>
          <w:szCs w:val="24"/>
        </w:rPr>
        <w:t>Observaciones de Ingresos</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b/>
          <w:sz w:val="24"/>
          <w:szCs w:val="24"/>
        </w:rPr>
      </w:pPr>
      <w:r w:rsidRPr="009774D7">
        <w:rPr>
          <w:rFonts w:ascii="Arial" w:eastAsia="Calibri" w:hAnsi="Arial" w:cs="Arial"/>
          <w:b/>
          <w:sz w:val="24"/>
          <w:szCs w:val="24"/>
        </w:rPr>
        <w:t xml:space="preserve">Segundo Periodo </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Aportaciones del Candidato en Especie</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B8514B">
      <w:pPr>
        <w:numPr>
          <w:ilvl w:val="0"/>
          <w:numId w:val="7"/>
        </w:numPr>
        <w:spacing w:after="0" w:line="240" w:lineRule="auto"/>
        <w:ind w:left="567" w:hanging="567"/>
        <w:contextualSpacing/>
        <w:jc w:val="both"/>
        <w:rPr>
          <w:rFonts w:ascii="Arial" w:eastAsia="Calibri" w:hAnsi="Arial" w:cs="Arial"/>
          <w:b/>
          <w:sz w:val="24"/>
          <w:szCs w:val="24"/>
        </w:rPr>
      </w:pPr>
      <w:r w:rsidRPr="009774D7">
        <w:rPr>
          <w:rFonts w:ascii="Arial" w:eastAsia="Calibri" w:hAnsi="Arial" w:cs="Arial"/>
          <w:bCs/>
          <w:i/>
          <w:sz w:val="24"/>
          <w:szCs w:val="24"/>
        </w:rPr>
        <w:t>De la revisión en la cuenta “Aportaciones del Candidato en Especie”, se encontró el registro de una póliza por aportaciones del Candidato que presentan como soporte documental recibo de aportación en especie, contrato de comodato por concepto de y credencial para votar; sin embargo, omitió proporcionar las muestra de los bien aportado</w:t>
      </w:r>
      <w:r w:rsidR="00DB7240" w:rsidRPr="009774D7">
        <w:rPr>
          <w:rFonts w:ascii="Arial" w:eastAsia="Calibri" w:hAnsi="Arial" w:cs="Arial"/>
          <w:bCs/>
          <w:i/>
          <w:sz w:val="24"/>
          <w:szCs w:val="24"/>
        </w:rPr>
        <w:t>.</w:t>
      </w:r>
    </w:p>
    <w:tbl>
      <w:tblPr>
        <w:tblpPr w:leftFromText="141" w:rightFromText="141" w:vertAnchor="text" w:horzAnchor="margin" w:tblpXSpec="center" w:tblpY="242"/>
        <w:tblOverlap w:val="never"/>
        <w:tblW w:w="45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7"/>
        <w:gridCol w:w="1022"/>
        <w:gridCol w:w="1406"/>
        <w:gridCol w:w="637"/>
        <w:gridCol w:w="894"/>
        <w:gridCol w:w="1793"/>
        <w:gridCol w:w="1056"/>
      </w:tblGrid>
      <w:tr w:rsidR="00086A7E" w:rsidRPr="009774D7" w:rsidTr="009C61AF">
        <w:trPr>
          <w:trHeight w:val="336"/>
          <w:tblHeader/>
        </w:trPr>
        <w:tc>
          <w:tcPr>
            <w:tcW w:w="856" w:type="pct"/>
            <w:shd w:val="clear" w:color="auto" w:fill="auto"/>
            <w:vAlign w:val="center"/>
            <w:hideMark/>
          </w:tcPr>
          <w:p w:rsidR="00086A7E" w:rsidRPr="009774D7" w:rsidRDefault="00086A7E" w:rsidP="00086A7E">
            <w:pPr>
              <w:spacing w:after="0" w:line="240" w:lineRule="auto"/>
              <w:jc w:val="center"/>
              <w:rPr>
                <w:rFonts w:ascii="Calibri" w:eastAsia="Times New Roman" w:hAnsi="Calibri" w:cs="Times New Roman"/>
                <w:b/>
                <w:bCs/>
                <w:color w:val="000000"/>
                <w:sz w:val="15"/>
                <w:szCs w:val="15"/>
                <w:lang w:eastAsia="es-MX"/>
              </w:rPr>
            </w:pPr>
            <w:r w:rsidRPr="009774D7">
              <w:rPr>
                <w:rFonts w:ascii="Calibri" w:eastAsia="Times New Roman" w:hAnsi="Calibri" w:cs="Times New Roman"/>
                <w:b/>
                <w:bCs/>
                <w:color w:val="000000"/>
                <w:sz w:val="15"/>
                <w:szCs w:val="15"/>
                <w:lang w:eastAsia="es-MX"/>
              </w:rPr>
              <w:t>NOMBRE</w:t>
            </w:r>
          </w:p>
        </w:tc>
        <w:tc>
          <w:tcPr>
            <w:tcW w:w="622" w:type="pct"/>
            <w:shd w:val="clear" w:color="auto" w:fill="auto"/>
            <w:vAlign w:val="center"/>
            <w:hideMark/>
          </w:tcPr>
          <w:p w:rsidR="00086A7E" w:rsidRPr="009774D7" w:rsidRDefault="00086A7E" w:rsidP="00086A7E">
            <w:pPr>
              <w:spacing w:after="0" w:line="240" w:lineRule="auto"/>
              <w:jc w:val="center"/>
              <w:rPr>
                <w:rFonts w:ascii="Calibri" w:eastAsia="Times New Roman" w:hAnsi="Calibri" w:cs="Times New Roman"/>
                <w:b/>
                <w:bCs/>
                <w:color w:val="000000"/>
                <w:sz w:val="15"/>
                <w:szCs w:val="15"/>
                <w:lang w:eastAsia="es-MX"/>
              </w:rPr>
            </w:pPr>
            <w:r w:rsidRPr="009774D7">
              <w:rPr>
                <w:rFonts w:ascii="Calibri" w:eastAsia="Times New Roman" w:hAnsi="Calibri" w:cs="Times New Roman"/>
                <w:b/>
                <w:bCs/>
                <w:color w:val="000000"/>
                <w:sz w:val="15"/>
                <w:szCs w:val="15"/>
                <w:lang w:eastAsia="es-MX"/>
              </w:rPr>
              <w:t>SUBCUENTA</w:t>
            </w:r>
          </w:p>
        </w:tc>
        <w:tc>
          <w:tcPr>
            <w:tcW w:w="856" w:type="pct"/>
            <w:tcBorders>
              <w:bottom w:val="single" w:sz="4" w:space="0" w:color="auto"/>
            </w:tcBorders>
            <w:shd w:val="clear" w:color="auto" w:fill="auto"/>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NOMBRE DE LA CUENTA</w:t>
            </w:r>
          </w:p>
        </w:tc>
        <w:tc>
          <w:tcPr>
            <w:tcW w:w="388" w:type="pct"/>
            <w:shd w:val="clear" w:color="auto" w:fill="auto"/>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No. POLIZA</w:t>
            </w:r>
          </w:p>
        </w:tc>
        <w:tc>
          <w:tcPr>
            <w:tcW w:w="544" w:type="pct"/>
            <w:shd w:val="clear" w:color="auto" w:fill="auto"/>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FECHA DE REGISTRO</w:t>
            </w:r>
          </w:p>
        </w:tc>
        <w:tc>
          <w:tcPr>
            <w:tcW w:w="1091" w:type="pct"/>
            <w:shd w:val="clear" w:color="auto" w:fill="auto"/>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CONCEPTO</w:t>
            </w:r>
          </w:p>
        </w:tc>
        <w:tc>
          <w:tcPr>
            <w:tcW w:w="643" w:type="pct"/>
            <w:shd w:val="clear" w:color="auto" w:fill="auto"/>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IMPORTE</w:t>
            </w:r>
          </w:p>
        </w:tc>
      </w:tr>
      <w:tr w:rsidR="00086A7E" w:rsidRPr="009774D7" w:rsidTr="009C61AF">
        <w:trPr>
          <w:trHeight w:hRule="exact" w:val="1159"/>
          <w:tblHeader/>
        </w:trPr>
        <w:tc>
          <w:tcPr>
            <w:tcW w:w="856" w:type="pct"/>
            <w:shd w:val="clear" w:color="auto" w:fill="auto"/>
            <w:noWrap/>
            <w:vAlign w:val="center"/>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 xml:space="preserve">Layda Elena Sansores San Román </w:t>
            </w:r>
          </w:p>
          <w:p w:rsidR="00086A7E" w:rsidRPr="009774D7" w:rsidRDefault="00086A7E" w:rsidP="00086A7E">
            <w:pPr>
              <w:spacing w:after="0" w:line="240" w:lineRule="auto"/>
              <w:jc w:val="center"/>
              <w:rPr>
                <w:rFonts w:ascii="Arial" w:eastAsia="Times New Roman" w:hAnsi="Arial" w:cs="Arial"/>
                <w:color w:val="000000"/>
                <w:sz w:val="15"/>
                <w:szCs w:val="15"/>
                <w:lang w:eastAsia="es-MX"/>
              </w:rPr>
            </w:pPr>
          </w:p>
        </w:tc>
        <w:tc>
          <w:tcPr>
            <w:tcW w:w="622" w:type="pct"/>
            <w:shd w:val="clear" w:color="auto" w:fill="auto"/>
            <w:noWrap/>
            <w:vAlign w:val="center"/>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4203020000</w:t>
            </w:r>
          </w:p>
          <w:p w:rsidR="00086A7E" w:rsidRPr="009774D7" w:rsidRDefault="00086A7E" w:rsidP="00086A7E">
            <w:pPr>
              <w:spacing w:after="0" w:line="240" w:lineRule="auto"/>
              <w:jc w:val="center"/>
              <w:rPr>
                <w:rFonts w:ascii="Arial" w:eastAsia="Times New Roman" w:hAnsi="Arial" w:cs="Arial"/>
                <w:color w:val="000000"/>
                <w:sz w:val="15"/>
                <w:szCs w:val="15"/>
                <w:lang w:eastAsia="es-MX"/>
              </w:rPr>
            </w:pPr>
          </w:p>
        </w:tc>
        <w:tc>
          <w:tcPr>
            <w:tcW w:w="856" w:type="pct"/>
            <w:tcBorders>
              <w:bottom w:val="single" w:sz="4" w:space="0" w:color="auto"/>
            </w:tcBorders>
            <w:shd w:val="clear" w:color="auto" w:fill="auto"/>
            <w:noWrap/>
            <w:vAlign w:val="center"/>
          </w:tcPr>
          <w:p w:rsidR="00086A7E" w:rsidRPr="009774D7" w:rsidRDefault="00086A7E" w:rsidP="00086A7E">
            <w:pPr>
              <w:spacing w:after="0" w:line="240" w:lineRule="auto"/>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Aportaciones del Candidato en especie</w:t>
            </w:r>
          </w:p>
        </w:tc>
        <w:tc>
          <w:tcPr>
            <w:tcW w:w="388" w:type="pct"/>
            <w:shd w:val="clear" w:color="auto" w:fill="auto"/>
            <w:noWrap/>
            <w:vAlign w:val="center"/>
          </w:tcPr>
          <w:p w:rsidR="00086A7E" w:rsidRPr="009774D7" w:rsidRDefault="00086A7E" w:rsidP="00086A7E">
            <w:pPr>
              <w:spacing w:after="0" w:line="240" w:lineRule="auto"/>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1</w:t>
            </w:r>
          </w:p>
        </w:tc>
        <w:tc>
          <w:tcPr>
            <w:tcW w:w="544" w:type="pct"/>
            <w:shd w:val="clear" w:color="auto" w:fill="auto"/>
            <w:noWrap/>
            <w:vAlign w:val="center"/>
          </w:tcPr>
          <w:p w:rsidR="00086A7E" w:rsidRPr="009774D7" w:rsidRDefault="00086A7E" w:rsidP="00086A7E">
            <w:pP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13/05/2015</w:t>
            </w:r>
          </w:p>
          <w:p w:rsidR="00086A7E" w:rsidRPr="009774D7" w:rsidRDefault="00086A7E" w:rsidP="00086A7E">
            <w:pPr>
              <w:spacing w:after="0" w:line="240" w:lineRule="auto"/>
              <w:rPr>
                <w:rFonts w:ascii="Arial" w:eastAsia="Times New Roman" w:hAnsi="Arial" w:cs="Arial"/>
                <w:color w:val="000000"/>
                <w:sz w:val="15"/>
                <w:szCs w:val="15"/>
                <w:lang w:eastAsia="es-MX"/>
              </w:rPr>
            </w:pPr>
          </w:p>
        </w:tc>
        <w:tc>
          <w:tcPr>
            <w:tcW w:w="1091" w:type="pct"/>
            <w:shd w:val="clear" w:color="auto" w:fill="auto"/>
            <w:noWrap/>
            <w:vAlign w:val="center"/>
          </w:tcPr>
          <w:p w:rsidR="00086A7E" w:rsidRPr="009774D7" w:rsidRDefault="00086A7E" w:rsidP="00086A7E">
            <w:pPr>
              <w:jc w:val="both"/>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Registro del costo de Equipo de Sonido para uso de perifoneo en Campaña</w:t>
            </w:r>
          </w:p>
          <w:p w:rsidR="00086A7E" w:rsidRPr="009774D7" w:rsidRDefault="00086A7E" w:rsidP="00086A7E">
            <w:pPr>
              <w:spacing w:after="0" w:line="240" w:lineRule="auto"/>
              <w:jc w:val="center"/>
              <w:rPr>
                <w:rFonts w:ascii="Arial" w:eastAsia="Times New Roman" w:hAnsi="Arial" w:cs="Arial"/>
                <w:color w:val="000000"/>
                <w:sz w:val="15"/>
                <w:szCs w:val="15"/>
                <w:lang w:eastAsia="es-MX"/>
              </w:rPr>
            </w:pPr>
          </w:p>
        </w:tc>
        <w:tc>
          <w:tcPr>
            <w:tcW w:w="643" w:type="pct"/>
            <w:shd w:val="clear" w:color="auto" w:fill="auto"/>
            <w:noWrap/>
            <w:vAlign w:val="center"/>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$80,500.00</w:t>
            </w:r>
          </w:p>
          <w:p w:rsidR="00086A7E" w:rsidRPr="009774D7" w:rsidRDefault="00086A7E" w:rsidP="00086A7E">
            <w:pPr>
              <w:spacing w:after="0" w:line="240" w:lineRule="auto"/>
              <w:jc w:val="center"/>
              <w:rPr>
                <w:rFonts w:ascii="Arial" w:eastAsia="Times New Roman" w:hAnsi="Arial" w:cs="Arial"/>
                <w:color w:val="000000"/>
                <w:sz w:val="15"/>
                <w:szCs w:val="15"/>
                <w:lang w:eastAsia="es-MX"/>
              </w:rPr>
            </w:pPr>
          </w:p>
        </w:tc>
      </w:tr>
    </w:tbl>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Times New Roman" w:eastAsia="Times New Roman" w:hAnsi="Times New Roman" w:cs="Times New Roman"/>
          <w:sz w:val="24"/>
          <w:szCs w:val="24"/>
          <w:lang w:eastAsia="es-MX"/>
        </w:rPr>
      </w:pPr>
      <w:r w:rsidRPr="009774D7">
        <w:rPr>
          <w:rFonts w:ascii="Arial" w:eastAsia="Times New Roman" w:hAnsi="Arial" w:cs="Arial"/>
          <w:iCs/>
          <w:sz w:val="24"/>
          <w:szCs w:val="24"/>
          <w:lang w:val="es-ES" w:eastAsia="es-MX"/>
        </w:rPr>
        <w:t xml:space="preserve">Oficio de notificación de la observación: INE/UTF/DA-L/12440/2015. </w:t>
      </w:r>
    </w:p>
    <w:p w:rsidR="00086A7E" w:rsidRPr="009774D7" w:rsidRDefault="00086A7E" w:rsidP="00086A7E">
      <w:pPr>
        <w:spacing w:after="0" w:line="240" w:lineRule="auto"/>
        <w:jc w:val="both"/>
        <w:rPr>
          <w:rFonts w:ascii="Arial" w:eastAsia="Times New Roman" w:hAnsi="Arial" w:cs="Arial"/>
          <w:iCs/>
          <w:sz w:val="24"/>
          <w:szCs w:val="24"/>
          <w:lang w:val="es-ES" w:eastAsia="es-MX"/>
        </w:rPr>
      </w:pPr>
    </w:p>
    <w:p w:rsidR="00086A7E" w:rsidRPr="009774D7" w:rsidRDefault="00086A7E" w:rsidP="00086A7E">
      <w:pPr>
        <w:spacing w:after="0" w:line="240" w:lineRule="auto"/>
        <w:jc w:val="both"/>
        <w:rPr>
          <w:rFonts w:ascii="Arial" w:eastAsia="Times New Roman" w:hAnsi="Arial" w:cs="Arial"/>
          <w:iCs/>
          <w:sz w:val="24"/>
          <w:szCs w:val="24"/>
          <w:lang w:val="es-ES" w:eastAsia="es-MX"/>
        </w:rPr>
      </w:pPr>
      <w:r w:rsidRPr="009774D7">
        <w:rPr>
          <w:rFonts w:ascii="Arial" w:eastAsia="Times New Roman" w:hAnsi="Arial" w:cs="Arial"/>
          <w:iCs/>
          <w:sz w:val="24"/>
          <w:szCs w:val="24"/>
          <w:lang w:val="es-ES" w:eastAsia="es-MX"/>
        </w:rPr>
        <w:t>Vencimiento de fecha 30 de mayo 2015 presentado en el SIF.</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efectuada en el sistema Integral de Fiscalización s</w:t>
      </w:r>
      <w:r w:rsidR="00865B9F">
        <w:rPr>
          <w:rFonts w:ascii="Arial" w:eastAsia="Calibri" w:hAnsi="Arial" w:cs="Arial"/>
          <w:sz w:val="24"/>
          <w:szCs w:val="24"/>
        </w:rPr>
        <w:t>e observó que el partido adjuntó</w:t>
      </w:r>
      <w:r w:rsidRPr="009774D7">
        <w:rPr>
          <w:rFonts w:ascii="Arial" w:eastAsia="Calibri" w:hAnsi="Arial" w:cs="Arial"/>
          <w:sz w:val="24"/>
          <w:szCs w:val="24"/>
        </w:rPr>
        <w:t xml:space="preserve"> la muestra fotográfica del bien aportado así como el contrato de donación de bienes, po</w:t>
      </w:r>
      <w:r w:rsidR="00865B9F">
        <w:rPr>
          <w:rFonts w:ascii="Arial" w:eastAsia="Calibri" w:hAnsi="Arial" w:cs="Arial"/>
          <w:sz w:val="24"/>
          <w:szCs w:val="24"/>
        </w:rPr>
        <w:t>r tal razón la observación quedó</w:t>
      </w:r>
      <w:r w:rsidRPr="009774D7">
        <w:rPr>
          <w:rFonts w:ascii="Arial" w:eastAsia="Calibri" w:hAnsi="Arial" w:cs="Arial"/>
          <w:sz w:val="24"/>
          <w:szCs w:val="24"/>
        </w:rPr>
        <w:t xml:space="preserve"> atendida</w:t>
      </w:r>
      <w:r w:rsidR="00DB7240" w:rsidRPr="009774D7">
        <w:rPr>
          <w:rFonts w:ascii="Arial" w:eastAsia="Calibri" w:hAnsi="Arial" w:cs="Arial"/>
          <w:sz w:val="24"/>
          <w:szCs w:val="24"/>
        </w:rPr>
        <w:t>.</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b/>
          <w:sz w:val="24"/>
          <w:szCs w:val="24"/>
        </w:rPr>
      </w:pPr>
      <w:r w:rsidRPr="009774D7">
        <w:rPr>
          <w:rFonts w:ascii="Arial" w:eastAsia="Calibri" w:hAnsi="Arial" w:cs="Arial"/>
          <w:b/>
          <w:sz w:val="24"/>
          <w:szCs w:val="24"/>
        </w:rPr>
        <w:t>Tercer Periodo</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b/>
          <w:smallCaps/>
          <w:color w:val="000000"/>
          <w:sz w:val="24"/>
          <w:szCs w:val="24"/>
        </w:rPr>
      </w:pPr>
      <w:r w:rsidRPr="009774D7">
        <w:rPr>
          <w:rFonts w:ascii="Arial" w:eastAsia="Calibri" w:hAnsi="Arial" w:cs="Arial"/>
          <w:b/>
          <w:smallCaps/>
          <w:color w:val="000000"/>
          <w:sz w:val="24"/>
          <w:szCs w:val="24"/>
        </w:rPr>
        <w:t>Aportaciones del Candidato en Efectivo</w:t>
      </w:r>
    </w:p>
    <w:p w:rsidR="00086A7E" w:rsidRPr="009774D7" w:rsidRDefault="00086A7E" w:rsidP="00086A7E">
      <w:pPr>
        <w:spacing w:after="0" w:line="240" w:lineRule="auto"/>
        <w:jc w:val="both"/>
        <w:rPr>
          <w:rFonts w:ascii="Arial" w:eastAsia="Calibri" w:hAnsi="Arial" w:cs="Arial"/>
          <w:b/>
          <w:smallCaps/>
          <w:sz w:val="24"/>
          <w:szCs w:val="24"/>
        </w:rPr>
      </w:pPr>
    </w:p>
    <w:p w:rsidR="00086A7E" w:rsidRPr="009774D7" w:rsidRDefault="00086A7E" w:rsidP="00B8514B">
      <w:pPr>
        <w:numPr>
          <w:ilvl w:val="0"/>
          <w:numId w:val="7"/>
        </w:numPr>
        <w:spacing w:after="0" w:line="240" w:lineRule="auto"/>
        <w:ind w:left="567" w:hanging="567"/>
        <w:contextualSpacing/>
        <w:jc w:val="both"/>
        <w:rPr>
          <w:rFonts w:ascii="Arial" w:eastAsia="Calibri" w:hAnsi="Arial" w:cs="Arial"/>
          <w:sz w:val="24"/>
          <w:szCs w:val="24"/>
        </w:rPr>
      </w:pPr>
      <w:r w:rsidRPr="009774D7">
        <w:rPr>
          <w:rFonts w:ascii="Arial" w:eastAsia="Calibri" w:hAnsi="Arial" w:cs="Arial"/>
          <w:bCs/>
          <w:i/>
          <w:sz w:val="24"/>
          <w:szCs w:val="24"/>
        </w:rPr>
        <w:t>De la revisión a la cuenta de “Aportaciones del Candidato”, se encontró el registro de 3 pólizas</w:t>
      </w:r>
      <w:r w:rsidRPr="009774D7">
        <w:rPr>
          <w:rFonts w:ascii="Arial" w:eastAsia="Calibri" w:hAnsi="Arial" w:cs="Arial"/>
          <w:i/>
          <w:sz w:val="24"/>
          <w:szCs w:val="24"/>
        </w:rPr>
        <w:t>; sin embargo, omitió proporcionar la documentación soporte de dichas aportaciones en el “Sistema Integral de Fiscalización”</w:t>
      </w:r>
      <w:r w:rsidRPr="009774D7">
        <w:rPr>
          <w:rFonts w:ascii="Arial" w:eastAsia="Calibri" w:hAnsi="Arial" w:cs="Arial"/>
          <w:bCs/>
          <w:i/>
          <w:sz w:val="24"/>
          <w:szCs w:val="24"/>
        </w:rPr>
        <w:t>. A continuación se detallan los casos en comento</w:t>
      </w:r>
      <w:r w:rsidRPr="009774D7">
        <w:rPr>
          <w:rFonts w:ascii="Arial" w:eastAsia="Calibri" w:hAnsi="Arial" w:cs="Arial"/>
          <w:bCs/>
          <w:sz w:val="24"/>
          <w:szCs w:val="24"/>
        </w:rPr>
        <w:t>:</w:t>
      </w:r>
    </w:p>
    <w:p w:rsidR="00086A7E" w:rsidRPr="009774D7" w:rsidRDefault="00086A7E" w:rsidP="00086A7E">
      <w:pPr>
        <w:spacing w:after="0" w:line="240" w:lineRule="auto"/>
        <w:contextualSpacing/>
        <w:jc w:val="both"/>
        <w:rPr>
          <w:rFonts w:ascii="Arial" w:eastAsia="Calibri" w:hAnsi="Arial" w:cs="Arial"/>
          <w:sz w:val="24"/>
          <w:szCs w:val="24"/>
        </w:rPr>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2"/>
        <w:gridCol w:w="1115"/>
        <w:gridCol w:w="1534"/>
        <w:gridCol w:w="695"/>
        <w:gridCol w:w="974"/>
        <w:gridCol w:w="1865"/>
        <w:gridCol w:w="1241"/>
      </w:tblGrid>
      <w:tr w:rsidR="00086A7E" w:rsidRPr="009774D7" w:rsidTr="009C61AF">
        <w:trPr>
          <w:trHeight w:val="249"/>
          <w:tblHeader/>
          <w:jc w:val="center"/>
        </w:trPr>
        <w:tc>
          <w:tcPr>
            <w:tcW w:w="855" w:type="pct"/>
            <w:shd w:val="clear" w:color="auto" w:fill="auto"/>
            <w:vAlign w:val="center"/>
            <w:hideMark/>
          </w:tcPr>
          <w:p w:rsidR="00086A7E" w:rsidRPr="009774D7" w:rsidRDefault="00086A7E" w:rsidP="00086A7E">
            <w:pPr>
              <w:spacing w:after="0" w:line="240" w:lineRule="auto"/>
              <w:jc w:val="center"/>
              <w:rPr>
                <w:rFonts w:ascii="Calibri" w:eastAsia="Times New Roman" w:hAnsi="Calibri" w:cs="Times New Roman"/>
                <w:b/>
                <w:bCs/>
                <w:color w:val="000000"/>
                <w:sz w:val="15"/>
                <w:szCs w:val="15"/>
                <w:lang w:eastAsia="es-MX"/>
              </w:rPr>
            </w:pPr>
            <w:r w:rsidRPr="009774D7">
              <w:rPr>
                <w:rFonts w:ascii="Calibri" w:eastAsia="Times New Roman" w:hAnsi="Calibri" w:cs="Times New Roman"/>
                <w:b/>
                <w:bCs/>
                <w:color w:val="000000"/>
                <w:sz w:val="15"/>
                <w:szCs w:val="15"/>
                <w:lang w:eastAsia="es-MX"/>
              </w:rPr>
              <w:t>NOMBRE</w:t>
            </w:r>
          </w:p>
        </w:tc>
        <w:tc>
          <w:tcPr>
            <w:tcW w:w="622" w:type="pct"/>
            <w:shd w:val="clear" w:color="auto" w:fill="auto"/>
            <w:vAlign w:val="center"/>
            <w:hideMark/>
          </w:tcPr>
          <w:p w:rsidR="00086A7E" w:rsidRPr="009774D7" w:rsidRDefault="00086A7E" w:rsidP="00086A7E">
            <w:pPr>
              <w:spacing w:after="0" w:line="240" w:lineRule="auto"/>
              <w:jc w:val="center"/>
              <w:rPr>
                <w:rFonts w:ascii="Calibri" w:eastAsia="Times New Roman" w:hAnsi="Calibri" w:cs="Times New Roman"/>
                <w:b/>
                <w:bCs/>
                <w:color w:val="000000"/>
                <w:sz w:val="15"/>
                <w:szCs w:val="15"/>
                <w:lang w:eastAsia="es-MX"/>
              </w:rPr>
            </w:pPr>
            <w:r w:rsidRPr="009774D7">
              <w:rPr>
                <w:rFonts w:ascii="Calibri" w:eastAsia="Times New Roman" w:hAnsi="Calibri" w:cs="Times New Roman"/>
                <w:b/>
                <w:bCs/>
                <w:color w:val="000000"/>
                <w:sz w:val="15"/>
                <w:szCs w:val="15"/>
                <w:lang w:eastAsia="es-MX"/>
              </w:rPr>
              <w:t>SUBCUENTA</w:t>
            </w:r>
          </w:p>
        </w:tc>
        <w:tc>
          <w:tcPr>
            <w:tcW w:w="856" w:type="pct"/>
            <w:tcBorders>
              <w:bottom w:val="single" w:sz="4" w:space="0" w:color="auto"/>
            </w:tcBorders>
            <w:shd w:val="clear" w:color="auto" w:fill="auto"/>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NOMBRE DE LA CUENTA</w:t>
            </w:r>
          </w:p>
        </w:tc>
        <w:tc>
          <w:tcPr>
            <w:tcW w:w="388" w:type="pct"/>
            <w:shd w:val="clear" w:color="auto" w:fill="auto"/>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No. POLIZA</w:t>
            </w:r>
          </w:p>
        </w:tc>
        <w:tc>
          <w:tcPr>
            <w:tcW w:w="544" w:type="pct"/>
            <w:shd w:val="clear" w:color="auto" w:fill="auto"/>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FECHA DE REGISTRO</w:t>
            </w:r>
          </w:p>
        </w:tc>
        <w:tc>
          <w:tcPr>
            <w:tcW w:w="1041" w:type="pct"/>
            <w:shd w:val="clear" w:color="auto" w:fill="auto"/>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CONCEPTO</w:t>
            </w:r>
          </w:p>
        </w:tc>
        <w:tc>
          <w:tcPr>
            <w:tcW w:w="693" w:type="pct"/>
            <w:shd w:val="clear" w:color="auto" w:fill="auto"/>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IMPORTE</w:t>
            </w:r>
          </w:p>
        </w:tc>
      </w:tr>
      <w:tr w:rsidR="00086A7E" w:rsidRPr="009774D7" w:rsidTr="009C61AF">
        <w:trPr>
          <w:trHeight w:hRule="exact" w:val="767"/>
          <w:tblHeader/>
          <w:jc w:val="center"/>
        </w:trPr>
        <w:tc>
          <w:tcPr>
            <w:tcW w:w="855"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 xml:space="preserve">Layda Elena Sansores San Román </w:t>
            </w:r>
          </w:p>
          <w:p w:rsidR="00086A7E" w:rsidRPr="009774D7" w:rsidRDefault="00086A7E" w:rsidP="00086A7E">
            <w:pPr>
              <w:spacing w:after="0" w:line="240" w:lineRule="auto"/>
              <w:jc w:val="center"/>
              <w:rPr>
                <w:rFonts w:ascii="Arial" w:eastAsia="Times New Roman" w:hAnsi="Arial" w:cs="Arial"/>
                <w:color w:val="000000"/>
                <w:sz w:val="15"/>
                <w:szCs w:val="15"/>
                <w:lang w:eastAsia="es-MX"/>
              </w:rPr>
            </w:pPr>
          </w:p>
        </w:tc>
        <w:tc>
          <w:tcPr>
            <w:tcW w:w="622"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4203010000</w:t>
            </w:r>
          </w:p>
          <w:p w:rsidR="00086A7E" w:rsidRPr="009774D7" w:rsidRDefault="00086A7E" w:rsidP="00086A7E">
            <w:pPr>
              <w:spacing w:after="0" w:line="240" w:lineRule="auto"/>
              <w:jc w:val="center"/>
              <w:rPr>
                <w:rFonts w:ascii="Arial" w:eastAsia="Times New Roman" w:hAnsi="Arial" w:cs="Arial"/>
                <w:color w:val="000000"/>
                <w:sz w:val="15"/>
                <w:szCs w:val="15"/>
                <w:lang w:eastAsia="es-MX"/>
              </w:rPr>
            </w:pPr>
          </w:p>
        </w:tc>
        <w:tc>
          <w:tcPr>
            <w:tcW w:w="856" w:type="pct"/>
            <w:shd w:val="clear" w:color="auto" w:fill="auto"/>
            <w:noWrap/>
          </w:tcPr>
          <w:p w:rsidR="00086A7E" w:rsidRPr="009774D7" w:rsidRDefault="00086A7E" w:rsidP="00086A7E">
            <w:pPr>
              <w:spacing w:after="0" w:line="240" w:lineRule="auto"/>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Aportaciones del Candidato en efectivo</w:t>
            </w:r>
          </w:p>
        </w:tc>
        <w:tc>
          <w:tcPr>
            <w:tcW w:w="388" w:type="pct"/>
            <w:shd w:val="clear" w:color="auto" w:fill="auto"/>
            <w:noWrap/>
          </w:tcPr>
          <w:p w:rsidR="00086A7E" w:rsidRPr="009774D7" w:rsidRDefault="00086A7E" w:rsidP="00086A7E">
            <w:pPr>
              <w:jc w:val="center"/>
              <w:rPr>
                <w:rFonts w:ascii="Arial" w:eastAsia="Calibri" w:hAnsi="Arial" w:cs="Arial"/>
                <w:color w:val="000000"/>
                <w:sz w:val="15"/>
                <w:szCs w:val="15"/>
              </w:rPr>
            </w:pPr>
            <w:r w:rsidRPr="009774D7">
              <w:rPr>
                <w:rFonts w:ascii="Arial" w:eastAsia="Calibri" w:hAnsi="Arial" w:cs="Arial"/>
                <w:color w:val="000000"/>
                <w:sz w:val="15"/>
                <w:szCs w:val="15"/>
              </w:rPr>
              <w:t>1</w:t>
            </w:r>
          </w:p>
        </w:tc>
        <w:tc>
          <w:tcPr>
            <w:tcW w:w="544" w:type="pct"/>
            <w:shd w:val="clear" w:color="auto" w:fill="auto"/>
            <w:noWrap/>
          </w:tcPr>
          <w:p w:rsidR="00086A7E" w:rsidRPr="009774D7" w:rsidRDefault="00086A7E" w:rsidP="00086A7E">
            <w:pP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p w:rsidR="00086A7E" w:rsidRPr="009774D7" w:rsidRDefault="00086A7E" w:rsidP="00086A7E">
            <w:pPr>
              <w:spacing w:after="0" w:line="240" w:lineRule="auto"/>
              <w:rPr>
                <w:rFonts w:ascii="Arial" w:eastAsia="Times New Roman" w:hAnsi="Arial" w:cs="Arial"/>
                <w:color w:val="000000"/>
                <w:sz w:val="15"/>
                <w:szCs w:val="15"/>
                <w:lang w:eastAsia="es-MX"/>
              </w:rPr>
            </w:pPr>
          </w:p>
        </w:tc>
        <w:tc>
          <w:tcPr>
            <w:tcW w:w="1041" w:type="pct"/>
            <w:shd w:val="clear" w:color="auto" w:fill="auto"/>
            <w:noWrap/>
          </w:tcPr>
          <w:p w:rsidR="00086A7E" w:rsidRPr="009774D7" w:rsidRDefault="00086A7E" w:rsidP="00086A7E">
            <w:pPr>
              <w:rPr>
                <w:rFonts w:ascii="Arial" w:eastAsia="Calibri" w:hAnsi="Arial" w:cs="Arial"/>
                <w:color w:val="000000"/>
                <w:sz w:val="15"/>
                <w:szCs w:val="15"/>
              </w:rPr>
            </w:pPr>
            <w:r w:rsidRPr="009774D7">
              <w:rPr>
                <w:rFonts w:ascii="Arial" w:eastAsia="Calibri" w:hAnsi="Arial" w:cs="Arial"/>
                <w:color w:val="000000"/>
                <w:sz w:val="15"/>
                <w:szCs w:val="15"/>
              </w:rPr>
              <w:t>Registro de Aportación en Efectivo según cheque</w:t>
            </w:r>
          </w:p>
        </w:tc>
        <w:tc>
          <w:tcPr>
            <w:tcW w:w="693" w:type="pct"/>
            <w:shd w:val="clear" w:color="auto" w:fill="auto"/>
            <w:noWrap/>
            <w:vAlign w:val="center"/>
          </w:tcPr>
          <w:p w:rsidR="00086A7E" w:rsidRPr="009774D7" w:rsidRDefault="00086A7E" w:rsidP="00086A7E">
            <w:pPr>
              <w:jc w:val="right"/>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$90,000.00</w:t>
            </w:r>
          </w:p>
          <w:p w:rsidR="00086A7E" w:rsidRPr="009774D7" w:rsidRDefault="00086A7E" w:rsidP="00086A7E">
            <w:pPr>
              <w:spacing w:after="0" w:line="240" w:lineRule="auto"/>
              <w:jc w:val="right"/>
              <w:rPr>
                <w:rFonts w:ascii="Arial" w:eastAsia="Times New Roman" w:hAnsi="Arial" w:cs="Arial"/>
                <w:color w:val="000000"/>
                <w:sz w:val="15"/>
                <w:szCs w:val="15"/>
                <w:lang w:eastAsia="es-MX"/>
              </w:rPr>
            </w:pPr>
          </w:p>
        </w:tc>
      </w:tr>
      <w:tr w:rsidR="00086A7E" w:rsidRPr="009774D7" w:rsidTr="009C61AF">
        <w:trPr>
          <w:trHeight w:hRule="exact" w:val="845"/>
          <w:tblHeader/>
          <w:jc w:val="center"/>
        </w:trPr>
        <w:tc>
          <w:tcPr>
            <w:tcW w:w="855"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Layda Elena Sansores San Román</w:t>
            </w:r>
          </w:p>
        </w:tc>
        <w:tc>
          <w:tcPr>
            <w:tcW w:w="622"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4203010000</w:t>
            </w:r>
          </w:p>
          <w:p w:rsidR="00086A7E" w:rsidRPr="009774D7" w:rsidRDefault="00086A7E" w:rsidP="00086A7E">
            <w:pPr>
              <w:jc w:val="center"/>
              <w:rPr>
                <w:rFonts w:ascii="Arial" w:eastAsia="Times New Roman" w:hAnsi="Arial" w:cs="Arial"/>
                <w:color w:val="000000"/>
                <w:sz w:val="15"/>
                <w:szCs w:val="15"/>
                <w:lang w:eastAsia="es-MX"/>
              </w:rPr>
            </w:pPr>
          </w:p>
        </w:tc>
        <w:tc>
          <w:tcPr>
            <w:tcW w:w="856"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Aportaciones del Candidato en efectivo</w:t>
            </w:r>
          </w:p>
        </w:tc>
        <w:tc>
          <w:tcPr>
            <w:tcW w:w="388" w:type="pct"/>
            <w:shd w:val="clear" w:color="auto" w:fill="auto"/>
            <w:noWrap/>
          </w:tcPr>
          <w:p w:rsidR="00086A7E" w:rsidRPr="009774D7" w:rsidRDefault="00086A7E" w:rsidP="00086A7E">
            <w:pPr>
              <w:jc w:val="center"/>
              <w:rPr>
                <w:rFonts w:ascii="Arial" w:eastAsia="Calibri" w:hAnsi="Arial" w:cs="Arial"/>
                <w:color w:val="000000"/>
                <w:sz w:val="15"/>
                <w:szCs w:val="15"/>
              </w:rPr>
            </w:pPr>
            <w:r w:rsidRPr="009774D7">
              <w:rPr>
                <w:rFonts w:ascii="Arial" w:eastAsia="Calibri" w:hAnsi="Arial" w:cs="Arial"/>
                <w:color w:val="000000"/>
                <w:sz w:val="15"/>
                <w:szCs w:val="15"/>
              </w:rPr>
              <w:t>8</w:t>
            </w:r>
          </w:p>
        </w:tc>
        <w:tc>
          <w:tcPr>
            <w:tcW w:w="544" w:type="pct"/>
            <w:shd w:val="clear" w:color="auto" w:fill="auto"/>
            <w:noWrap/>
          </w:tcPr>
          <w:p w:rsidR="00086A7E" w:rsidRPr="009774D7" w:rsidRDefault="00086A7E" w:rsidP="00086A7E">
            <w:pP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p w:rsidR="00086A7E" w:rsidRPr="009774D7" w:rsidRDefault="00086A7E" w:rsidP="00086A7E">
            <w:pPr>
              <w:rPr>
                <w:rFonts w:ascii="Arial" w:eastAsia="Times New Roman" w:hAnsi="Arial" w:cs="Arial"/>
                <w:color w:val="000000"/>
                <w:sz w:val="15"/>
                <w:szCs w:val="15"/>
                <w:lang w:eastAsia="es-MX"/>
              </w:rPr>
            </w:pPr>
          </w:p>
        </w:tc>
        <w:tc>
          <w:tcPr>
            <w:tcW w:w="1041" w:type="pct"/>
            <w:shd w:val="clear" w:color="auto" w:fill="auto"/>
            <w:noWrap/>
          </w:tcPr>
          <w:p w:rsidR="00086A7E" w:rsidRPr="009774D7" w:rsidRDefault="00086A7E" w:rsidP="00086A7E">
            <w:pPr>
              <w:rPr>
                <w:rFonts w:ascii="Arial" w:eastAsia="Calibri" w:hAnsi="Arial" w:cs="Arial"/>
                <w:color w:val="000000"/>
                <w:sz w:val="15"/>
                <w:szCs w:val="15"/>
              </w:rPr>
            </w:pPr>
            <w:r w:rsidRPr="009774D7">
              <w:rPr>
                <w:rFonts w:ascii="Arial" w:eastAsia="Calibri" w:hAnsi="Arial" w:cs="Arial"/>
                <w:color w:val="000000"/>
                <w:sz w:val="15"/>
                <w:szCs w:val="15"/>
              </w:rPr>
              <w:t>Registro de Aportación en depósito con cheque 1238</w:t>
            </w:r>
          </w:p>
        </w:tc>
        <w:tc>
          <w:tcPr>
            <w:tcW w:w="693" w:type="pct"/>
            <w:shd w:val="clear" w:color="auto" w:fill="auto"/>
            <w:noWrap/>
            <w:vAlign w:val="center"/>
          </w:tcPr>
          <w:p w:rsidR="00086A7E" w:rsidRPr="009774D7" w:rsidRDefault="00086A7E" w:rsidP="00086A7E">
            <w:pPr>
              <w:jc w:val="right"/>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80,000.00</w:t>
            </w:r>
          </w:p>
        </w:tc>
      </w:tr>
      <w:tr w:rsidR="00086A7E" w:rsidRPr="009774D7" w:rsidTr="009C61AF">
        <w:trPr>
          <w:trHeight w:hRule="exact" w:val="577"/>
          <w:tblHeader/>
          <w:jc w:val="center"/>
        </w:trPr>
        <w:tc>
          <w:tcPr>
            <w:tcW w:w="855"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Layda Elena Sansores San Román</w:t>
            </w:r>
          </w:p>
        </w:tc>
        <w:tc>
          <w:tcPr>
            <w:tcW w:w="622"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4203010000</w:t>
            </w:r>
          </w:p>
          <w:p w:rsidR="00086A7E" w:rsidRPr="009774D7" w:rsidRDefault="00086A7E" w:rsidP="00086A7E">
            <w:pPr>
              <w:jc w:val="center"/>
              <w:rPr>
                <w:rFonts w:ascii="Arial" w:eastAsia="Times New Roman" w:hAnsi="Arial" w:cs="Arial"/>
                <w:color w:val="000000"/>
                <w:sz w:val="15"/>
                <w:szCs w:val="15"/>
                <w:lang w:eastAsia="es-MX"/>
              </w:rPr>
            </w:pPr>
          </w:p>
        </w:tc>
        <w:tc>
          <w:tcPr>
            <w:tcW w:w="856"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Aportaciones del Candidato en efectivo</w:t>
            </w:r>
          </w:p>
        </w:tc>
        <w:tc>
          <w:tcPr>
            <w:tcW w:w="388" w:type="pct"/>
            <w:shd w:val="clear" w:color="auto" w:fill="auto"/>
            <w:noWrap/>
          </w:tcPr>
          <w:p w:rsidR="00086A7E" w:rsidRPr="009774D7" w:rsidRDefault="00086A7E" w:rsidP="00086A7E">
            <w:pPr>
              <w:jc w:val="center"/>
              <w:rPr>
                <w:rFonts w:ascii="Arial" w:eastAsia="Calibri" w:hAnsi="Arial" w:cs="Arial"/>
                <w:color w:val="000000"/>
                <w:sz w:val="15"/>
                <w:szCs w:val="15"/>
              </w:rPr>
            </w:pPr>
            <w:r w:rsidRPr="009774D7">
              <w:rPr>
                <w:rFonts w:ascii="Arial" w:eastAsia="Calibri" w:hAnsi="Arial" w:cs="Arial"/>
                <w:color w:val="000000"/>
                <w:sz w:val="15"/>
                <w:szCs w:val="15"/>
              </w:rPr>
              <w:t>9</w:t>
            </w:r>
          </w:p>
        </w:tc>
        <w:tc>
          <w:tcPr>
            <w:tcW w:w="544" w:type="pct"/>
            <w:shd w:val="clear" w:color="auto" w:fill="auto"/>
            <w:noWrap/>
          </w:tcPr>
          <w:p w:rsidR="00086A7E" w:rsidRPr="009774D7" w:rsidRDefault="00086A7E" w:rsidP="00086A7E">
            <w:pP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p w:rsidR="00086A7E" w:rsidRPr="009774D7" w:rsidRDefault="00086A7E" w:rsidP="00086A7E">
            <w:pPr>
              <w:rPr>
                <w:rFonts w:ascii="Arial" w:eastAsia="Times New Roman" w:hAnsi="Arial" w:cs="Arial"/>
                <w:color w:val="000000"/>
                <w:sz w:val="15"/>
                <w:szCs w:val="15"/>
                <w:lang w:eastAsia="es-MX"/>
              </w:rPr>
            </w:pPr>
          </w:p>
        </w:tc>
        <w:tc>
          <w:tcPr>
            <w:tcW w:w="1041" w:type="pct"/>
            <w:shd w:val="clear" w:color="auto" w:fill="auto"/>
            <w:noWrap/>
          </w:tcPr>
          <w:p w:rsidR="00086A7E" w:rsidRPr="009774D7" w:rsidRDefault="00086A7E" w:rsidP="00086A7E">
            <w:pPr>
              <w:rPr>
                <w:rFonts w:ascii="Arial" w:eastAsia="Calibri" w:hAnsi="Arial" w:cs="Arial"/>
                <w:color w:val="000000"/>
                <w:sz w:val="15"/>
                <w:szCs w:val="15"/>
              </w:rPr>
            </w:pPr>
            <w:r w:rsidRPr="009774D7">
              <w:rPr>
                <w:rFonts w:ascii="Arial" w:eastAsia="Calibri" w:hAnsi="Arial" w:cs="Arial"/>
                <w:color w:val="000000"/>
                <w:sz w:val="15"/>
                <w:szCs w:val="15"/>
              </w:rPr>
              <w:t>Aportación en Efectivo Deposito Cheque 282</w:t>
            </w:r>
          </w:p>
        </w:tc>
        <w:tc>
          <w:tcPr>
            <w:tcW w:w="693" w:type="pct"/>
            <w:shd w:val="clear" w:color="auto" w:fill="auto"/>
            <w:noWrap/>
            <w:vAlign w:val="center"/>
          </w:tcPr>
          <w:p w:rsidR="00086A7E" w:rsidRPr="009774D7" w:rsidRDefault="00086A7E" w:rsidP="00086A7E">
            <w:pPr>
              <w:jc w:val="right"/>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160,000.00</w:t>
            </w:r>
          </w:p>
        </w:tc>
      </w:tr>
      <w:tr w:rsidR="00086A7E" w:rsidRPr="009774D7" w:rsidTr="009C61AF">
        <w:trPr>
          <w:trHeight w:hRule="exact" w:val="245"/>
          <w:tblHeader/>
          <w:jc w:val="center"/>
        </w:trPr>
        <w:tc>
          <w:tcPr>
            <w:tcW w:w="855" w:type="pct"/>
            <w:shd w:val="clear" w:color="auto" w:fill="auto"/>
            <w:noWrap/>
          </w:tcPr>
          <w:p w:rsidR="00086A7E" w:rsidRPr="009774D7" w:rsidRDefault="00086A7E" w:rsidP="00086A7E">
            <w:pPr>
              <w:jc w:val="center"/>
              <w:rPr>
                <w:rFonts w:ascii="Arial" w:eastAsia="Times New Roman" w:hAnsi="Arial" w:cs="Arial"/>
                <w:b/>
                <w:color w:val="000000"/>
                <w:sz w:val="15"/>
                <w:szCs w:val="15"/>
                <w:lang w:eastAsia="es-MX"/>
              </w:rPr>
            </w:pPr>
            <w:r w:rsidRPr="009774D7">
              <w:rPr>
                <w:rFonts w:ascii="Arial" w:eastAsia="Times New Roman" w:hAnsi="Arial" w:cs="Arial"/>
                <w:b/>
                <w:color w:val="000000"/>
                <w:sz w:val="15"/>
                <w:szCs w:val="15"/>
                <w:lang w:eastAsia="es-MX"/>
              </w:rPr>
              <w:t>Total</w:t>
            </w:r>
          </w:p>
        </w:tc>
        <w:tc>
          <w:tcPr>
            <w:tcW w:w="622"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p>
        </w:tc>
        <w:tc>
          <w:tcPr>
            <w:tcW w:w="856" w:type="pct"/>
            <w:tcBorders>
              <w:bottom w:val="single" w:sz="4" w:space="0" w:color="auto"/>
            </w:tcBorders>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p>
        </w:tc>
        <w:tc>
          <w:tcPr>
            <w:tcW w:w="388" w:type="pct"/>
            <w:shd w:val="clear" w:color="auto" w:fill="auto"/>
            <w:noWrap/>
          </w:tcPr>
          <w:p w:rsidR="00086A7E" w:rsidRPr="009774D7" w:rsidRDefault="00086A7E" w:rsidP="00086A7E">
            <w:pPr>
              <w:jc w:val="center"/>
              <w:rPr>
                <w:rFonts w:ascii="Arial" w:eastAsia="Calibri" w:hAnsi="Arial" w:cs="Arial"/>
                <w:color w:val="000000"/>
                <w:sz w:val="15"/>
                <w:szCs w:val="15"/>
              </w:rPr>
            </w:pPr>
          </w:p>
        </w:tc>
        <w:tc>
          <w:tcPr>
            <w:tcW w:w="544" w:type="pct"/>
            <w:shd w:val="clear" w:color="auto" w:fill="auto"/>
            <w:noWrap/>
          </w:tcPr>
          <w:p w:rsidR="00086A7E" w:rsidRPr="009774D7" w:rsidRDefault="00086A7E" w:rsidP="00086A7E">
            <w:pPr>
              <w:rPr>
                <w:rFonts w:ascii="Arial" w:eastAsia="Times New Roman" w:hAnsi="Arial" w:cs="Arial"/>
                <w:color w:val="000000"/>
                <w:sz w:val="15"/>
                <w:szCs w:val="15"/>
                <w:lang w:eastAsia="es-MX"/>
              </w:rPr>
            </w:pPr>
          </w:p>
        </w:tc>
        <w:tc>
          <w:tcPr>
            <w:tcW w:w="1041" w:type="pct"/>
            <w:shd w:val="clear" w:color="auto" w:fill="auto"/>
            <w:noWrap/>
          </w:tcPr>
          <w:p w:rsidR="00086A7E" w:rsidRPr="009774D7" w:rsidRDefault="00086A7E" w:rsidP="00086A7E">
            <w:pPr>
              <w:rPr>
                <w:rFonts w:ascii="Arial" w:eastAsia="Calibri" w:hAnsi="Arial" w:cs="Arial"/>
                <w:color w:val="000000"/>
                <w:sz w:val="15"/>
                <w:szCs w:val="15"/>
              </w:rPr>
            </w:pPr>
          </w:p>
        </w:tc>
        <w:tc>
          <w:tcPr>
            <w:tcW w:w="693"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fldChar w:fldCharType="begin"/>
            </w:r>
            <w:r w:rsidRPr="009774D7">
              <w:rPr>
                <w:rFonts w:ascii="Arial" w:eastAsia="Times New Roman" w:hAnsi="Arial" w:cs="Arial"/>
                <w:color w:val="000000"/>
                <w:sz w:val="15"/>
                <w:szCs w:val="15"/>
                <w:lang w:eastAsia="es-MX"/>
              </w:rPr>
              <w:instrText xml:space="preserve"> =SUM(ABOVE) </w:instrText>
            </w:r>
            <w:r w:rsidRPr="009774D7">
              <w:rPr>
                <w:rFonts w:ascii="Arial" w:eastAsia="Times New Roman" w:hAnsi="Arial" w:cs="Arial"/>
                <w:color w:val="000000"/>
                <w:sz w:val="15"/>
                <w:szCs w:val="15"/>
                <w:lang w:eastAsia="es-MX"/>
              </w:rPr>
              <w:fldChar w:fldCharType="separate"/>
            </w:r>
            <w:r w:rsidRPr="009774D7">
              <w:rPr>
                <w:rFonts w:ascii="Arial" w:eastAsia="Times New Roman" w:hAnsi="Arial" w:cs="Arial"/>
                <w:b/>
                <w:noProof/>
                <w:color w:val="000000"/>
                <w:sz w:val="15"/>
                <w:szCs w:val="15"/>
                <w:lang w:eastAsia="es-MX"/>
              </w:rPr>
              <w:t>$330,0</w:t>
            </w:r>
            <w:r w:rsidRPr="009774D7">
              <w:rPr>
                <w:rFonts w:ascii="Arial" w:eastAsia="Times New Roman" w:hAnsi="Arial" w:cs="Arial"/>
                <w:noProof/>
                <w:color w:val="000000"/>
                <w:sz w:val="15"/>
                <w:szCs w:val="15"/>
                <w:lang w:eastAsia="es-MX"/>
              </w:rPr>
              <w:t>00.00</w:t>
            </w:r>
            <w:r w:rsidRPr="009774D7">
              <w:rPr>
                <w:rFonts w:ascii="Arial" w:eastAsia="Times New Roman" w:hAnsi="Arial" w:cs="Arial"/>
                <w:color w:val="000000"/>
                <w:sz w:val="15"/>
                <w:szCs w:val="15"/>
                <w:lang w:eastAsia="es-MX"/>
              </w:rPr>
              <w:fldChar w:fldCharType="end"/>
            </w:r>
          </w:p>
        </w:tc>
      </w:tr>
    </w:tbl>
    <w:p w:rsidR="00086A7E" w:rsidRPr="009774D7" w:rsidRDefault="00086A7E" w:rsidP="00086A7E">
      <w:pPr>
        <w:spacing w:after="0" w:line="240" w:lineRule="auto"/>
        <w:jc w:val="both"/>
        <w:rPr>
          <w:rFonts w:ascii="Arial" w:eastAsia="Times New Roman" w:hAnsi="Arial" w:cs="Arial"/>
          <w:iCs/>
          <w:sz w:val="24"/>
          <w:szCs w:val="24"/>
          <w:lang w:val="es-ES" w:eastAsia="es-MX"/>
        </w:rPr>
      </w:pPr>
    </w:p>
    <w:p w:rsidR="00086A7E" w:rsidRPr="009774D7" w:rsidRDefault="00086A7E" w:rsidP="00086A7E">
      <w:pPr>
        <w:spacing w:after="0" w:line="240" w:lineRule="auto"/>
        <w:jc w:val="both"/>
        <w:rPr>
          <w:rFonts w:ascii="Times New Roman" w:eastAsia="Times New Roman" w:hAnsi="Times New Roman" w:cs="Times New Roman"/>
          <w:sz w:val="24"/>
          <w:szCs w:val="24"/>
          <w:lang w:eastAsia="es-MX"/>
        </w:rPr>
      </w:pPr>
      <w:r w:rsidRPr="009774D7">
        <w:rPr>
          <w:rFonts w:ascii="Arial" w:eastAsia="Times New Roman" w:hAnsi="Arial" w:cs="Arial"/>
          <w:iCs/>
          <w:sz w:val="24"/>
          <w:szCs w:val="24"/>
          <w:lang w:val="es-ES" w:eastAsia="es-MX"/>
        </w:rPr>
        <w:t xml:space="preserve">Oficio de notificación de la observación: INE/UTF/DA-L/15670/2015. </w:t>
      </w:r>
    </w:p>
    <w:p w:rsidR="00086A7E" w:rsidRPr="009774D7" w:rsidRDefault="00086A7E" w:rsidP="00086A7E">
      <w:pPr>
        <w:spacing w:after="0" w:line="240" w:lineRule="auto"/>
        <w:jc w:val="both"/>
        <w:rPr>
          <w:rFonts w:ascii="Arial" w:eastAsia="Times New Roman" w:hAnsi="Arial" w:cs="Arial"/>
          <w:iCs/>
          <w:sz w:val="24"/>
          <w:szCs w:val="24"/>
          <w:lang w:val="es-ES" w:eastAsia="es-MX"/>
        </w:rPr>
      </w:pPr>
    </w:p>
    <w:p w:rsidR="00086A7E" w:rsidRPr="009774D7" w:rsidRDefault="00086A7E" w:rsidP="00086A7E">
      <w:pPr>
        <w:spacing w:after="0" w:line="240" w:lineRule="auto"/>
        <w:jc w:val="both"/>
        <w:rPr>
          <w:rFonts w:ascii="Arial" w:eastAsia="Times New Roman" w:hAnsi="Arial" w:cs="Arial"/>
          <w:iCs/>
          <w:sz w:val="24"/>
          <w:szCs w:val="24"/>
          <w:lang w:val="es-ES" w:eastAsia="es-MX"/>
        </w:rPr>
      </w:pPr>
      <w:r w:rsidRPr="009774D7">
        <w:rPr>
          <w:rFonts w:ascii="Arial" w:eastAsia="Times New Roman" w:hAnsi="Arial" w:cs="Arial"/>
          <w:iCs/>
          <w:sz w:val="24"/>
          <w:szCs w:val="24"/>
          <w:lang w:val="es-ES" w:eastAsia="es-MX"/>
        </w:rPr>
        <w:t>Vencimiento de fecha 21 de junio 2015 presentado en el SIF.</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efectuada al Sistema Integral de Fiscalización s</w:t>
      </w:r>
      <w:r w:rsidR="00865B9F">
        <w:rPr>
          <w:rFonts w:ascii="Arial" w:eastAsia="Calibri" w:hAnsi="Arial" w:cs="Arial"/>
          <w:sz w:val="24"/>
          <w:szCs w:val="24"/>
        </w:rPr>
        <w:t>e observó que el partido adjuntó</w:t>
      </w:r>
      <w:r w:rsidRPr="009774D7">
        <w:rPr>
          <w:rFonts w:ascii="Arial" w:eastAsia="Calibri" w:hAnsi="Arial" w:cs="Arial"/>
          <w:sz w:val="24"/>
          <w:szCs w:val="24"/>
        </w:rPr>
        <w:t xml:space="preserve"> la información correspondiente a la comprobación</w:t>
      </w:r>
      <w:r w:rsidR="00340842" w:rsidRPr="009774D7">
        <w:rPr>
          <w:rFonts w:ascii="Arial" w:eastAsia="Calibri" w:hAnsi="Arial" w:cs="Arial"/>
          <w:sz w:val="24"/>
          <w:szCs w:val="24"/>
        </w:rPr>
        <w:t>;</w:t>
      </w:r>
      <w:r w:rsidRPr="009774D7">
        <w:rPr>
          <w:rFonts w:ascii="Arial" w:eastAsia="Calibri" w:hAnsi="Arial" w:cs="Arial"/>
          <w:sz w:val="24"/>
          <w:szCs w:val="24"/>
        </w:rPr>
        <w:t xml:space="preserve"> </w:t>
      </w:r>
      <w:r w:rsidR="00865B9F">
        <w:rPr>
          <w:rFonts w:ascii="Arial" w:eastAsia="Calibri" w:hAnsi="Arial" w:cs="Arial"/>
          <w:sz w:val="24"/>
          <w:szCs w:val="24"/>
        </w:rPr>
        <w:t>por tal razón la operación quedó</w:t>
      </w:r>
      <w:r w:rsidRPr="009774D7">
        <w:rPr>
          <w:rFonts w:ascii="Arial" w:eastAsia="Calibri" w:hAnsi="Arial" w:cs="Arial"/>
          <w:sz w:val="24"/>
          <w:szCs w:val="24"/>
        </w:rPr>
        <w:t xml:space="preserve"> parcialmente atendida.</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b/>
          <w:smallCaps/>
          <w:color w:val="000000"/>
          <w:sz w:val="24"/>
          <w:szCs w:val="24"/>
        </w:rPr>
      </w:pPr>
      <w:r w:rsidRPr="009774D7">
        <w:rPr>
          <w:rFonts w:ascii="Arial" w:eastAsia="Calibri" w:hAnsi="Arial" w:cs="Arial"/>
          <w:b/>
          <w:smallCaps/>
          <w:color w:val="000000"/>
          <w:sz w:val="24"/>
          <w:szCs w:val="24"/>
        </w:rPr>
        <w:t>Aportaciones de Militantes en Efectivo</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B8514B">
      <w:pPr>
        <w:numPr>
          <w:ilvl w:val="0"/>
          <w:numId w:val="7"/>
        </w:numPr>
        <w:ind w:left="567" w:hanging="567"/>
        <w:contextualSpacing/>
        <w:rPr>
          <w:rFonts w:ascii="Arial" w:eastAsia="Calibri" w:hAnsi="Arial" w:cs="Arial"/>
          <w:bCs/>
          <w:i/>
          <w:sz w:val="24"/>
          <w:szCs w:val="24"/>
        </w:rPr>
      </w:pPr>
      <w:r w:rsidRPr="009774D7">
        <w:rPr>
          <w:rFonts w:ascii="Arial" w:eastAsia="Calibri" w:hAnsi="Arial" w:cs="Arial"/>
          <w:bCs/>
          <w:i/>
          <w:sz w:val="24"/>
          <w:szCs w:val="24"/>
        </w:rPr>
        <w:lastRenderedPageBreak/>
        <w:t>De la revisión en la cuenta “Aportaciones de Militantes”, se encontró el registro de 3 pólizas; sin embargo, omitió proporcionar la documentación soporte de dichas aportaciones en el “Sistema Integral de Fiscalización”. A continuación se detallan los casos en comento:</w:t>
      </w:r>
    </w:p>
    <w:p w:rsidR="002B6C7B" w:rsidRPr="009774D7" w:rsidRDefault="002B6C7B" w:rsidP="002B6C7B">
      <w:pPr>
        <w:contextualSpacing/>
        <w:rPr>
          <w:rFonts w:ascii="Arial" w:eastAsia="Calibri" w:hAnsi="Arial" w:cs="Arial"/>
          <w:bCs/>
          <w:i/>
          <w:sz w:val="24"/>
          <w:szCs w:val="24"/>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3"/>
        <w:gridCol w:w="1533"/>
        <w:gridCol w:w="695"/>
        <w:gridCol w:w="974"/>
        <w:gridCol w:w="2228"/>
        <w:gridCol w:w="882"/>
      </w:tblGrid>
      <w:tr w:rsidR="00086A7E" w:rsidRPr="009774D7" w:rsidTr="00EB77B4">
        <w:trPr>
          <w:trHeight w:val="249"/>
          <w:tblHeader/>
          <w:jc w:val="center"/>
        </w:trPr>
        <w:tc>
          <w:tcPr>
            <w:tcW w:w="749" w:type="pct"/>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SUBCUENTA</w:t>
            </w:r>
          </w:p>
        </w:tc>
        <w:tc>
          <w:tcPr>
            <w:tcW w:w="1032" w:type="pct"/>
            <w:tcBorders>
              <w:bottom w:val="single" w:sz="4" w:space="0" w:color="auto"/>
            </w:tcBorders>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NOMBRE DE LA CUENTA</w:t>
            </w:r>
          </w:p>
        </w:tc>
        <w:tc>
          <w:tcPr>
            <w:tcW w:w="468" w:type="pct"/>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No. POLIZA</w:t>
            </w:r>
          </w:p>
        </w:tc>
        <w:tc>
          <w:tcPr>
            <w:tcW w:w="656" w:type="pct"/>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FECHA DE REGISTRO</w:t>
            </w:r>
          </w:p>
        </w:tc>
        <w:tc>
          <w:tcPr>
            <w:tcW w:w="1500" w:type="pct"/>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CONCEPTO</w:t>
            </w:r>
          </w:p>
        </w:tc>
        <w:tc>
          <w:tcPr>
            <w:tcW w:w="594" w:type="pct"/>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IMPORTE</w:t>
            </w:r>
          </w:p>
        </w:tc>
      </w:tr>
      <w:tr w:rsidR="00086A7E" w:rsidRPr="009774D7" w:rsidTr="00EB77B4">
        <w:trPr>
          <w:trHeight w:hRule="exact" w:val="541"/>
          <w:tblHeader/>
          <w:jc w:val="center"/>
        </w:trPr>
        <w:tc>
          <w:tcPr>
            <w:tcW w:w="749"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4201010000</w:t>
            </w:r>
          </w:p>
          <w:p w:rsidR="00086A7E" w:rsidRPr="009774D7" w:rsidRDefault="00086A7E" w:rsidP="00086A7E">
            <w:pPr>
              <w:spacing w:after="0" w:line="240" w:lineRule="auto"/>
              <w:jc w:val="center"/>
              <w:rPr>
                <w:rFonts w:ascii="Arial" w:eastAsia="Times New Roman" w:hAnsi="Arial" w:cs="Arial"/>
                <w:color w:val="000000"/>
                <w:sz w:val="15"/>
                <w:szCs w:val="15"/>
                <w:lang w:eastAsia="es-MX"/>
              </w:rPr>
            </w:pPr>
          </w:p>
        </w:tc>
        <w:tc>
          <w:tcPr>
            <w:tcW w:w="1032" w:type="pct"/>
            <w:shd w:val="clear" w:color="auto" w:fill="auto"/>
            <w:noWrap/>
          </w:tcPr>
          <w:p w:rsidR="00086A7E" w:rsidRPr="009774D7" w:rsidRDefault="00086A7E" w:rsidP="00086A7E">
            <w:pPr>
              <w:spacing w:after="0" w:line="240" w:lineRule="auto"/>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Aportaciones de militantes</w:t>
            </w:r>
          </w:p>
        </w:tc>
        <w:tc>
          <w:tcPr>
            <w:tcW w:w="468" w:type="pct"/>
            <w:shd w:val="clear" w:color="auto" w:fill="auto"/>
            <w:noWrap/>
          </w:tcPr>
          <w:p w:rsidR="00086A7E" w:rsidRPr="009774D7" w:rsidRDefault="00086A7E" w:rsidP="00086A7E">
            <w:pPr>
              <w:jc w:val="center"/>
              <w:rPr>
                <w:rFonts w:ascii="Arial" w:eastAsia="Calibri" w:hAnsi="Arial" w:cs="Arial"/>
                <w:sz w:val="15"/>
                <w:szCs w:val="15"/>
              </w:rPr>
            </w:pPr>
            <w:r w:rsidRPr="009774D7">
              <w:rPr>
                <w:rFonts w:ascii="Arial" w:eastAsia="Calibri" w:hAnsi="Arial" w:cs="Arial"/>
                <w:sz w:val="15"/>
                <w:szCs w:val="15"/>
              </w:rPr>
              <w:t>7</w:t>
            </w:r>
          </w:p>
        </w:tc>
        <w:tc>
          <w:tcPr>
            <w:tcW w:w="656" w:type="pct"/>
            <w:shd w:val="clear" w:color="auto" w:fill="auto"/>
            <w:noWrap/>
          </w:tcPr>
          <w:p w:rsidR="00086A7E" w:rsidRPr="009774D7" w:rsidRDefault="00086A7E" w:rsidP="00086A7E">
            <w:pP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p w:rsidR="00086A7E" w:rsidRPr="009774D7" w:rsidRDefault="00086A7E" w:rsidP="00086A7E">
            <w:pPr>
              <w:spacing w:after="0" w:line="240" w:lineRule="auto"/>
              <w:rPr>
                <w:rFonts w:ascii="Arial" w:eastAsia="Times New Roman" w:hAnsi="Arial" w:cs="Arial"/>
                <w:color w:val="000000"/>
                <w:sz w:val="15"/>
                <w:szCs w:val="15"/>
                <w:lang w:eastAsia="es-MX"/>
              </w:rPr>
            </w:pPr>
          </w:p>
        </w:tc>
        <w:tc>
          <w:tcPr>
            <w:tcW w:w="1500" w:type="pct"/>
            <w:shd w:val="clear" w:color="auto" w:fill="auto"/>
            <w:noWrap/>
          </w:tcPr>
          <w:p w:rsidR="00086A7E" w:rsidRPr="009774D7" w:rsidRDefault="00086A7E" w:rsidP="00086A7E">
            <w:pPr>
              <w:rPr>
                <w:rFonts w:ascii="Arial" w:eastAsia="Calibri" w:hAnsi="Arial" w:cs="Arial"/>
                <w:sz w:val="15"/>
                <w:szCs w:val="15"/>
              </w:rPr>
            </w:pPr>
            <w:r w:rsidRPr="009774D7">
              <w:rPr>
                <w:rFonts w:ascii="Arial" w:eastAsia="Calibri" w:hAnsi="Arial" w:cs="Arial"/>
                <w:sz w:val="15"/>
                <w:szCs w:val="15"/>
              </w:rPr>
              <w:t xml:space="preserve">Registro Aportación Efectivo por el C. Emmanuel Pacheco Zaragoza </w:t>
            </w:r>
          </w:p>
        </w:tc>
        <w:tc>
          <w:tcPr>
            <w:tcW w:w="594"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$6,000.00</w:t>
            </w:r>
          </w:p>
          <w:p w:rsidR="00086A7E" w:rsidRPr="009774D7" w:rsidRDefault="00086A7E" w:rsidP="00086A7E">
            <w:pPr>
              <w:spacing w:after="0" w:line="240" w:lineRule="auto"/>
              <w:jc w:val="center"/>
              <w:rPr>
                <w:rFonts w:ascii="Arial" w:eastAsia="Times New Roman" w:hAnsi="Arial" w:cs="Arial"/>
                <w:color w:val="000000"/>
                <w:sz w:val="15"/>
                <w:szCs w:val="15"/>
                <w:lang w:eastAsia="es-MX"/>
              </w:rPr>
            </w:pPr>
          </w:p>
        </w:tc>
      </w:tr>
      <w:tr w:rsidR="00086A7E" w:rsidRPr="009774D7" w:rsidTr="00EB77B4">
        <w:trPr>
          <w:trHeight w:hRule="exact" w:val="604"/>
          <w:tblHeader/>
          <w:jc w:val="center"/>
        </w:trPr>
        <w:tc>
          <w:tcPr>
            <w:tcW w:w="749"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4201010000</w:t>
            </w:r>
          </w:p>
        </w:tc>
        <w:tc>
          <w:tcPr>
            <w:tcW w:w="1032"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Aportaciones de militantes</w:t>
            </w:r>
          </w:p>
        </w:tc>
        <w:tc>
          <w:tcPr>
            <w:tcW w:w="468" w:type="pct"/>
            <w:shd w:val="clear" w:color="auto" w:fill="auto"/>
            <w:noWrap/>
          </w:tcPr>
          <w:p w:rsidR="00086A7E" w:rsidRPr="009774D7" w:rsidRDefault="00086A7E" w:rsidP="00086A7E">
            <w:pPr>
              <w:jc w:val="center"/>
              <w:rPr>
                <w:rFonts w:ascii="Arial" w:eastAsia="Calibri" w:hAnsi="Arial" w:cs="Arial"/>
                <w:sz w:val="15"/>
                <w:szCs w:val="15"/>
              </w:rPr>
            </w:pPr>
            <w:r w:rsidRPr="009774D7">
              <w:rPr>
                <w:rFonts w:ascii="Arial" w:eastAsia="Calibri" w:hAnsi="Arial" w:cs="Arial"/>
                <w:sz w:val="15"/>
                <w:szCs w:val="15"/>
              </w:rPr>
              <w:t>2</w:t>
            </w:r>
          </w:p>
        </w:tc>
        <w:tc>
          <w:tcPr>
            <w:tcW w:w="656" w:type="pct"/>
            <w:shd w:val="clear" w:color="auto" w:fill="auto"/>
            <w:noWrap/>
          </w:tcPr>
          <w:p w:rsidR="00086A7E" w:rsidRPr="009774D7" w:rsidRDefault="00086A7E" w:rsidP="00086A7E">
            <w:pP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p w:rsidR="00086A7E" w:rsidRPr="009774D7" w:rsidRDefault="00086A7E" w:rsidP="00086A7E">
            <w:pPr>
              <w:rPr>
                <w:rFonts w:ascii="Arial" w:eastAsia="Times New Roman" w:hAnsi="Arial" w:cs="Arial"/>
                <w:color w:val="000000"/>
                <w:sz w:val="15"/>
                <w:szCs w:val="15"/>
                <w:lang w:eastAsia="es-MX"/>
              </w:rPr>
            </w:pPr>
          </w:p>
        </w:tc>
        <w:tc>
          <w:tcPr>
            <w:tcW w:w="1500" w:type="pct"/>
            <w:shd w:val="clear" w:color="auto" w:fill="auto"/>
            <w:noWrap/>
          </w:tcPr>
          <w:p w:rsidR="00086A7E" w:rsidRPr="009774D7" w:rsidRDefault="00086A7E" w:rsidP="00086A7E">
            <w:pPr>
              <w:rPr>
                <w:rFonts w:ascii="Arial" w:eastAsia="Calibri" w:hAnsi="Arial" w:cs="Arial"/>
                <w:sz w:val="15"/>
                <w:szCs w:val="15"/>
              </w:rPr>
            </w:pPr>
            <w:r w:rsidRPr="009774D7">
              <w:rPr>
                <w:rFonts w:ascii="Arial" w:eastAsia="Calibri" w:hAnsi="Arial" w:cs="Arial"/>
                <w:sz w:val="15"/>
                <w:szCs w:val="15"/>
              </w:rPr>
              <w:t>Registro de Aportación en efectivo del C. Emmanuel Alejandro Pacheco Zaragoza</w:t>
            </w:r>
          </w:p>
        </w:tc>
        <w:tc>
          <w:tcPr>
            <w:tcW w:w="594" w:type="pct"/>
            <w:shd w:val="clear" w:color="auto" w:fill="auto"/>
            <w:noWrap/>
          </w:tcPr>
          <w:p w:rsidR="00086A7E" w:rsidRPr="009774D7" w:rsidRDefault="00086A7E" w:rsidP="00086A7E">
            <w:pPr>
              <w:jc w:val="right"/>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2,000.00</w:t>
            </w:r>
          </w:p>
        </w:tc>
      </w:tr>
      <w:tr w:rsidR="00086A7E" w:rsidRPr="009774D7" w:rsidTr="00EB77B4">
        <w:trPr>
          <w:trHeight w:hRule="exact" w:val="840"/>
          <w:tblHeader/>
          <w:jc w:val="center"/>
        </w:trPr>
        <w:tc>
          <w:tcPr>
            <w:tcW w:w="749"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4201010000</w:t>
            </w:r>
          </w:p>
        </w:tc>
        <w:tc>
          <w:tcPr>
            <w:tcW w:w="1032"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Aportaciones de militantes</w:t>
            </w:r>
          </w:p>
        </w:tc>
        <w:tc>
          <w:tcPr>
            <w:tcW w:w="468" w:type="pct"/>
            <w:shd w:val="clear" w:color="auto" w:fill="auto"/>
            <w:noWrap/>
          </w:tcPr>
          <w:p w:rsidR="00086A7E" w:rsidRPr="009774D7" w:rsidRDefault="00086A7E" w:rsidP="00086A7E">
            <w:pPr>
              <w:jc w:val="center"/>
              <w:rPr>
                <w:rFonts w:ascii="Arial" w:eastAsia="Calibri" w:hAnsi="Arial" w:cs="Arial"/>
                <w:sz w:val="15"/>
                <w:szCs w:val="15"/>
              </w:rPr>
            </w:pPr>
            <w:r w:rsidRPr="009774D7">
              <w:rPr>
                <w:rFonts w:ascii="Arial" w:eastAsia="Calibri" w:hAnsi="Arial" w:cs="Arial"/>
                <w:sz w:val="15"/>
                <w:szCs w:val="15"/>
              </w:rPr>
              <w:t>6</w:t>
            </w:r>
          </w:p>
        </w:tc>
        <w:tc>
          <w:tcPr>
            <w:tcW w:w="656" w:type="pct"/>
            <w:shd w:val="clear" w:color="auto" w:fill="auto"/>
            <w:noWrap/>
          </w:tcPr>
          <w:p w:rsidR="00086A7E" w:rsidRPr="009774D7" w:rsidRDefault="00086A7E" w:rsidP="00086A7E">
            <w:pP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p w:rsidR="00086A7E" w:rsidRPr="009774D7" w:rsidRDefault="00086A7E" w:rsidP="00086A7E">
            <w:pPr>
              <w:rPr>
                <w:rFonts w:ascii="Arial" w:eastAsia="Times New Roman" w:hAnsi="Arial" w:cs="Arial"/>
                <w:color w:val="000000"/>
                <w:sz w:val="15"/>
                <w:szCs w:val="15"/>
                <w:lang w:eastAsia="es-MX"/>
              </w:rPr>
            </w:pPr>
          </w:p>
        </w:tc>
        <w:tc>
          <w:tcPr>
            <w:tcW w:w="1500" w:type="pct"/>
            <w:shd w:val="clear" w:color="auto" w:fill="auto"/>
            <w:noWrap/>
          </w:tcPr>
          <w:p w:rsidR="00086A7E" w:rsidRPr="009774D7" w:rsidRDefault="00086A7E" w:rsidP="00086A7E">
            <w:pPr>
              <w:rPr>
                <w:rFonts w:ascii="Arial" w:eastAsia="Calibri" w:hAnsi="Arial" w:cs="Arial"/>
                <w:sz w:val="15"/>
                <w:szCs w:val="15"/>
              </w:rPr>
            </w:pPr>
            <w:r w:rsidRPr="009774D7">
              <w:rPr>
                <w:rFonts w:ascii="Arial" w:eastAsia="Calibri" w:hAnsi="Arial" w:cs="Arial"/>
                <w:sz w:val="15"/>
                <w:szCs w:val="15"/>
              </w:rPr>
              <w:t>Registro de Aportación en Efectivo del día 08/05/2015 por el C. Emmanuel Alejandro Pacheco Zaragoza</w:t>
            </w:r>
          </w:p>
        </w:tc>
        <w:tc>
          <w:tcPr>
            <w:tcW w:w="594" w:type="pct"/>
            <w:shd w:val="clear" w:color="auto" w:fill="auto"/>
            <w:noWrap/>
          </w:tcPr>
          <w:p w:rsidR="00086A7E" w:rsidRPr="009774D7" w:rsidRDefault="00086A7E" w:rsidP="00086A7E">
            <w:pPr>
              <w:jc w:val="right"/>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2,000.00</w:t>
            </w:r>
          </w:p>
        </w:tc>
      </w:tr>
      <w:tr w:rsidR="00086A7E" w:rsidRPr="009774D7" w:rsidTr="00EB77B4">
        <w:trPr>
          <w:trHeight w:hRule="exact" w:val="245"/>
          <w:tblHeader/>
          <w:jc w:val="center"/>
        </w:trPr>
        <w:tc>
          <w:tcPr>
            <w:tcW w:w="749" w:type="pct"/>
            <w:shd w:val="clear" w:color="auto" w:fill="BFBFBF" w:themeFill="background1" w:themeFillShade="BF"/>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b/>
                <w:color w:val="000000"/>
                <w:sz w:val="15"/>
                <w:szCs w:val="15"/>
                <w:lang w:eastAsia="es-MX"/>
              </w:rPr>
              <w:t>Total</w:t>
            </w:r>
          </w:p>
        </w:tc>
        <w:tc>
          <w:tcPr>
            <w:tcW w:w="1032" w:type="pct"/>
            <w:tcBorders>
              <w:bottom w:val="single" w:sz="4" w:space="0" w:color="auto"/>
            </w:tcBorders>
            <w:shd w:val="clear" w:color="auto" w:fill="BFBFBF" w:themeFill="background1" w:themeFillShade="BF"/>
            <w:noWrap/>
          </w:tcPr>
          <w:p w:rsidR="00086A7E" w:rsidRPr="009774D7" w:rsidRDefault="00086A7E" w:rsidP="00086A7E">
            <w:pPr>
              <w:jc w:val="center"/>
              <w:rPr>
                <w:rFonts w:ascii="Arial" w:eastAsia="Times New Roman" w:hAnsi="Arial" w:cs="Arial"/>
                <w:color w:val="000000"/>
                <w:sz w:val="15"/>
                <w:szCs w:val="15"/>
                <w:lang w:eastAsia="es-MX"/>
              </w:rPr>
            </w:pPr>
          </w:p>
        </w:tc>
        <w:tc>
          <w:tcPr>
            <w:tcW w:w="468" w:type="pct"/>
            <w:shd w:val="clear" w:color="auto" w:fill="BFBFBF" w:themeFill="background1" w:themeFillShade="BF"/>
            <w:noWrap/>
          </w:tcPr>
          <w:p w:rsidR="00086A7E" w:rsidRPr="009774D7" w:rsidRDefault="00086A7E" w:rsidP="00086A7E">
            <w:pPr>
              <w:jc w:val="center"/>
              <w:rPr>
                <w:rFonts w:ascii="Arial" w:eastAsia="Calibri" w:hAnsi="Arial" w:cs="Arial"/>
                <w:color w:val="000000"/>
                <w:sz w:val="15"/>
                <w:szCs w:val="15"/>
              </w:rPr>
            </w:pPr>
          </w:p>
        </w:tc>
        <w:tc>
          <w:tcPr>
            <w:tcW w:w="656" w:type="pct"/>
            <w:shd w:val="clear" w:color="auto" w:fill="BFBFBF" w:themeFill="background1" w:themeFillShade="BF"/>
            <w:noWrap/>
          </w:tcPr>
          <w:p w:rsidR="00086A7E" w:rsidRPr="009774D7" w:rsidRDefault="00086A7E" w:rsidP="00086A7E">
            <w:pPr>
              <w:rPr>
                <w:rFonts w:ascii="Arial" w:eastAsia="Times New Roman" w:hAnsi="Arial" w:cs="Arial"/>
                <w:color w:val="000000"/>
                <w:sz w:val="15"/>
                <w:szCs w:val="15"/>
                <w:lang w:eastAsia="es-MX"/>
              </w:rPr>
            </w:pPr>
          </w:p>
        </w:tc>
        <w:tc>
          <w:tcPr>
            <w:tcW w:w="1500" w:type="pct"/>
            <w:shd w:val="clear" w:color="auto" w:fill="BFBFBF" w:themeFill="background1" w:themeFillShade="BF"/>
            <w:noWrap/>
          </w:tcPr>
          <w:p w:rsidR="00086A7E" w:rsidRPr="009774D7" w:rsidRDefault="00086A7E" w:rsidP="00086A7E">
            <w:pPr>
              <w:rPr>
                <w:rFonts w:ascii="Arial" w:eastAsia="Calibri" w:hAnsi="Arial" w:cs="Arial"/>
                <w:color w:val="000000"/>
                <w:sz w:val="15"/>
                <w:szCs w:val="15"/>
              </w:rPr>
            </w:pPr>
          </w:p>
        </w:tc>
        <w:tc>
          <w:tcPr>
            <w:tcW w:w="594" w:type="pct"/>
            <w:shd w:val="clear" w:color="auto" w:fill="D9D9D9" w:themeFill="background1" w:themeFillShade="D9"/>
            <w:noWrap/>
          </w:tcPr>
          <w:p w:rsidR="00086A7E" w:rsidRPr="009774D7" w:rsidRDefault="00086A7E" w:rsidP="00086A7E">
            <w:pPr>
              <w:jc w:val="center"/>
              <w:rPr>
                <w:rFonts w:ascii="Arial" w:eastAsia="Times New Roman" w:hAnsi="Arial" w:cs="Arial"/>
                <w:b/>
                <w:color w:val="000000"/>
                <w:sz w:val="15"/>
                <w:szCs w:val="15"/>
                <w:lang w:eastAsia="es-MX"/>
              </w:rPr>
            </w:pPr>
            <w:r w:rsidRPr="009774D7">
              <w:rPr>
                <w:rFonts w:ascii="Arial" w:eastAsia="Times New Roman" w:hAnsi="Arial" w:cs="Arial"/>
                <w:b/>
                <w:color w:val="000000"/>
                <w:sz w:val="15"/>
                <w:szCs w:val="15"/>
                <w:lang w:eastAsia="es-MX"/>
              </w:rPr>
              <w:fldChar w:fldCharType="begin"/>
            </w:r>
            <w:r w:rsidRPr="009774D7">
              <w:rPr>
                <w:rFonts w:ascii="Arial" w:eastAsia="Times New Roman" w:hAnsi="Arial" w:cs="Arial"/>
                <w:b/>
                <w:color w:val="000000"/>
                <w:sz w:val="15"/>
                <w:szCs w:val="15"/>
                <w:lang w:eastAsia="es-MX"/>
              </w:rPr>
              <w:instrText xml:space="preserve"> =SUM(ABOVE) </w:instrText>
            </w:r>
            <w:r w:rsidRPr="009774D7">
              <w:rPr>
                <w:rFonts w:ascii="Arial" w:eastAsia="Times New Roman" w:hAnsi="Arial" w:cs="Arial"/>
                <w:b/>
                <w:color w:val="000000"/>
                <w:sz w:val="15"/>
                <w:szCs w:val="15"/>
                <w:lang w:eastAsia="es-MX"/>
              </w:rPr>
              <w:fldChar w:fldCharType="separate"/>
            </w:r>
            <w:r w:rsidRPr="009774D7">
              <w:rPr>
                <w:rFonts w:ascii="Arial" w:eastAsia="Times New Roman" w:hAnsi="Arial" w:cs="Arial"/>
                <w:b/>
                <w:noProof/>
                <w:color w:val="000000"/>
                <w:sz w:val="15"/>
                <w:szCs w:val="15"/>
                <w:lang w:eastAsia="es-MX"/>
              </w:rPr>
              <w:t>$10,000.00</w:t>
            </w:r>
            <w:r w:rsidRPr="009774D7">
              <w:rPr>
                <w:rFonts w:ascii="Arial" w:eastAsia="Times New Roman" w:hAnsi="Arial" w:cs="Arial"/>
                <w:b/>
                <w:color w:val="000000"/>
                <w:sz w:val="15"/>
                <w:szCs w:val="15"/>
                <w:lang w:eastAsia="es-MX"/>
              </w:rPr>
              <w:fldChar w:fldCharType="end"/>
            </w:r>
          </w:p>
        </w:tc>
      </w:tr>
    </w:tbl>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Times New Roman" w:eastAsia="Times New Roman" w:hAnsi="Times New Roman" w:cs="Times New Roman"/>
          <w:sz w:val="24"/>
          <w:szCs w:val="24"/>
          <w:lang w:eastAsia="es-MX"/>
        </w:rPr>
      </w:pPr>
      <w:r w:rsidRPr="009774D7">
        <w:rPr>
          <w:rFonts w:ascii="Arial" w:eastAsia="Times New Roman" w:hAnsi="Arial" w:cs="Arial"/>
          <w:iCs/>
          <w:sz w:val="24"/>
          <w:szCs w:val="24"/>
          <w:lang w:val="es-ES" w:eastAsia="es-MX"/>
        </w:rPr>
        <w:t xml:space="preserve">Oficio de notificación de la observación: INE/UTF/DA-L/15670/2015. </w:t>
      </w:r>
    </w:p>
    <w:p w:rsidR="00086A7E" w:rsidRPr="009774D7" w:rsidRDefault="00086A7E" w:rsidP="00086A7E">
      <w:pPr>
        <w:spacing w:after="0" w:line="240" w:lineRule="auto"/>
        <w:jc w:val="both"/>
        <w:rPr>
          <w:rFonts w:ascii="Arial" w:eastAsia="Times New Roman" w:hAnsi="Arial" w:cs="Arial"/>
          <w:iCs/>
          <w:sz w:val="24"/>
          <w:szCs w:val="24"/>
          <w:lang w:val="es-ES" w:eastAsia="es-MX"/>
        </w:rPr>
      </w:pPr>
    </w:p>
    <w:p w:rsidR="00086A7E" w:rsidRPr="009774D7" w:rsidRDefault="00086A7E" w:rsidP="00086A7E">
      <w:pPr>
        <w:spacing w:after="0" w:line="240" w:lineRule="auto"/>
        <w:jc w:val="both"/>
        <w:rPr>
          <w:rFonts w:ascii="Arial" w:eastAsia="Times New Roman" w:hAnsi="Arial" w:cs="Arial"/>
          <w:iCs/>
          <w:sz w:val="24"/>
          <w:szCs w:val="24"/>
          <w:lang w:val="es-ES" w:eastAsia="es-MX"/>
        </w:rPr>
      </w:pPr>
      <w:r w:rsidRPr="009774D7">
        <w:rPr>
          <w:rFonts w:ascii="Arial" w:eastAsia="Times New Roman" w:hAnsi="Arial" w:cs="Arial"/>
          <w:iCs/>
          <w:sz w:val="24"/>
          <w:szCs w:val="24"/>
          <w:lang w:val="es-ES" w:eastAsia="es-MX"/>
        </w:rPr>
        <w:t>Vencimiento de fecha 21 de junio 2015 presentado en el SIF.</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al Sistema Integral de Fiscalización s</w:t>
      </w:r>
      <w:r w:rsidR="00865B9F">
        <w:rPr>
          <w:rFonts w:ascii="Arial" w:eastAsia="Calibri" w:hAnsi="Arial" w:cs="Arial"/>
          <w:sz w:val="24"/>
          <w:szCs w:val="24"/>
        </w:rPr>
        <w:t>e observó que el partido adjuntó</w:t>
      </w:r>
      <w:r w:rsidRPr="009774D7">
        <w:rPr>
          <w:rFonts w:ascii="Arial" w:eastAsia="Calibri" w:hAnsi="Arial" w:cs="Arial"/>
          <w:sz w:val="24"/>
          <w:szCs w:val="24"/>
        </w:rPr>
        <w:t xml:space="preserve"> l</w:t>
      </w:r>
      <w:r w:rsidR="00865B9F">
        <w:rPr>
          <w:rFonts w:ascii="Arial" w:eastAsia="Calibri" w:hAnsi="Arial" w:cs="Arial"/>
          <w:sz w:val="24"/>
          <w:szCs w:val="24"/>
        </w:rPr>
        <w:t>a documentación correspondiente</w:t>
      </w:r>
      <w:r w:rsidRPr="009774D7">
        <w:rPr>
          <w:rFonts w:ascii="Arial" w:eastAsia="Calibri" w:hAnsi="Arial" w:cs="Arial"/>
          <w:sz w:val="24"/>
          <w:szCs w:val="24"/>
        </w:rPr>
        <w:t xml:space="preserve"> a las observaciones antes expuestas, po</w:t>
      </w:r>
      <w:r w:rsidR="00865B9F">
        <w:rPr>
          <w:rFonts w:ascii="Arial" w:eastAsia="Calibri" w:hAnsi="Arial" w:cs="Arial"/>
          <w:sz w:val="24"/>
          <w:szCs w:val="24"/>
        </w:rPr>
        <w:t>r tal razón la observación quedó</w:t>
      </w:r>
      <w:r w:rsidRPr="009774D7">
        <w:rPr>
          <w:rFonts w:ascii="Arial" w:eastAsia="Calibri" w:hAnsi="Arial" w:cs="Arial"/>
          <w:sz w:val="24"/>
          <w:szCs w:val="24"/>
        </w:rPr>
        <w:t xml:space="preserve"> atendida</w:t>
      </w:r>
      <w:r w:rsidR="002C529E" w:rsidRPr="009774D7">
        <w:rPr>
          <w:rFonts w:ascii="Arial" w:eastAsia="Calibri" w:hAnsi="Arial" w:cs="Arial"/>
          <w:sz w:val="24"/>
          <w:szCs w:val="24"/>
        </w:rPr>
        <w:t>.</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c.</w:t>
      </w:r>
      <w:r w:rsidR="002B6C7B" w:rsidRPr="009774D7">
        <w:rPr>
          <w:rFonts w:ascii="Arial" w:eastAsia="Calibri" w:hAnsi="Arial" w:cs="Arial"/>
          <w:b/>
          <w:bCs/>
          <w:sz w:val="24"/>
          <w:szCs w:val="24"/>
        </w:rPr>
        <w:t xml:space="preserve"> </w:t>
      </w:r>
      <w:r w:rsidRPr="009774D7">
        <w:rPr>
          <w:rFonts w:ascii="Arial" w:eastAsia="Calibri" w:hAnsi="Arial" w:cs="Arial"/>
          <w:b/>
          <w:bCs/>
          <w:sz w:val="24"/>
          <w:szCs w:val="24"/>
        </w:rPr>
        <w:t>Egresos</w:t>
      </w:r>
    </w:p>
    <w:p w:rsidR="00086A7E" w:rsidRPr="009774D7" w:rsidRDefault="00086A7E" w:rsidP="00086A7E">
      <w:pPr>
        <w:spacing w:after="0"/>
        <w:rPr>
          <w:rFonts w:ascii="Arial" w:eastAsia="Calibri" w:hAnsi="Arial" w:cs="Arial"/>
          <w:i/>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bCs/>
          <w:sz w:val="24"/>
          <w:szCs w:val="24"/>
          <w:lang w:val="es-ES"/>
        </w:rPr>
        <w:t xml:space="preserve">Morena </w:t>
      </w:r>
      <w:r w:rsidRPr="009774D7">
        <w:rPr>
          <w:rFonts w:ascii="Arial" w:eastAsia="Calibri" w:hAnsi="Arial" w:cs="Arial"/>
          <w:sz w:val="24"/>
          <w:szCs w:val="24"/>
        </w:rPr>
        <w:t xml:space="preserve">presentó </w:t>
      </w:r>
      <w:r w:rsidR="002B6C7B" w:rsidRPr="009774D7">
        <w:rPr>
          <w:rFonts w:ascii="Arial" w:eastAsia="Calibri" w:hAnsi="Arial" w:cs="Arial"/>
          <w:sz w:val="24"/>
          <w:szCs w:val="24"/>
        </w:rPr>
        <w:t>3</w:t>
      </w:r>
      <w:r w:rsidRPr="009774D7">
        <w:rPr>
          <w:rFonts w:ascii="Arial" w:eastAsia="Calibri" w:hAnsi="Arial" w:cs="Arial"/>
          <w:sz w:val="24"/>
          <w:szCs w:val="24"/>
        </w:rPr>
        <w:t xml:space="preserve"> informe</w:t>
      </w:r>
      <w:r w:rsidR="002B6C7B" w:rsidRPr="009774D7">
        <w:rPr>
          <w:rFonts w:ascii="Arial" w:eastAsia="Calibri" w:hAnsi="Arial" w:cs="Arial"/>
          <w:sz w:val="24"/>
          <w:szCs w:val="24"/>
        </w:rPr>
        <w:t>s</w:t>
      </w:r>
      <w:r w:rsidRPr="009774D7">
        <w:rPr>
          <w:rFonts w:ascii="Arial" w:eastAsia="Calibri" w:hAnsi="Arial" w:cs="Arial"/>
          <w:sz w:val="24"/>
          <w:szCs w:val="24"/>
        </w:rPr>
        <w:t xml:space="preserve"> de campaña al cargo de Gobernador correspondiente al Proceso Electoral Ordinario 2014-2015, en el cual reportó un total de egresos por $1</w:t>
      </w:r>
      <w:r w:rsidR="0033468F">
        <w:rPr>
          <w:rFonts w:ascii="Arial" w:eastAsia="Calibri" w:hAnsi="Arial" w:cs="Arial"/>
          <w:sz w:val="24"/>
          <w:szCs w:val="24"/>
        </w:rPr>
        <w:t>´</w:t>
      </w:r>
      <w:r w:rsidRPr="009774D7">
        <w:rPr>
          <w:rFonts w:ascii="Arial" w:eastAsia="Calibri" w:hAnsi="Arial" w:cs="Arial"/>
          <w:sz w:val="24"/>
          <w:szCs w:val="24"/>
        </w:rPr>
        <w:t>091,439.95, que fue clasificado de la siguiente forma:</w:t>
      </w:r>
    </w:p>
    <w:p w:rsidR="00086A7E" w:rsidRPr="009774D7" w:rsidRDefault="00086A7E" w:rsidP="00086A7E">
      <w:pPr>
        <w:spacing w:after="0" w:line="240" w:lineRule="auto"/>
        <w:jc w:val="both"/>
        <w:rPr>
          <w:rFonts w:ascii="Arial" w:eastAsia="Calibri" w:hAnsi="Arial" w:cs="Arial"/>
          <w:i/>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086A7E" w:rsidRPr="009774D7" w:rsidTr="00EB77B4">
        <w:trPr>
          <w:trHeight w:val="465"/>
          <w:tblHeader/>
          <w:jc w:val="center"/>
        </w:trPr>
        <w:tc>
          <w:tcPr>
            <w:tcW w:w="4159" w:type="dxa"/>
            <w:shd w:val="clear" w:color="auto" w:fill="FFFFFF"/>
            <w:noWrap/>
            <w:vAlign w:val="center"/>
            <w:hideMark/>
          </w:tcPr>
          <w:p w:rsidR="00086A7E" w:rsidRPr="009774D7" w:rsidRDefault="00086A7E" w:rsidP="00086A7E">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CONCEPTO</w:t>
            </w:r>
          </w:p>
        </w:tc>
        <w:tc>
          <w:tcPr>
            <w:tcW w:w="1614" w:type="dxa"/>
            <w:shd w:val="clear" w:color="auto" w:fill="FFFFFF"/>
            <w:noWrap/>
            <w:vAlign w:val="center"/>
            <w:hideMark/>
          </w:tcPr>
          <w:p w:rsidR="00086A7E" w:rsidRPr="009774D7" w:rsidRDefault="00086A7E" w:rsidP="00086A7E">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086A7E" w:rsidRPr="009774D7" w:rsidRDefault="00086A7E" w:rsidP="00086A7E">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c>
          <w:tcPr>
            <w:tcW w:w="806" w:type="dxa"/>
            <w:shd w:val="clear" w:color="auto" w:fill="FFFFFF"/>
            <w:noWrap/>
            <w:vAlign w:val="center"/>
            <w:hideMark/>
          </w:tcPr>
          <w:p w:rsidR="00086A7E" w:rsidRPr="009774D7" w:rsidRDefault="00086A7E" w:rsidP="00086A7E">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w:t>
            </w:r>
          </w:p>
        </w:tc>
      </w:tr>
      <w:tr w:rsidR="00086A7E" w:rsidRPr="009774D7" w:rsidTr="00EB77B4">
        <w:trPr>
          <w:trHeight w:val="215"/>
          <w:jc w:val="center"/>
        </w:trPr>
        <w:tc>
          <w:tcPr>
            <w:tcW w:w="4159" w:type="dxa"/>
            <w:shd w:val="clear" w:color="auto" w:fill="FFFFFF"/>
            <w:noWrap/>
            <w:vAlign w:val="center"/>
            <w:hideMark/>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1. Gastos de Propaganda</w:t>
            </w:r>
          </w:p>
        </w:tc>
        <w:tc>
          <w:tcPr>
            <w:tcW w:w="1614" w:type="dxa"/>
            <w:shd w:val="clear" w:color="auto" w:fill="FFFFFF"/>
            <w:noWrap/>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$351,907.51</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32.24</w:t>
            </w: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Páginas de internet</w:t>
            </w:r>
          </w:p>
        </w:tc>
        <w:tc>
          <w:tcPr>
            <w:tcW w:w="1614" w:type="dxa"/>
            <w:shd w:val="clear" w:color="auto" w:fill="FFFFFF"/>
            <w:noWrap/>
            <w:vAlign w:val="center"/>
          </w:tcPr>
          <w:p w:rsidR="00086A7E" w:rsidRPr="009774D7" w:rsidRDefault="00086A7E" w:rsidP="00086A7E">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Cine</w:t>
            </w:r>
          </w:p>
        </w:tc>
        <w:tc>
          <w:tcPr>
            <w:tcW w:w="1614" w:type="dxa"/>
            <w:shd w:val="clear" w:color="auto" w:fill="FFFFFF"/>
            <w:noWrap/>
            <w:vAlign w:val="center"/>
          </w:tcPr>
          <w:p w:rsidR="00086A7E" w:rsidRPr="009774D7" w:rsidRDefault="00086A7E" w:rsidP="00086A7E">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Espectaculares</w:t>
            </w:r>
          </w:p>
        </w:tc>
        <w:tc>
          <w:tcPr>
            <w:tcW w:w="1614" w:type="dxa"/>
            <w:shd w:val="clear" w:color="auto" w:fill="FFFFFF"/>
            <w:noWrap/>
            <w:vAlign w:val="center"/>
          </w:tcPr>
          <w:p w:rsidR="00086A7E" w:rsidRPr="009774D7" w:rsidRDefault="00086A7E" w:rsidP="00086A7E">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73,018.56</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Otros</w:t>
            </w:r>
          </w:p>
        </w:tc>
        <w:tc>
          <w:tcPr>
            <w:tcW w:w="1614" w:type="dxa"/>
            <w:shd w:val="clear" w:color="auto" w:fill="FFFFFF"/>
            <w:noWrap/>
            <w:vAlign w:val="center"/>
          </w:tcPr>
          <w:p w:rsidR="00086A7E" w:rsidRPr="009774D7" w:rsidRDefault="00086A7E" w:rsidP="00086A7E">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278,888.95</w:t>
            </w:r>
          </w:p>
        </w:tc>
        <w:tc>
          <w:tcPr>
            <w:tcW w:w="1407" w:type="dxa"/>
            <w:shd w:val="clear" w:color="auto" w:fill="FFFFFF"/>
            <w:vAlign w:val="center"/>
          </w:tcPr>
          <w:p w:rsidR="00086A7E" w:rsidRPr="009774D7" w:rsidRDefault="00086A7E" w:rsidP="00086A7E">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sz w:val="16"/>
                <w:szCs w:val="16"/>
              </w:rPr>
            </w:pPr>
          </w:p>
        </w:tc>
      </w:tr>
      <w:tr w:rsidR="00086A7E" w:rsidRPr="009774D7" w:rsidTr="00EB77B4">
        <w:trPr>
          <w:trHeight w:val="213"/>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2. Gastos de Operación de Campaña</w:t>
            </w:r>
          </w:p>
        </w:tc>
        <w:tc>
          <w:tcPr>
            <w:tcW w:w="1614" w:type="dxa"/>
            <w:shd w:val="clear" w:color="auto" w:fill="FFFFFF"/>
            <w:noWrap/>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616,862.44</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56.52</w:t>
            </w: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3. Gastos en diarios, revistas y medios impresos</w:t>
            </w:r>
          </w:p>
        </w:tc>
        <w:tc>
          <w:tcPr>
            <w:tcW w:w="1614" w:type="dxa"/>
            <w:shd w:val="clear" w:color="auto" w:fill="FFFFFF"/>
            <w:noWrap/>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122,670.00</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11.24</w:t>
            </w:r>
          </w:p>
        </w:tc>
      </w:tr>
      <w:tr w:rsidR="00086A7E" w:rsidRPr="009774D7" w:rsidTr="00EB77B4">
        <w:trPr>
          <w:trHeight w:val="155"/>
          <w:jc w:val="center"/>
        </w:trPr>
        <w:tc>
          <w:tcPr>
            <w:tcW w:w="4159" w:type="dxa"/>
            <w:shd w:val="clear" w:color="auto" w:fill="FFFFFF"/>
            <w:noWrap/>
            <w:vAlign w:val="center"/>
          </w:tcPr>
          <w:p w:rsidR="00086A7E" w:rsidRPr="009774D7" w:rsidRDefault="00086A7E" w:rsidP="00086A7E">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4. Gastos de producción de Radio y T.V.</w:t>
            </w:r>
          </w:p>
        </w:tc>
        <w:tc>
          <w:tcPr>
            <w:tcW w:w="1614" w:type="dxa"/>
            <w:shd w:val="clear" w:color="auto" w:fill="FFFFFF"/>
            <w:noWrap/>
            <w:vAlign w:val="center"/>
          </w:tcPr>
          <w:p w:rsidR="00086A7E" w:rsidRPr="009774D7" w:rsidRDefault="00086A7E" w:rsidP="00086A7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086A7E" w:rsidRPr="009774D7" w:rsidRDefault="00086A7E" w:rsidP="00086A7E">
            <w:pPr>
              <w:spacing w:after="0" w:line="240" w:lineRule="auto"/>
              <w:ind w:right="-14"/>
              <w:jc w:val="center"/>
              <w:rPr>
                <w:rFonts w:ascii="Arial" w:eastAsia="Times New Roman" w:hAnsi="Arial" w:cs="Arial"/>
                <w:b/>
                <w:sz w:val="16"/>
                <w:szCs w:val="16"/>
              </w:rPr>
            </w:pPr>
          </w:p>
        </w:tc>
      </w:tr>
      <w:tr w:rsidR="00086A7E" w:rsidRPr="009774D7" w:rsidTr="00EB77B4">
        <w:trPr>
          <w:trHeight w:val="241"/>
          <w:jc w:val="center"/>
        </w:trPr>
        <w:tc>
          <w:tcPr>
            <w:tcW w:w="4159" w:type="dxa"/>
            <w:shd w:val="clear" w:color="auto" w:fill="FFFFFF"/>
            <w:noWrap/>
            <w:vAlign w:val="center"/>
            <w:hideMark/>
          </w:tcPr>
          <w:p w:rsidR="00086A7E" w:rsidRPr="009774D7" w:rsidRDefault="00086A7E" w:rsidP="00086A7E">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TOTAL</w:t>
            </w:r>
          </w:p>
        </w:tc>
        <w:tc>
          <w:tcPr>
            <w:tcW w:w="1614" w:type="dxa"/>
            <w:shd w:val="clear" w:color="auto" w:fill="FFFFFF"/>
            <w:noWrap/>
            <w:vAlign w:val="center"/>
          </w:tcPr>
          <w:p w:rsidR="00086A7E" w:rsidRPr="009774D7" w:rsidRDefault="00086A7E" w:rsidP="00086A7E">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086A7E" w:rsidRPr="009774D7" w:rsidRDefault="00086A7E" w:rsidP="00086A7E">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$1,091,439.95</w:t>
            </w:r>
          </w:p>
        </w:tc>
        <w:tc>
          <w:tcPr>
            <w:tcW w:w="806" w:type="dxa"/>
            <w:shd w:val="clear" w:color="auto" w:fill="FFFFFF"/>
            <w:noWrap/>
            <w:vAlign w:val="center"/>
            <w:hideMark/>
          </w:tcPr>
          <w:p w:rsidR="00086A7E" w:rsidRPr="009774D7" w:rsidRDefault="00086A7E" w:rsidP="00086A7E">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100</w:t>
            </w:r>
            <w:r w:rsidRPr="009774D7">
              <w:rPr>
                <w:rFonts w:ascii="Arial" w:eastAsia="Times New Roman" w:hAnsi="Arial" w:cs="Arial"/>
                <w:b/>
                <w:bCs/>
                <w:sz w:val="16"/>
                <w:szCs w:val="16"/>
              </w:rPr>
              <w:fldChar w:fldCharType="begin"/>
            </w:r>
            <w:r w:rsidRPr="009774D7">
              <w:rPr>
                <w:rFonts w:ascii="Arial" w:eastAsia="Times New Roman" w:hAnsi="Arial" w:cs="Arial"/>
                <w:b/>
                <w:bCs/>
                <w:sz w:val="16"/>
                <w:szCs w:val="16"/>
              </w:rPr>
              <w:instrText xml:space="preserve"> =SUM(LEFT) </w:instrText>
            </w:r>
            <w:r w:rsidRPr="009774D7">
              <w:rPr>
                <w:rFonts w:ascii="Arial" w:eastAsia="Times New Roman" w:hAnsi="Arial" w:cs="Arial"/>
                <w:b/>
                <w:bCs/>
                <w:sz w:val="16"/>
                <w:szCs w:val="16"/>
              </w:rPr>
              <w:fldChar w:fldCharType="end"/>
            </w:r>
          </w:p>
        </w:tc>
      </w:tr>
    </w:tbl>
    <w:p w:rsidR="00086A7E" w:rsidRPr="009774D7" w:rsidRDefault="00086A7E" w:rsidP="00086A7E">
      <w:pPr>
        <w:spacing w:after="0" w:line="240" w:lineRule="auto"/>
        <w:ind w:right="758"/>
        <w:jc w:val="both"/>
        <w:rPr>
          <w:rFonts w:ascii="Arial" w:eastAsia="Calibri" w:hAnsi="Arial" w:cs="Arial"/>
          <w:sz w:val="20"/>
          <w:szCs w:val="20"/>
        </w:rPr>
      </w:pPr>
      <w:r w:rsidRPr="009774D7">
        <w:rPr>
          <w:rFonts w:ascii="Arial" w:eastAsia="Calibri" w:hAnsi="Arial" w:cs="Arial"/>
          <w:b/>
          <w:sz w:val="20"/>
          <w:szCs w:val="20"/>
        </w:rPr>
        <w:lastRenderedPageBreak/>
        <w:t>Nota:</w:t>
      </w:r>
      <w:r w:rsidRPr="009774D7">
        <w:rPr>
          <w:rFonts w:ascii="Arial" w:eastAsia="Calibri" w:hAnsi="Arial" w:cs="Arial"/>
          <w:sz w:val="20"/>
          <w:szCs w:val="20"/>
        </w:rPr>
        <w:t xml:space="preserve"> </w:t>
      </w: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las cifras reportadas mediante el sistema integral de fiscalización del ajuste correspondiente al segundo periodo y tercer periodo.</w:t>
      </w:r>
    </w:p>
    <w:p w:rsidR="00086A7E" w:rsidRPr="00B8514B" w:rsidRDefault="00086A7E" w:rsidP="00086A7E">
      <w:pPr>
        <w:spacing w:after="0" w:line="240" w:lineRule="auto"/>
        <w:ind w:right="758"/>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detalle de las cifras señaladas en el cuadro que antecede, se presentan en el </w:t>
      </w:r>
      <w:r w:rsidRPr="009774D7">
        <w:rPr>
          <w:rFonts w:ascii="Arial" w:eastAsia="Calibri" w:hAnsi="Arial" w:cs="Arial"/>
          <w:b/>
          <w:sz w:val="24"/>
          <w:szCs w:val="24"/>
        </w:rPr>
        <w:t xml:space="preserve">Anexo </w:t>
      </w:r>
      <w:r w:rsidR="00F75D8E" w:rsidRPr="009774D7">
        <w:rPr>
          <w:rFonts w:ascii="Arial" w:eastAsia="Calibri" w:hAnsi="Arial" w:cs="Arial"/>
          <w:b/>
          <w:sz w:val="24"/>
          <w:szCs w:val="24"/>
        </w:rPr>
        <w:t xml:space="preserve">F </w:t>
      </w:r>
      <w:r w:rsidRPr="009774D7">
        <w:rPr>
          <w:rFonts w:ascii="Arial" w:eastAsia="Calibri" w:hAnsi="Arial" w:cs="Arial"/>
          <w:sz w:val="24"/>
          <w:szCs w:val="24"/>
        </w:rPr>
        <w:t>del presente dictamen.</w:t>
      </w:r>
    </w:p>
    <w:p w:rsidR="00086A7E" w:rsidRPr="009774D7" w:rsidRDefault="00086A7E" w:rsidP="00086A7E">
      <w:pPr>
        <w:spacing w:after="0" w:line="240" w:lineRule="auto"/>
        <w:jc w:val="both"/>
        <w:rPr>
          <w:rFonts w:ascii="Arial" w:eastAsia="Calibri" w:hAnsi="Arial" w:cs="Arial"/>
          <w:i/>
          <w:sz w:val="24"/>
          <w:szCs w:val="24"/>
        </w:rPr>
      </w:pP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a) Verificación Documental</w:t>
      </w: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Como resultado de la revisión a la documentación comprobatoria que respalda las INE/UTF/DA-L/7</w:t>
      </w:r>
      <w:r w:rsidR="00A96A7A">
        <w:rPr>
          <w:rFonts w:ascii="Arial" w:eastAsia="Calibri" w:hAnsi="Arial" w:cs="Arial"/>
          <w:sz w:val="24"/>
          <w:szCs w:val="24"/>
        </w:rPr>
        <w:t>911/15; INE/UTF/DA-L/12440/15; e</w:t>
      </w:r>
      <w:r w:rsidRPr="009774D7">
        <w:rPr>
          <w:rFonts w:ascii="Arial" w:eastAsia="Calibri" w:hAnsi="Arial" w:cs="Arial"/>
          <w:sz w:val="24"/>
          <w:szCs w:val="24"/>
        </w:rPr>
        <w:t xml:space="preserve"> INE/UTF/DA/15670/15, se le solicitó al Partido Morena una serie de aclaraciones y rectificaciones, mismas que se describen en los apartados subsecuentes, las cuales originaron cambios en las cifras reportadas inicialmente.</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C.1. Gastos de Propaganda</w:t>
      </w:r>
    </w:p>
    <w:p w:rsidR="00086A7E" w:rsidRPr="009774D7" w:rsidRDefault="00086A7E" w:rsidP="00086A7E">
      <w:pPr>
        <w:spacing w:after="0"/>
        <w:rPr>
          <w:rFonts w:ascii="Arial" w:eastAsia="Calibri" w:hAnsi="Arial" w:cs="Arial"/>
          <w:b/>
          <w:sz w:val="24"/>
          <w:szCs w:val="24"/>
        </w:rPr>
      </w:pPr>
    </w:p>
    <w:p w:rsidR="00086A7E" w:rsidRPr="009774D7" w:rsidRDefault="00086A7E" w:rsidP="00086A7E">
      <w:pPr>
        <w:spacing w:after="0" w:line="240" w:lineRule="auto"/>
        <w:jc w:val="both"/>
        <w:rPr>
          <w:rFonts w:ascii="Arial" w:eastAsia="SimSun" w:hAnsi="Arial" w:cs="Arial"/>
          <w:sz w:val="24"/>
          <w:szCs w:val="24"/>
          <w:lang w:val="es-ES" w:eastAsia="zh-CN"/>
        </w:rPr>
      </w:pPr>
      <w:r w:rsidRPr="009774D7">
        <w:rPr>
          <w:rFonts w:ascii="Arial" w:eastAsia="Calibri" w:hAnsi="Arial" w:cs="Arial"/>
          <w:bCs/>
          <w:sz w:val="24"/>
          <w:szCs w:val="24"/>
          <w:lang w:val="es-ES"/>
        </w:rPr>
        <w:t>Con base a los criterios de revisión establecidos por la Unidad Técnica de Fiscalización, se revisó la cantidad de $</w:t>
      </w:r>
      <w:r w:rsidR="00CE5E82" w:rsidRPr="009774D7">
        <w:rPr>
          <w:rFonts w:ascii="Arial" w:eastAsia="Calibri" w:hAnsi="Arial" w:cs="Arial"/>
          <w:bCs/>
          <w:sz w:val="24"/>
          <w:szCs w:val="24"/>
          <w:lang w:val="es-ES"/>
        </w:rPr>
        <w:t>351,907.51</w:t>
      </w:r>
      <w:r w:rsidRPr="009774D7">
        <w:rPr>
          <w:rFonts w:ascii="Arial" w:eastAsia="Calibri" w:hAnsi="Arial" w:cs="Arial"/>
          <w:bCs/>
          <w:sz w:val="24"/>
          <w:szCs w:val="24"/>
          <w:lang w:val="es-ES"/>
        </w:rPr>
        <w:t>, que representa el 100% de los egresos reportados por el partido, en el rubro de gastos de propaganda de la cual se determinó que la documentación soporte que lo ampara, cumple con lo establecido en la normatividad.</w:t>
      </w:r>
    </w:p>
    <w:p w:rsidR="00086A7E" w:rsidRPr="009774D7" w:rsidRDefault="00086A7E" w:rsidP="00086A7E">
      <w:pPr>
        <w:spacing w:after="0"/>
        <w:rPr>
          <w:rFonts w:ascii="Arial" w:eastAsia="Calibri" w:hAnsi="Arial" w:cs="Arial"/>
          <w:b/>
          <w:sz w:val="24"/>
          <w:szCs w:val="24"/>
          <w:lang w:val="es-ES"/>
        </w:rPr>
      </w:pPr>
    </w:p>
    <w:p w:rsidR="00086A7E" w:rsidRPr="009774D7" w:rsidRDefault="00086A7E" w:rsidP="00086A7E">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c.1.1. Gastos en Páginas de Internet</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El partido no reportó gastos por este concepto.</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c.1.2. Gastos en Cine</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El partido no reportó gastos por este concepto.</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c.1.3. Gastos en Espectaculares</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Con base a los criterios de revisión establecidos por la Unidad Técnica de Fiscalización, se revisó la cantidad de $73,018.56, que representa el 100% de los egresos reportados por el partido en el rubro de gastos en espectaculares de la cual se determinó que la documentación soporte que lo ampara, cumple con lo establecido en la normatividad.</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c.1.4. Otros</w:t>
      </w: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p>
    <w:p w:rsidR="00086A7E" w:rsidRPr="009774D7" w:rsidRDefault="00086A7E" w:rsidP="00086A7E">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Con base a los criterios de revisión establecidos por la Unidad Técnica de Fiscalización, se revisó la cantidad de $278,888.95, que representa el 100% de los egresos reportados por el partido en el rubro de otros de la cual se determinó que la documentación soporte que lo ampara, cumple con lo establecido en la normatividad.</w:t>
      </w: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lang w:val="es-ES"/>
        </w:rPr>
      </w:pP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c.2 Gastos de operación de campaña</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Con base a los criterios de revisión establecidos por la Unidad Técnica de Fiscalización, se revisó la cantidad de $616,862.44, que representa el 100% de los egresos reportados por el partido en el rubro de gastos de operación de campaña de la cual se determinó que la documentación soporte que lo ampara, cumple con lo establecido en la normatividad.</w:t>
      </w:r>
    </w:p>
    <w:p w:rsidR="00086A7E" w:rsidRPr="009774D7" w:rsidRDefault="00086A7E" w:rsidP="00086A7E">
      <w:pPr>
        <w:spacing w:after="0"/>
        <w:rPr>
          <w:rFonts w:ascii="Arial" w:eastAsia="Calibri" w:hAnsi="Arial" w:cs="Arial"/>
          <w:sz w:val="24"/>
          <w:szCs w:val="24"/>
          <w:lang w:val="es-ES"/>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c.3 Gastos en diarios revistas y medios impresos</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Con base a los criterios de revisión establecidos por la Unidad Técnica de Fiscalización, se revisó la cantidad de $122,670.00, que representa el 100% de los egresos reportados por el partido en el rubro de gastos en diarios revistas y medios impresos de la cual se determinó que la documentación soporte que lo ampara, cumple con lo establecido en la normatividad.</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line="240" w:lineRule="auto"/>
        <w:jc w:val="both"/>
        <w:rPr>
          <w:rFonts w:ascii="Arial" w:eastAsia="Calibri" w:hAnsi="Arial" w:cs="Arial"/>
          <w:b/>
          <w:sz w:val="24"/>
          <w:szCs w:val="24"/>
        </w:rPr>
      </w:pPr>
      <w:r w:rsidRPr="009774D7">
        <w:rPr>
          <w:rFonts w:ascii="Arial" w:eastAsia="Calibri" w:hAnsi="Arial" w:cs="Arial"/>
          <w:b/>
          <w:sz w:val="24"/>
          <w:szCs w:val="24"/>
        </w:rPr>
        <w:t>c.4 Gastos de Producción de Mensajes para Radio y T.V.</w:t>
      </w:r>
    </w:p>
    <w:p w:rsidR="00086A7E" w:rsidRPr="009774D7" w:rsidRDefault="00086A7E" w:rsidP="00086A7E">
      <w:pPr>
        <w:tabs>
          <w:tab w:val="left" w:pos="6615"/>
        </w:tabs>
        <w:spacing w:after="0"/>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El partido no reportó gastos por este concepto.</w:t>
      </w:r>
    </w:p>
    <w:p w:rsidR="00086A7E" w:rsidRPr="009774D7" w:rsidRDefault="00086A7E" w:rsidP="00086A7E">
      <w:pPr>
        <w:tabs>
          <w:tab w:val="left" w:pos="6615"/>
        </w:tabs>
        <w:spacing w:after="0"/>
        <w:rPr>
          <w:rFonts w:ascii="Arial" w:eastAsia="Calibri" w:hAnsi="Arial" w:cs="Arial"/>
          <w:b/>
          <w:sz w:val="24"/>
          <w:szCs w:val="24"/>
          <w:lang w:val="es-ES"/>
        </w:rPr>
      </w:pP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Observaciones de Egresos</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b/>
          <w:sz w:val="24"/>
          <w:szCs w:val="24"/>
        </w:rPr>
      </w:pPr>
      <w:r w:rsidRPr="009774D7">
        <w:rPr>
          <w:rFonts w:ascii="Arial" w:eastAsia="Calibri" w:hAnsi="Arial" w:cs="Arial"/>
          <w:b/>
          <w:sz w:val="24"/>
          <w:szCs w:val="24"/>
        </w:rPr>
        <w:t xml:space="preserve">Segundo Periodo </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875B62">
      <w:pPr>
        <w:numPr>
          <w:ilvl w:val="0"/>
          <w:numId w:val="7"/>
        </w:numPr>
        <w:spacing w:after="0" w:line="240" w:lineRule="auto"/>
        <w:ind w:left="567" w:hanging="567"/>
        <w:contextualSpacing/>
        <w:jc w:val="both"/>
        <w:rPr>
          <w:rFonts w:ascii="Arial" w:eastAsia="Calibri" w:hAnsi="Arial" w:cs="Arial"/>
          <w:bCs/>
          <w:i/>
          <w:sz w:val="24"/>
          <w:szCs w:val="24"/>
        </w:rPr>
      </w:pPr>
      <w:r w:rsidRPr="009774D7">
        <w:rPr>
          <w:rFonts w:ascii="Arial" w:eastAsia="Calibri" w:hAnsi="Arial" w:cs="Arial"/>
          <w:bCs/>
          <w:i/>
          <w:sz w:val="24"/>
          <w:szCs w:val="24"/>
        </w:rPr>
        <w:t>De la revisión a las cuentas de Egresos se localizaron gastos de campaña que fueron pagados con cheque nominativo que rebasa los noventa días de salario mínimo para el Distrito Federal, sin embargo los cheques no cuentan con la leyenda “para abono en cuenta del beneficiario”. A continuación se detalla el caso en comento:</w:t>
      </w:r>
    </w:p>
    <w:p w:rsidR="002B6C7B" w:rsidRPr="009774D7" w:rsidRDefault="002B6C7B" w:rsidP="00086A7E">
      <w:pPr>
        <w:spacing w:after="0" w:line="240" w:lineRule="auto"/>
        <w:contextualSpacing/>
        <w:jc w:val="both"/>
        <w:rPr>
          <w:rFonts w:ascii="Arial" w:eastAsia="Calibri"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403"/>
        <w:gridCol w:w="1559"/>
        <w:gridCol w:w="1021"/>
        <w:gridCol w:w="1247"/>
        <w:gridCol w:w="1550"/>
        <w:gridCol w:w="1017"/>
      </w:tblGrid>
      <w:tr w:rsidR="00086A7E" w:rsidRPr="009774D7" w:rsidTr="002B6C7B">
        <w:trPr>
          <w:trHeight w:val="494"/>
          <w:tblHeader/>
          <w:jc w:val="center"/>
        </w:trPr>
        <w:tc>
          <w:tcPr>
            <w:tcW w:w="0" w:type="auto"/>
            <w:tcBorders>
              <w:bottom w:val="nil"/>
            </w:tcBorders>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r w:rsidRPr="009774D7">
              <w:rPr>
                <w:rFonts w:ascii="Arial" w:eastAsia="Calibri" w:hAnsi="Arial" w:cs="Arial"/>
                <w:b/>
                <w:bCs/>
                <w:sz w:val="16"/>
                <w:szCs w:val="16"/>
              </w:rPr>
              <w:t>REFERENCIA</w:t>
            </w:r>
          </w:p>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r w:rsidRPr="009774D7">
              <w:rPr>
                <w:rFonts w:ascii="Arial" w:eastAsia="Calibri" w:hAnsi="Arial" w:cs="Arial"/>
                <w:b/>
                <w:bCs/>
                <w:sz w:val="16"/>
                <w:szCs w:val="16"/>
              </w:rPr>
              <w:t>CONTABLE</w:t>
            </w:r>
          </w:p>
        </w:tc>
        <w:tc>
          <w:tcPr>
            <w:tcW w:w="0" w:type="auto"/>
            <w:gridSpan w:val="6"/>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r w:rsidRPr="009774D7">
              <w:rPr>
                <w:rFonts w:ascii="Arial" w:eastAsia="Calibri" w:hAnsi="Arial" w:cs="Arial"/>
                <w:b/>
                <w:bCs/>
                <w:sz w:val="16"/>
                <w:szCs w:val="16"/>
              </w:rPr>
              <w:t>DATOS DEL CHEQUE</w:t>
            </w:r>
          </w:p>
        </w:tc>
      </w:tr>
      <w:tr w:rsidR="00086A7E" w:rsidRPr="009774D7" w:rsidTr="002B6C7B">
        <w:trPr>
          <w:trHeight w:val="239"/>
          <w:tblHeader/>
          <w:jc w:val="center"/>
        </w:trPr>
        <w:tc>
          <w:tcPr>
            <w:tcW w:w="0" w:type="auto"/>
            <w:tcBorders>
              <w:top w:val="nil"/>
            </w:tcBorders>
          </w:tcPr>
          <w:p w:rsidR="00086A7E" w:rsidRPr="009774D7" w:rsidRDefault="00086A7E" w:rsidP="002B6C7B">
            <w:pPr>
              <w:autoSpaceDE w:val="0"/>
              <w:autoSpaceDN w:val="0"/>
              <w:adjustRightInd w:val="0"/>
              <w:spacing w:after="0" w:line="240" w:lineRule="auto"/>
              <w:contextualSpacing/>
              <w:jc w:val="both"/>
              <w:rPr>
                <w:rFonts w:ascii="Arial" w:eastAsia="Calibri" w:hAnsi="Arial" w:cs="Arial"/>
                <w:b/>
                <w:bCs/>
                <w:sz w:val="16"/>
                <w:szCs w:val="16"/>
              </w:rPr>
            </w:pPr>
          </w:p>
        </w:tc>
        <w:tc>
          <w:tcPr>
            <w:tcW w:w="1403"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r w:rsidRPr="009774D7">
              <w:rPr>
                <w:rFonts w:ascii="Arial" w:eastAsia="Calibri" w:hAnsi="Arial" w:cs="Arial"/>
                <w:b/>
                <w:bCs/>
                <w:sz w:val="16"/>
                <w:szCs w:val="16"/>
              </w:rPr>
              <w:t>INSTITUCIÓN FINANCIERA</w:t>
            </w:r>
          </w:p>
        </w:tc>
        <w:tc>
          <w:tcPr>
            <w:tcW w:w="1559"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r w:rsidRPr="009774D7">
              <w:rPr>
                <w:rFonts w:ascii="Arial" w:eastAsia="Calibri" w:hAnsi="Arial" w:cs="Arial"/>
                <w:b/>
                <w:bCs/>
                <w:sz w:val="16"/>
                <w:szCs w:val="16"/>
              </w:rPr>
              <w:t>NO. DE CUENTA BANCARIA</w:t>
            </w:r>
          </w:p>
        </w:tc>
        <w:tc>
          <w:tcPr>
            <w:tcW w:w="1021"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r w:rsidRPr="009774D7">
              <w:rPr>
                <w:rFonts w:ascii="Arial" w:eastAsia="Calibri" w:hAnsi="Arial" w:cs="Arial"/>
                <w:b/>
                <w:bCs/>
                <w:sz w:val="16"/>
                <w:szCs w:val="16"/>
              </w:rPr>
              <w:t>NO.</w:t>
            </w:r>
          </w:p>
        </w:tc>
        <w:tc>
          <w:tcPr>
            <w:tcW w:w="1247"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r w:rsidRPr="009774D7">
              <w:rPr>
                <w:rFonts w:ascii="Arial" w:eastAsia="Calibri" w:hAnsi="Arial" w:cs="Arial"/>
                <w:b/>
                <w:bCs/>
                <w:sz w:val="16"/>
                <w:szCs w:val="16"/>
              </w:rPr>
              <w:t>FECHA</w:t>
            </w:r>
          </w:p>
        </w:tc>
        <w:tc>
          <w:tcPr>
            <w:tcW w:w="1550"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r w:rsidRPr="009774D7">
              <w:rPr>
                <w:rFonts w:ascii="Arial" w:eastAsia="Calibri" w:hAnsi="Arial" w:cs="Arial"/>
                <w:b/>
                <w:bCs/>
                <w:sz w:val="16"/>
                <w:szCs w:val="16"/>
              </w:rPr>
              <w:t>BENEFICIARIO</w:t>
            </w:r>
          </w:p>
        </w:tc>
        <w:tc>
          <w:tcPr>
            <w:tcW w:w="0" w:type="auto"/>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r w:rsidRPr="009774D7">
              <w:rPr>
                <w:rFonts w:ascii="Arial" w:eastAsia="Calibri" w:hAnsi="Arial" w:cs="Arial"/>
                <w:b/>
                <w:bCs/>
                <w:sz w:val="16"/>
                <w:szCs w:val="16"/>
              </w:rPr>
              <w:t>IMPORTE</w:t>
            </w:r>
          </w:p>
        </w:tc>
      </w:tr>
      <w:tr w:rsidR="00086A7E" w:rsidRPr="009774D7" w:rsidTr="002B6C7B">
        <w:trPr>
          <w:trHeight w:val="239"/>
          <w:jc w:val="center"/>
        </w:trPr>
        <w:tc>
          <w:tcPr>
            <w:tcW w:w="0" w:type="auto"/>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r w:rsidRPr="009774D7">
              <w:rPr>
                <w:rFonts w:ascii="Arial" w:eastAsia="Calibri" w:hAnsi="Arial" w:cs="Arial"/>
                <w:bCs/>
                <w:sz w:val="16"/>
                <w:szCs w:val="16"/>
              </w:rPr>
              <w:t>4</w:t>
            </w:r>
          </w:p>
        </w:tc>
        <w:tc>
          <w:tcPr>
            <w:tcW w:w="1403" w:type="dxa"/>
            <w:vMerge w:val="restart"/>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r w:rsidRPr="009774D7">
              <w:rPr>
                <w:rFonts w:ascii="Arial" w:eastAsia="Calibri" w:hAnsi="Arial" w:cs="Arial"/>
                <w:bCs/>
                <w:sz w:val="16"/>
                <w:szCs w:val="16"/>
              </w:rPr>
              <w:t>Banco Mercantil del Norte, SA</w:t>
            </w:r>
          </w:p>
        </w:tc>
        <w:tc>
          <w:tcPr>
            <w:tcW w:w="1559" w:type="dxa"/>
            <w:vMerge w:val="restart"/>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r w:rsidRPr="009774D7">
              <w:rPr>
                <w:rFonts w:ascii="Arial" w:eastAsia="Calibri" w:hAnsi="Arial" w:cs="Arial"/>
                <w:bCs/>
                <w:sz w:val="16"/>
                <w:szCs w:val="16"/>
              </w:rPr>
              <w:t>277871453</w:t>
            </w:r>
          </w:p>
        </w:tc>
        <w:tc>
          <w:tcPr>
            <w:tcW w:w="1021"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r w:rsidRPr="009774D7">
              <w:rPr>
                <w:rFonts w:ascii="Arial" w:eastAsia="Calibri" w:hAnsi="Arial" w:cs="Arial"/>
                <w:bCs/>
                <w:sz w:val="16"/>
                <w:szCs w:val="16"/>
              </w:rPr>
              <w:t>001</w:t>
            </w:r>
          </w:p>
        </w:tc>
        <w:tc>
          <w:tcPr>
            <w:tcW w:w="1247"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r w:rsidRPr="009774D7">
              <w:rPr>
                <w:rFonts w:ascii="Arial" w:eastAsia="Calibri" w:hAnsi="Arial" w:cs="Arial"/>
                <w:bCs/>
                <w:sz w:val="16"/>
                <w:szCs w:val="16"/>
              </w:rPr>
              <w:t>28-04-2015</w:t>
            </w:r>
          </w:p>
        </w:tc>
        <w:tc>
          <w:tcPr>
            <w:tcW w:w="1550" w:type="dxa"/>
          </w:tcPr>
          <w:p w:rsidR="00086A7E" w:rsidRPr="009774D7" w:rsidRDefault="00086A7E" w:rsidP="002B6C7B">
            <w:pPr>
              <w:autoSpaceDE w:val="0"/>
              <w:autoSpaceDN w:val="0"/>
              <w:adjustRightInd w:val="0"/>
              <w:spacing w:after="0" w:line="240" w:lineRule="auto"/>
              <w:contextualSpacing/>
              <w:jc w:val="both"/>
              <w:rPr>
                <w:rFonts w:ascii="Arial" w:eastAsia="Calibri" w:hAnsi="Arial" w:cs="Arial"/>
                <w:bCs/>
                <w:sz w:val="16"/>
                <w:szCs w:val="16"/>
              </w:rPr>
            </w:pPr>
            <w:r w:rsidRPr="009774D7">
              <w:rPr>
                <w:rFonts w:ascii="Arial" w:eastAsia="Calibri" w:hAnsi="Arial" w:cs="Arial"/>
                <w:bCs/>
                <w:sz w:val="16"/>
                <w:szCs w:val="16"/>
              </w:rPr>
              <w:t>Rosa Acela Rivera Luna</w:t>
            </w:r>
          </w:p>
        </w:tc>
        <w:tc>
          <w:tcPr>
            <w:tcW w:w="0" w:type="auto"/>
          </w:tcPr>
          <w:p w:rsidR="00086A7E" w:rsidRPr="009774D7" w:rsidRDefault="00086A7E" w:rsidP="002B6C7B">
            <w:pPr>
              <w:autoSpaceDE w:val="0"/>
              <w:autoSpaceDN w:val="0"/>
              <w:adjustRightInd w:val="0"/>
              <w:spacing w:after="0" w:line="240" w:lineRule="auto"/>
              <w:contextualSpacing/>
              <w:jc w:val="right"/>
              <w:rPr>
                <w:rFonts w:ascii="Arial" w:eastAsia="Calibri" w:hAnsi="Arial" w:cs="Arial"/>
                <w:bCs/>
                <w:sz w:val="16"/>
                <w:szCs w:val="16"/>
              </w:rPr>
            </w:pPr>
            <w:r w:rsidRPr="009774D7">
              <w:rPr>
                <w:rFonts w:ascii="Arial" w:eastAsia="Calibri" w:hAnsi="Arial" w:cs="Arial"/>
                <w:bCs/>
                <w:sz w:val="16"/>
                <w:szCs w:val="16"/>
              </w:rPr>
              <w:t>$15,000.00</w:t>
            </w:r>
          </w:p>
        </w:tc>
      </w:tr>
      <w:tr w:rsidR="00086A7E" w:rsidRPr="009774D7" w:rsidTr="002B6C7B">
        <w:trPr>
          <w:trHeight w:val="239"/>
          <w:jc w:val="center"/>
        </w:trPr>
        <w:tc>
          <w:tcPr>
            <w:tcW w:w="0" w:type="auto"/>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r w:rsidRPr="009774D7">
              <w:rPr>
                <w:rFonts w:ascii="Arial" w:eastAsia="Calibri" w:hAnsi="Arial" w:cs="Arial"/>
                <w:bCs/>
                <w:sz w:val="16"/>
                <w:szCs w:val="16"/>
              </w:rPr>
              <w:t>5</w:t>
            </w:r>
          </w:p>
        </w:tc>
        <w:tc>
          <w:tcPr>
            <w:tcW w:w="1403" w:type="dxa"/>
            <w:vMerge/>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p>
        </w:tc>
        <w:tc>
          <w:tcPr>
            <w:tcW w:w="1559" w:type="dxa"/>
            <w:vMerge/>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p>
        </w:tc>
        <w:tc>
          <w:tcPr>
            <w:tcW w:w="1021"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r w:rsidRPr="009774D7">
              <w:rPr>
                <w:rFonts w:ascii="Arial" w:eastAsia="Calibri" w:hAnsi="Arial" w:cs="Arial"/>
                <w:bCs/>
                <w:sz w:val="16"/>
                <w:szCs w:val="16"/>
              </w:rPr>
              <w:t>002</w:t>
            </w:r>
          </w:p>
        </w:tc>
        <w:tc>
          <w:tcPr>
            <w:tcW w:w="1247"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r w:rsidRPr="009774D7">
              <w:rPr>
                <w:rFonts w:ascii="Arial" w:eastAsia="Calibri" w:hAnsi="Arial" w:cs="Arial"/>
                <w:bCs/>
                <w:sz w:val="16"/>
                <w:szCs w:val="16"/>
              </w:rPr>
              <w:t>28-04-2015</w:t>
            </w:r>
          </w:p>
        </w:tc>
        <w:tc>
          <w:tcPr>
            <w:tcW w:w="1550" w:type="dxa"/>
          </w:tcPr>
          <w:p w:rsidR="00086A7E" w:rsidRPr="009774D7" w:rsidRDefault="00086A7E" w:rsidP="002B6C7B">
            <w:pPr>
              <w:autoSpaceDE w:val="0"/>
              <w:autoSpaceDN w:val="0"/>
              <w:adjustRightInd w:val="0"/>
              <w:spacing w:after="0" w:line="240" w:lineRule="auto"/>
              <w:contextualSpacing/>
              <w:jc w:val="both"/>
              <w:rPr>
                <w:rFonts w:ascii="Arial" w:eastAsia="Calibri" w:hAnsi="Arial" w:cs="Arial"/>
                <w:bCs/>
                <w:sz w:val="16"/>
                <w:szCs w:val="16"/>
              </w:rPr>
            </w:pPr>
            <w:r w:rsidRPr="009774D7">
              <w:rPr>
                <w:rFonts w:ascii="Arial" w:eastAsia="Calibri" w:hAnsi="Arial" w:cs="Arial"/>
                <w:bCs/>
                <w:sz w:val="16"/>
                <w:szCs w:val="16"/>
              </w:rPr>
              <w:t>Servicios Especiales, SA de CV</w:t>
            </w:r>
          </w:p>
        </w:tc>
        <w:tc>
          <w:tcPr>
            <w:tcW w:w="0" w:type="auto"/>
          </w:tcPr>
          <w:p w:rsidR="00086A7E" w:rsidRPr="009774D7" w:rsidRDefault="00086A7E" w:rsidP="002B6C7B">
            <w:pPr>
              <w:autoSpaceDE w:val="0"/>
              <w:autoSpaceDN w:val="0"/>
              <w:adjustRightInd w:val="0"/>
              <w:spacing w:after="0" w:line="240" w:lineRule="auto"/>
              <w:contextualSpacing/>
              <w:jc w:val="right"/>
              <w:rPr>
                <w:rFonts w:ascii="Arial" w:eastAsia="Calibri" w:hAnsi="Arial" w:cs="Arial"/>
                <w:bCs/>
                <w:sz w:val="16"/>
                <w:szCs w:val="16"/>
              </w:rPr>
            </w:pPr>
            <w:r w:rsidRPr="009774D7">
              <w:rPr>
                <w:rFonts w:ascii="Arial" w:eastAsia="Calibri" w:hAnsi="Arial" w:cs="Arial"/>
                <w:bCs/>
                <w:sz w:val="16"/>
                <w:szCs w:val="16"/>
              </w:rPr>
              <w:t>10,000.00</w:t>
            </w:r>
          </w:p>
        </w:tc>
      </w:tr>
      <w:tr w:rsidR="00086A7E" w:rsidRPr="009774D7" w:rsidTr="002B6C7B">
        <w:trPr>
          <w:trHeight w:val="253"/>
          <w:jc w:val="center"/>
        </w:trPr>
        <w:tc>
          <w:tcPr>
            <w:tcW w:w="0" w:type="auto"/>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r w:rsidRPr="009774D7">
              <w:rPr>
                <w:rFonts w:ascii="Arial" w:eastAsia="Calibri" w:hAnsi="Arial" w:cs="Arial"/>
                <w:bCs/>
                <w:sz w:val="16"/>
                <w:szCs w:val="16"/>
              </w:rPr>
              <w:t>6</w:t>
            </w:r>
          </w:p>
        </w:tc>
        <w:tc>
          <w:tcPr>
            <w:tcW w:w="1403" w:type="dxa"/>
            <w:vMerge/>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p>
        </w:tc>
        <w:tc>
          <w:tcPr>
            <w:tcW w:w="1559" w:type="dxa"/>
            <w:vMerge/>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p>
        </w:tc>
        <w:tc>
          <w:tcPr>
            <w:tcW w:w="1021"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r w:rsidRPr="009774D7">
              <w:rPr>
                <w:rFonts w:ascii="Arial" w:eastAsia="Calibri" w:hAnsi="Arial" w:cs="Arial"/>
                <w:bCs/>
                <w:sz w:val="16"/>
                <w:szCs w:val="16"/>
              </w:rPr>
              <w:t>003</w:t>
            </w:r>
          </w:p>
        </w:tc>
        <w:tc>
          <w:tcPr>
            <w:tcW w:w="1247"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Cs/>
                <w:sz w:val="16"/>
                <w:szCs w:val="16"/>
              </w:rPr>
            </w:pPr>
            <w:r w:rsidRPr="009774D7">
              <w:rPr>
                <w:rFonts w:ascii="Arial" w:eastAsia="Calibri" w:hAnsi="Arial" w:cs="Arial"/>
                <w:bCs/>
                <w:sz w:val="16"/>
                <w:szCs w:val="16"/>
              </w:rPr>
              <w:t>28-04-2015</w:t>
            </w:r>
          </w:p>
        </w:tc>
        <w:tc>
          <w:tcPr>
            <w:tcW w:w="1550" w:type="dxa"/>
          </w:tcPr>
          <w:p w:rsidR="00086A7E" w:rsidRPr="009774D7" w:rsidRDefault="00086A7E" w:rsidP="002B6C7B">
            <w:pPr>
              <w:autoSpaceDE w:val="0"/>
              <w:autoSpaceDN w:val="0"/>
              <w:adjustRightInd w:val="0"/>
              <w:spacing w:after="0" w:line="240" w:lineRule="auto"/>
              <w:contextualSpacing/>
              <w:jc w:val="both"/>
              <w:rPr>
                <w:rFonts w:ascii="Arial" w:eastAsia="Calibri" w:hAnsi="Arial" w:cs="Arial"/>
                <w:bCs/>
                <w:sz w:val="16"/>
                <w:szCs w:val="16"/>
              </w:rPr>
            </w:pPr>
            <w:r w:rsidRPr="009774D7">
              <w:rPr>
                <w:rFonts w:ascii="Arial" w:eastAsia="Calibri" w:hAnsi="Arial" w:cs="Arial"/>
                <w:bCs/>
                <w:sz w:val="16"/>
                <w:szCs w:val="16"/>
              </w:rPr>
              <w:t>E.S.G.ES,SA</w:t>
            </w:r>
          </w:p>
        </w:tc>
        <w:tc>
          <w:tcPr>
            <w:tcW w:w="0" w:type="auto"/>
          </w:tcPr>
          <w:p w:rsidR="00086A7E" w:rsidRPr="009774D7" w:rsidRDefault="00086A7E" w:rsidP="002B6C7B">
            <w:pPr>
              <w:autoSpaceDE w:val="0"/>
              <w:autoSpaceDN w:val="0"/>
              <w:adjustRightInd w:val="0"/>
              <w:spacing w:after="0" w:line="240" w:lineRule="auto"/>
              <w:contextualSpacing/>
              <w:jc w:val="right"/>
              <w:rPr>
                <w:rFonts w:ascii="Arial" w:eastAsia="Calibri" w:hAnsi="Arial" w:cs="Arial"/>
                <w:bCs/>
                <w:sz w:val="16"/>
                <w:szCs w:val="16"/>
              </w:rPr>
            </w:pPr>
            <w:r w:rsidRPr="009774D7">
              <w:rPr>
                <w:rFonts w:ascii="Arial" w:eastAsia="Calibri" w:hAnsi="Arial" w:cs="Arial"/>
                <w:bCs/>
                <w:sz w:val="16"/>
                <w:szCs w:val="16"/>
              </w:rPr>
              <w:t>15,000.00</w:t>
            </w:r>
          </w:p>
        </w:tc>
      </w:tr>
      <w:tr w:rsidR="00086A7E" w:rsidRPr="009774D7" w:rsidTr="002B6C7B">
        <w:trPr>
          <w:trHeight w:val="253"/>
          <w:jc w:val="center"/>
        </w:trPr>
        <w:tc>
          <w:tcPr>
            <w:tcW w:w="0" w:type="auto"/>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r w:rsidRPr="009774D7">
              <w:rPr>
                <w:rFonts w:ascii="Arial" w:eastAsia="Calibri" w:hAnsi="Arial" w:cs="Arial"/>
                <w:b/>
                <w:bCs/>
                <w:sz w:val="16"/>
                <w:szCs w:val="16"/>
              </w:rPr>
              <w:t>TOTAL</w:t>
            </w:r>
          </w:p>
        </w:tc>
        <w:tc>
          <w:tcPr>
            <w:tcW w:w="1403"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p>
        </w:tc>
        <w:tc>
          <w:tcPr>
            <w:tcW w:w="1559"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p>
        </w:tc>
        <w:tc>
          <w:tcPr>
            <w:tcW w:w="1021"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p>
        </w:tc>
        <w:tc>
          <w:tcPr>
            <w:tcW w:w="1247" w:type="dxa"/>
          </w:tcPr>
          <w:p w:rsidR="00086A7E" w:rsidRPr="009774D7" w:rsidRDefault="00086A7E" w:rsidP="002B6C7B">
            <w:pPr>
              <w:autoSpaceDE w:val="0"/>
              <w:autoSpaceDN w:val="0"/>
              <w:adjustRightInd w:val="0"/>
              <w:spacing w:after="0" w:line="240" w:lineRule="auto"/>
              <w:contextualSpacing/>
              <w:jc w:val="center"/>
              <w:rPr>
                <w:rFonts w:ascii="Arial" w:eastAsia="Calibri" w:hAnsi="Arial" w:cs="Arial"/>
                <w:b/>
                <w:bCs/>
                <w:sz w:val="16"/>
                <w:szCs w:val="16"/>
              </w:rPr>
            </w:pPr>
          </w:p>
        </w:tc>
        <w:tc>
          <w:tcPr>
            <w:tcW w:w="1550" w:type="dxa"/>
          </w:tcPr>
          <w:p w:rsidR="00086A7E" w:rsidRPr="009774D7" w:rsidRDefault="00086A7E" w:rsidP="002B6C7B">
            <w:pPr>
              <w:autoSpaceDE w:val="0"/>
              <w:autoSpaceDN w:val="0"/>
              <w:adjustRightInd w:val="0"/>
              <w:spacing w:after="0" w:line="240" w:lineRule="auto"/>
              <w:contextualSpacing/>
              <w:jc w:val="both"/>
              <w:rPr>
                <w:rFonts w:ascii="Arial" w:eastAsia="Calibri" w:hAnsi="Arial" w:cs="Arial"/>
                <w:b/>
                <w:bCs/>
                <w:sz w:val="16"/>
                <w:szCs w:val="16"/>
              </w:rPr>
            </w:pPr>
          </w:p>
        </w:tc>
        <w:tc>
          <w:tcPr>
            <w:tcW w:w="0" w:type="auto"/>
          </w:tcPr>
          <w:p w:rsidR="00086A7E" w:rsidRPr="009774D7" w:rsidRDefault="00086A7E" w:rsidP="002B6C7B">
            <w:pPr>
              <w:autoSpaceDE w:val="0"/>
              <w:autoSpaceDN w:val="0"/>
              <w:adjustRightInd w:val="0"/>
              <w:spacing w:after="0" w:line="240" w:lineRule="auto"/>
              <w:contextualSpacing/>
              <w:jc w:val="right"/>
              <w:rPr>
                <w:rFonts w:ascii="Arial" w:eastAsia="Calibri" w:hAnsi="Arial" w:cs="Arial"/>
                <w:b/>
                <w:bCs/>
                <w:sz w:val="16"/>
                <w:szCs w:val="16"/>
              </w:rPr>
            </w:pPr>
            <w:r w:rsidRPr="009774D7">
              <w:rPr>
                <w:rFonts w:ascii="Arial" w:eastAsia="Calibri" w:hAnsi="Arial" w:cs="Arial"/>
                <w:b/>
                <w:bCs/>
                <w:sz w:val="16"/>
                <w:szCs w:val="16"/>
              </w:rPr>
              <w:fldChar w:fldCharType="begin"/>
            </w:r>
            <w:r w:rsidRPr="009774D7">
              <w:rPr>
                <w:rFonts w:ascii="Arial" w:eastAsia="Calibri" w:hAnsi="Arial" w:cs="Arial"/>
                <w:b/>
                <w:bCs/>
                <w:sz w:val="16"/>
                <w:szCs w:val="16"/>
              </w:rPr>
              <w:instrText xml:space="preserve"> =SUM(ABOVE) \# "$#,##0.00;($#,##0.00)" </w:instrText>
            </w:r>
            <w:r w:rsidRPr="009774D7">
              <w:rPr>
                <w:rFonts w:ascii="Arial" w:eastAsia="Calibri" w:hAnsi="Arial" w:cs="Arial"/>
                <w:b/>
                <w:bCs/>
                <w:sz w:val="16"/>
                <w:szCs w:val="16"/>
              </w:rPr>
              <w:fldChar w:fldCharType="separate"/>
            </w:r>
            <w:r w:rsidRPr="009774D7">
              <w:rPr>
                <w:rFonts w:ascii="Arial" w:eastAsia="Calibri" w:hAnsi="Arial" w:cs="Arial"/>
                <w:b/>
                <w:bCs/>
                <w:noProof/>
                <w:sz w:val="16"/>
                <w:szCs w:val="16"/>
              </w:rPr>
              <w:t>$40,000.00</w:t>
            </w:r>
            <w:r w:rsidRPr="009774D7">
              <w:rPr>
                <w:rFonts w:ascii="Arial" w:eastAsia="Calibri" w:hAnsi="Arial" w:cs="Arial"/>
                <w:b/>
                <w:bCs/>
                <w:sz w:val="16"/>
                <w:szCs w:val="16"/>
              </w:rPr>
              <w:fldChar w:fldCharType="end"/>
            </w:r>
          </w:p>
        </w:tc>
      </w:tr>
    </w:tbl>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Times New Roman" w:eastAsia="Times New Roman" w:hAnsi="Times New Roman" w:cs="Times New Roman"/>
          <w:sz w:val="24"/>
          <w:szCs w:val="24"/>
          <w:lang w:eastAsia="es-MX"/>
        </w:rPr>
      </w:pPr>
      <w:r w:rsidRPr="009774D7">
        <w:rPr>
          <w:rFonts w:ascii="Arial" w:eastAsia="Times New Roman" w:hAnsi="Arial" w:cs="Arial"/>
          <w:iCs/>
          <w:sz w:val="24"/>
          <w:szCs w:val="24"/>
          <w:lang w:val="es-ES" w:eastAsia="es-MX"/>
        </w:rPr>
        <w:t xml:space="preserve">Oficio de notificación de la observación: INE/UTF/DA-L/12440/2015. </w:t>
      </w:r>
    </w:p>
    <w:p w:rsidR="00086A7E" w:rsidRPr="009774D7" w:rsidRDefault="00086A7E" w:rsidP="00086A7E">
      <w:pPr>
        <w:spacing w:after="0" w:line="240" w:lineRule="auto"/>
        <w:jc w:val="both"/>
        <w:rPr>
          <w:rFonts w:ascii="Arial" w:eastAsia="Times New Roman" w:hAnsi="Arial" w:cs="Arial"/>
          <w:iCs/>
          <w:sz w:val="24"/>
          <w:szCs w:val="24"/>
          <w:lang w:val="es-ES" w:eastAsia="es-MX"/>
        </w:rPr>
      </w:pPr>
    </w:p>
    <w:p w:rsidR="00086A7E" w:rsidRPr="009774D7" w:rsidRDefault="00086A7E" w:rsidP="00086A7E">
      <w:pPr>
        <w:spacing w:after="0" w:line="240" w:lineRule="auto"/>
        <w:jc w:val="both"/>
        <w:rPr>
          <w:rFonts w:ascii="Arial" w:eastAsia="Times New Roman" w:hAnsi="Arial" w:cs="Arial"/>
          <w:iCs/>
          <w:sz w:val="24"/>
          <w:szCs w:val="24"/>
          <w:lang w:val="es-ES" w:eastAsia="es-MX"/>
        </w:rPr>
      </w:pPr>
      <w:r w:rsidRPr="009774D7">
        <w:rPr>
          <w:rFonts w:ascii="Arial" w:eastAsia="Times New Roman" w:hAnsi="Arial" w:cs="Arial"/>
          <w:iCs/>
          <w:sz w:val="24"/>
          <w:szCs w:val="24"/>
          <w:lang w:val="es-ES" w:eastAsia="es-MX"/>
        </w:rPr>
        <w:t>Vencimiento de fecha 30 de mayo 2015 presentado en el SIF.</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al Sistema Integral de Fiscalización s</w:t>
      </w:r>
      <w:r w:rsidR="00865B9F">
        <w:rPr>
          <w:rFonts w:ascii="Arial" w:eastAsia="Calibri" w:hAnsi="Arial" w:cs="Arial"/>
          <w:sz w:val="24"/>
          <w:szCs w:val="24"/>
        </w:rPr>
        <w:t>e observó que el partido adjuntó</w:t>
      </w:r>
      <w:r w:rsidRPr="009774D7">
        <w:rPr>
          <w:rFonts w:ascii="Arial" w:eastAsia="Calibri" w:hAnsi="Arial" w:cs="Arial"/>
          <w:sz w:val="24"/>
          <w:szCs w:val="24"/>
        </w:rPr>
        <w:t xml:space="preserve"> l</w:t>
      </w:r>
      <w:r w:rsidR="00865B9F">
        <w:rPr>
          <w:rFonts w:ascii="Arial" w:eastAsia="Calibri" w:hAnsi="Arial" w:cs="Arial"/>
          <w:sz w:val="24"/>
          <w:szCs w:val="24"/>
        </w:rPr>
        <w:t>a documentación correspondiente</w:t>
      </w:r>
      <w:r w:rsidRPr="009774D7">
        <w:rPr>
          <w:rFonts w:ascii="Arial" w:eastAsia="Calibri" w:hAnsi="Arial" w:cs="Arial"/>
          <w:sz w:val="24"/>
          <w:szCs w:val="24"/>
        </w:rPr>
        <w:t xml:space="preserve"> a las observaciones antes expuestas, po</w:t>
      </w:r>
      <w:r w:rsidR="00865B9F">
        <w:rPr>
          <w:rFonts w:ascii="Arial" w:eastAsia="Calibri" w:hAnsi="Arial" w:cs="Arial"/>
          <w:sz w:val="24"/>
          <w:szCs w:val="24"/>
        </w:rPr>
        <w:t>r tal razón la observación quedó</w:t>
      </w:r>
      <w:r w:rsidRPr="009774D7">
        <w:rPr>
          <w:rFonts w:ascii="Arial" w:eastAsia="Calibri" w:hAnsi="Arial" w:cs="Arial"/>
          <w:sz w:val="24"/>
          <w:szCs w:val="24"/>
        </w:rPr>
        <w:t xml:space="preserve"> atendida</w:t>
      </w:r>
      <w:r w:rsidR="002C529E" w:rsidRPr="009774D7">
        <w:rPr>
          <w:rFonts w:ascii="Arial" w:eastAsia="Calibri" w:hAnsi="Arial" w:cs="Arial"/>
          <w:sz w:val="24"/>
          <w:szCs w:val="24"/>
        </w:rPr>
        <w:t>.</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autoSpaceDE w:val="0"/>
        <w:autoSpaceDN w:val="0"/>
        <w:adjustRightInd w:val="0"/>
        <w:spacing w:after="0" w:line="240" w:lineRule="auto"/>
        <w:contextualSpacing/>
        <w:jc w:val="both"/>
        <w:rPr>
          <w:rFonts w:ascii="Arial" w:eastAsia="Calibri" w:hAnsi="Arial" w:cs="Arial"/>
          <w:b/>
          <w:sz w:val="24"/>
          <w:szCs w:val="24"/>
        </w:rPr>
      </w:pPr>
      <w:r w:rsidRPr="009774D7">
        <w:rPr>
          <w:rFonts w:ascii="Arial" w:eastAsia="Calibri" w:hAnsi="Arial" w:cs="Arial"/>
          <w:b/>
          <w:sz w:val="24"/>
          <w:szCs w:val="24"/>
        </w:rPr>
        <w:t>Propaganda Utilitaria</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875B62">
      <w:pPr>
        <w:numPr>
          <w:ilvl w:val="0"/>
          <w:numId w:val="7"/>
        </w:numPr>
        <w:spacing w:after="0" w:line="240" w:lineRule="auto"/>
        <w:ind w:left="567" w:hanging="567"/>
        <w:contextualSpacing/>
        <w:jc w:val="both"/>
        <w:rPr>
          <w:rFonts w:ascii="Arial" w:eastAsia="Calibri" w:hAnsi="Arial" w:cs="Arial"/>
          <w:bCs/>
          <w:i/>
          <w:sz w:val="24"/>
          <w:szCs w:val="24"/>
        </w:rPr>
      </w:pPr>
      <w:r w:rsidRPr="009774D7">
        <w:rPr>
          <w:rFonts w:ascii="Arial" w:eastAsia="Calibri" w:hAnsi="Arial" w:cs="Arial"/>
          <w:bCs/>
          <w:i/>
          <w:sz w:val="24"/>
          <w:szCs w:val="24"/>
        </w:rPr>
        <w:t>De la revisión a los registros almacenados en el “Sistema Integral de Fiscalización” en la cuenta “Propaganda Utilitaria”, se encontró el registro de pólizas por gastos de gorras y playeras; sin embargo, omitió proporcionar la documentación soporte de dichos gastos.</w:t>
      </w:r>
    </w:p>
    <w:p w:rsidR="00086A7E" w:rsidRPr="009774D7" w:rsidRDefault="00086A7E" w:rsidP="00086A7E">
      <w:pPr>
        <w:spacing w:after="0" w:line="240" w:lineRule="auto"/>
        <w:jc w:val="both"/>
        <w:rPr>
          <w:rFonts w:ascii="Arial" w:eastAsia="Calibri" w:hAnsi="Arial" w:cs="Arial"/>
          <w:bCs/>
          <w:sz w:val="24"/>
          <w:szCs w:val="24"/>
        </w:rPr>
      </w:pPr>
    </w:p>
    <w:tbl>
      <w:tblPr>
        <w:tblW w:w="0" w:type="auto"/>
        <w:jc w:val="center"/>
        <w:tblCellMar>
          <w:left w:w="70" w:type="dxa"/>
          <w:right w:w="70" w:type="dxa"/>
        </w:tblCellMar>
        <w:tblLook w:val="04A0" w:firstRow="1" w:lastRow="0" w:firstColumn="1" w:lastColumn="0" w:noHBand="0" w:noVBand="1"/>
      </w:tblPr>
      <w:tblGrid>
        <w:gridCol w:w="1145"/>
        <w:gridCol w:w="1829"/>
        <w:gridCol w:w="1508"/>
        <w:gridCol w:w="1740"/>
        <w:gridCol w:w="1815"/>
        <w:gridCol w:w="941"/>
      </w:tblGrid>
      <w:tr w:rsidR="00086A7E" w:rsidRPr="009774D7" w:rsidTr="00EB77B4">
        <w:trPr>
          <w:trHeight w:val="312"/>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86A7E" w:rsidRPr="009774D7" w:rsidRDefault="00086A7E" w:rsidP="002B6C7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SUBCUENTA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86A7E" w:rsidRPr="009774D7" w:rsidRDefault="00086A7E" w:rsidP="002B6C7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NOMBRE SUBCUENTA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86A7E" w:rsidRPr="009774D7" w:rsidRDefault="00086A7E" w:rsidP="002B6C7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NÚMERO DE PÓLIZA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86A7E" w:rsidRPr="009774D7" w:rsidRDefault="00086A7E" w:rsidP="002B6C7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FECHA DE OPERACIÓN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86A7E" w:rsidRPr="009774D7" w:rsidRDefault="00086A7E" w:rsidP="002B6C7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CONCEPTO</w:t>
            </w:r>
          </w:p>
        </w:tc>
        <w:tc>
          <w:tcPr>
            <w:tcW w:w="0" w:type="auto"/>
            <w:tcBorders>
              <w:top w:val="single" w:sz="4" w:space="0" w:color="auto"/>
              <w:left w:val="single" w:sz="4" w:space="0" w:color="auto"/>
              <w:bottom w:val="single" w:sz="4" w:space="0" w:color="auto"/>
              <w:right w:val="single" w:sz="8" w:space="0" w:color="auto"/>
            </w:tcBorders>
            <w:shd w:val="clear" w:color="auto" w:fill="auto"/>
            <w:hideMark/>
          </w:tcPr>
          <w:p w:rsidR="00086A7E" w:rsidRPr="009774D7" w:rsidRDefault="00086A7E" w:rsidP="002B6C7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IMPORTE</w:t>
            </w:r>
          </w:p>
        </w:tc>
      </w:tr>
      <w:tr w:rsidR="00086A7E" w:rsidRPr="009774D7" w:rsidTr="00EB77B4">
        <w:trPr>
          <w:trHeight w:val="288"/>
          <w:jc w:val="center"/>
        </w:trPr>
        <w:tc>
          <w:tcPr>
            <w:tcW w:w="0" w:type="auto"/>
            <w:tcBorders>
              <w:top w:val="single" w:sz="4" w:space="0" w:color="auto"/>
              <w:left w:val="single" w:sz="4" w:space="0" w:color="auto"/>
              <w:right w:val="single" w:sz="4" w:space="0" w:color="auto"/>
            </w:tcBorders>
            <w:shd w:val="clear" w:color="auto" w:fill="auto"/>
            <w:noWrap/>
            <w:vAlign w:val="center"/>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5301070000</w:t>
            </w:r>
          </w:p>
        </w:tc>
        <w:tc>
          <w:tcPr>
            <w:tcW w:w="0" w:type="auto"/>
            <w:tcBorders>
              <w:top w:val="single" w:sz="4" w:space="0" w:color="auto"/>
              <w:left w:val="nil"/>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p>
          <w:p w:rsidR="00086A7E" w:rsidRPr="009774D7" w:rsidRDefault="00086A7E" w:rsidP="002B6C7B">
            <w:pPr>
              <w:spacing w:after="0" w:line="240" w:lineRule="auto"/>
              <w:jc w:val="center"/>
              <w:rPr>
                <w:rFonts w:ascii="Arial" w:eastAsia="Times New Roman" w:hAnsi="Arial" w:cs="Arial"/>
                <w:color w:val="000000"/>
                <w:sz w:val="16"/>
                <w:szCs w:val="16"/>
                <w:lang w:eastAsia="es-MX"/>
              </w:rPr>
            </w:pPr>
          </w:p>
          <w:p w:rsidR="00086A7E" w:rsidRPr="009774D7" w:rsidRDefault="00086A7E" w:rsidP="002B6C7B">
            <w:pPr>
              <w:spacing w:after="0" w:line="240" w:lineRule="auto"/>
              <w:jc w:val="center"/>
              <w:rPr>
                <w:rFonts w:ascii="Arial" w:eastAsia="Times New Roman" w:hAnsi="Arial" w:cs="Arial"/>
                <w:color w:val="000000"/>
                <w:sz w:val="16"/>
                <w:szCs w:val="16"/>
                <w:lang w:eastAsia="es-MX"/>
              </w:rPr>
            </w:pPr>
          </w:p>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Propaganda Utilitaria</w:t>
            </w:r>
          </w:p>
        </w:tc>
        <w:tc>
          <w:tcPr>
            <w:tcW w:w="0" w:type="auto"/>
            <w:tcBorders>
              <w:top w:val="single" w:sz="4" w:space="0" w:color="auto"/>
              <w:left w:val="nil"/>
              <w:bottom w:val="single" w:sz="4" w:space="0" w:color="auto"/>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9</w:t>
            </w: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2B6C7B">
            <w:pPr>
              <w:spacing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13/04/2015</w:t>
            </w:r>
          </w:p>
          <w:p w:rsidR="00086A7E" w:rsidRPr="009774D7" w:rsidRDefault="00086A7E" w:rsidP="002B6C7B">
            <w:pPr>
              <w:spacing w:after="0" w:line="240" w:lineRule="auto"/>
              <w:jc w:val="center"/>
              <w:rPr>
                <w:rFonts w:ascii="Arial" w:eastAsia="Times New Roman" w:hAnsi="Arial" w:cs="Arial"/>
                <w:color w:val="000000"/>
                <w:sz w:val="16"/>
                <w:szCs w:val="16"/>
                <w:lang w:eastAsia="es-MX"/>
              </w:rPr>
            </w:pPr>
          </w:p>
        </w:tc>
        <w:tc>
          <w:tcPr>
            <w:tcW w:w="0" w:type="auto"/>
            <w:vMerge w:val="restart"/>
            <w:tcBorders>
              <w:top w:val="single" w:sz="4" w:space="0" w:color="auto"/>
              <w:left w:val="nil"/>
              <w:right w:val="single" w:sz="4" w:space="0" w:color="auto"/>
            </w:tcBorders>
            <w:shd w:val="clear" w:color="auto" w:fill="auto"/>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Salida de Playeras y gorras</w:t>
            </w:r>
          </w:p>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xml:space="preserve">Salida de </w:t>
            </w:r>
          </w:p>
          <w:p w:rsidR="00086A7E" w:rsidRPr="009774D7" w:rsidRDefault="00086A7E" w:rsidP="002B6C7B">
            <w:pPr>
              <w:spacing w:after="0" w:line="240" w:lineRule="auto"/>
              <w:jc w:val="center"/>
              <w:rPr>
                <w:rFonts w:ascii="Arial" w:eastAsia="Times New Roman"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2B6C7B">
            <w:pPr>
              <w:spacing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$14,649.00</w:t>
            </w:r>
          </w:p>
          <w:p w:rsidR="00086A7E" w:rsidRPr="009774D7" w:rsidRDefault="00086A7E" w:rsidP="002B6C7B">
            <w:pPr>
              <w:spacing w:after="0" w:line="240" w:lineRule="auto"/>
              <w:jc w:val="right"/>
              <w:rPr>
                <w:rFonts w:ascii="Arial" w:eastAsia="Times New Roman" w:hAnsi="Arial" w:cs="Arial"/>
                <w:color w:val="000000"/>
                <w:sz w:val="16"/>
                <w:szCs w:val="16"/>
                <w:lang w:eastAsia="es-MX"/>
              </w:rPr>
            </w:pPr>
          </w:p>
        </w:tc>
      </w:tr>
      <w:tr w:rsidR="00086A7E" w:rsidRPr="009774D7" w:rsidTr="002B6C7B">
        <w:trPr>
          <w:trHeight w:val="154"/>
          <w:jc w:val="center"/>
        </w:trPr>
        <w:tc>
          <w:tcPr>
            <w:tcW w:w="0" w:type="auto"/>
            <w:tcBorders>
              <w:left w:val="single" w:sz="4" w:space="0" w:color="auto"/>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0" w:type="auto"/>
            <w:tcBorders>
              <w:left w:val="nil"/>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10</w:t>
            </w: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14/04/2015</w:t>
            </w:r>
          </w:p>
        </w:tc>
        <w:tc>
          <w:tcPr>
            <w:tcW w:w="0" w:type="auto"/>
            <w:vMerge/>
            <w:tcBorders>
              <w:left w:val="nil"/>
              <w:right w:val="single" w:sz="4" w:space="0" w:color="auto"/>
            </w:tcBorders>
            <w:shd w:val="clear" w:color="auto" w:fill="auto"/>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EA4BCB">
            <w:pPr>
              <w:spacing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8,712.80</w:t>
            </w:r>
          </w:p>
        </w:tc>
      </w:tr>
      <w:tr w:rsidR="00086A7E" w:rsidRPr="009774D7" w:rsidTr="00EB77B4">
        <w:trPr>
          <w:trHeight w:val="288"/>
          <w:jc w:val="center"/>
        </w:trPr>
        <w:tc>
          <w:tcPr>
            <w:tcW w:w="0" w:type="auto"/>
            <w:tcBorders>
              <w:left w:val="single" w:sz="4" w:space="0" w:color="auto"/>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0" w:type="auto"/>
            <w:tcBorders>
              <w:left w:val="nil"/>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11</w:t>
            </w: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15/04/2015</w:t>
            </w:r>
          </w:p>
        </w:tc>
        <w:tc>
          <w:tcPr>
            <w:tcW w:w="0" w:type="auto"/>
            <w:vMerge/>
            <w:tcBorders>
              <w:left w:val="nil"/>
              <w:right w:val="single" w:sz="4" w:space="0" w:color="auto"/>
            </w:tcBorders>
            <w:shd w:val="clear" w:color="auto" w:fill="auto"/>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EA4BCB">
            <w:pPr>
              <w:spacing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10,028.60</w:t>
            </w:r>
          </w:p>
        </w:tc>
      </w:tr>
      <w:tr w:rsidR="00086A7E" w:rsidRPr="009774D7" w:rsidTr="00EB77B4">
        <w:trPr>
          <w:trHeight w:val="288"/>
          <w:jc w:val="center"/>
        </w:trPr>
        <w:tc>
          <w:tcPr>
            <w:tcW w:w="0" w:type="auto"/>
            <w:tcBorders>
              <w:left w:val="single" w:sz="4" w:space="0" w:color="auto"/>
              <w:bottom w:val="single" w:sz="4" w:space="0" w:color="auto"/>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0" w:type="auto"/>
            <w:tcBorders>
              <w:left w:val="nil"/>
              <w:bottom w:val="single" w:sz="4" w:space="0" w:color="auto"/>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12</w:t>
            </w: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EA4BCB">
            <w:pPr>
              <w:spacing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16/04/2015</w:t>
            </w:r>
          </w:p>
        </w:tc>
        <w:tc>
          <w:tcPr>
            <w:tcW w:w="0" w:type="auto"/>
            <w:vMerge/>
            <w:tcBorders>
              <w:left w:val="nil"/>
              <w:bottom w:val="single" w:sz="4" w:space="0" w:color="auto"/>
              <w:right w:val="single" w:sz="4" w:space="0" w:color="auto"/>
            </w:tcBorders>
            <w:shd w:val="clear" w:color="auto" w:fill="auto"/>
          </w:tcPr>
          <w:p w:rsidR="00086A7E" w:rsidRPr="009774D7" w:rsidRDefault="00086A7E" w:rsidP="002B6C7B">
            <w:pPr>
              <w:spacing w:after="0" w:line="240" w:lineRule="auto"/>
              <w:jc w:val="center"/>
              <w:rPr>
                <w:rFonts w:ascii="Arial" w:eastAsia="Times New Roman"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EA4BCB">
            <w:pPr>
              <w:spacing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12,309.60</w:t>
            </w:r>
          </w:p>
        </w:tc>
      </w:tr>
      <w:tr w:rsidR="00086A7E" w:rsidRPr="009774D7" w:rsidTr="00EB77B4">
        <w:trPr>
          <w:trHeight w:val="288"/>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hideMark/>
          </w:tcPr>
          <w:p w:rsidR="00086A7E" w:rsidRPr="009774D7" w:rsidRDefault="00086A7E" w:rsidP="002B6C7B">
            <w:pPr>
              <w:spacing w:after="0" w:line="240" w:lineRule="auto"/>
              <w:jc w:val="center"/>
              <w:rPr>
                <w:rFonts w:ascii="Arial" w:eastAsia="Times New Roman" w:hAnsi="Arial" w:cs="Arial"/>
                <w:b/>
                <w:color w:val="000000"/>
                <w:sz w:val="16"/>
                <w:szCs w:val="16"/>
                <w:lang w:eastAsia="es-MX"/>
              </w:rPr>
            </w:pPr>
            <w:r w:rsidRPr="009774D7">
              <w:rPr>
                <w:rFonts w:ascii="Arial" w:eastAsia="Times New Roman" w:hAnsi="Arial" w:cs="Arial"/>
                <w:b/>
                <w:color w:val="000000"/>
                <w:sz w:val="16"/>
                <w:szCs w:val="16"/>
                <w:lang w:eastAsia="es-MX"/>
              </w:rPr>
              <w:t> TOTAL</w:t>
            </w:r>
          </w:p>
          <w:p w:rsidR="00086A7E" w:rsidRPr="009774D7" w:rsidRDefault="00086A7E" w:rsidP="002B6C7B">
            <w:pPr>
              <w:spacing w:after="0" w:line="240" w:lineRule="auto"/>
              <w:jc w:val="center"/>
              <w:rPr>
                <w:rFonts w:ascii="Arial" w:eastAsia="Times New Roman" w:hAnsi="Arial" w:cs="Arial"/>
                <w:b/>
                <w:color w:val="000000"/>
                <w:sz w:val="16"/>
                <w:szCs w:val="16"/>
                <w:lang w:eastAsia="es-MX"/>
              </w:rPr>
            </w:pPr>
            <w:r w:rsidRPr="009774D7">
              <w:rPr>
                <w:rFonts w:ascii="Arial" w:eastAsia="Times New Roman" w:hAnsi="Arial" w:cs="Arial"/>
                <w:b/>
                <w:color w:val="000000"/>
                <w:sz w:val="16"/>
                <w:szCs w:val="16"/>
                <w:lang w:eastAsia="es-MX"/>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086A7E" w:rsidRPr="009774D7" w:rsidRDefault="00086A7E" w:rsidP="002B6C7B">
            <w:pPr>
              <w:spacing w:after="0" w:line="240" w:lineRule="auto"/>
              <w:jc w:val="right"/>
              <w:rPr>
                <w:rFonts w:ascii="Arial" w:eastAsia="Times New Roman" w:hAnsi="Arial" w:cs="Arial"/>
                <w:b/>
                <w:color w:val="000000"/>
                <w:sz w:val="16"/>
                <w:szCs w:val="16"/>
                <w:lang w:eastAsia="es-MX"/>
              </w:rPr>
            </w:pPr>
            <w:r w:rsidRPr="009774D7">
              <w:rPr>
                <w:rFonts w:ascii="Arial" w:eastAsia="Times New Roman" w:hAnsi="Arial" w:cs="Arial"/>
                <w:b/>
                <w:color w:val="000000"/>
                <w:sz w:val="16"/>
                <w:szCs w:val="16"/>
                <w:lang w:eastAsia="es-MX"/>
              </w:rPr>
              <w:fldChar w:fldCharType="begin"/>
            </w:r>
            <w:r w:rsidRPr="009774D7">
              <w:rPr>
                <w:rFonts w:ascii="Arial" w:eastAsia="Times New Roman" w:hAnsi="Arial" w:cs="Arial"/>
                <w:b/>
                <w:color w:val="000000"/>
                <w:sz w:val="16"/>
                <w:szCs w:val="16"/>
                <w:lang w:eastAsia="es-MX"/>
              </w:rPr>
              <w:instrText xml:space="preserve"> =SUM(ABOVE) \# "$#,##0.00;($#,##0.00)" </w:instrText>
            </w:r>
            <w:r w:rsidRPr="009774D7">
              <w:rPr>
                <w:rFonts w:ascii="Arial" w:eastAsia="Times New Roman" w:hAnsi="Arial" w:cs="Arial"/>
                <w:b/>
                <w:color w:val="000000"/>
                <w:sz w:val="16"/>
                <w:szCs w:val="16"/>
                <w:lang w:eastAsia="es-MX"/>
              </w:rPr>
              <w:fldChar w:fldCharType="separate"/>
            </w:r>
            <w:r w:rsidRPr="009774D7">
              <w:rPr>
                <w:rFonts w:ascii="Arial" w:eastAsia="Times New Roman" w:hAnsi="Arial" w:cs="Arial"/>
                <w:b/>
                <w:noProof/>
                <w:color w:val="000000"/>
                <w:sz w:val="16"/>
                <w:szCs w:val="16"/>
                <w:lang w:eastAsia="es-MX"/>
              </w:rPr>
              <w:t>$45,700.00</w:t>
            </w:r>
            <w:r w:rsidRPr="009774D7">
              <w:rPr>
                <w:rFonts w:ascii="Arial" w:eastAsia="Times New Roman" w:hAnsi="Arial" w:cs="Arial"/>
                <w:b/>
                <w:color w:val="000000"/>
                <w:sz w:val="16"/>
                <w:szCs w:val="16"/>
                <w:lang w:eastAsia="es-MX"/>
              </w:rPr>
              <w:fldChar w:fldCharType="end"/>
            </w:r>
          </w:p>
        </w:tc>
      </w:tr>
    </w:tbl>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Times New Roman" w:eastAsia="Times New Roman" w:hAnsi="Times New Roman" w:cs="Times New Roman"/>
          <w:sz w:val="24"/>
          <w:szCs w:val="24"/>
          <w:lang w:eastAsia="es-MX"/>
        </w:rPr>
      </w:pPr>
      <w:r w:rsidRPr="009774D7">
        <w:rPr>
          <w:rFonts w:ascii="Arial" w:eastAsia="Times New Roman" w:hAnsi="Arial" w:cs="Arial"/>
          <w:iCs/>
          <w:sz w:val="24"/>
          <w:szCs w:val="24"/>
          <w:lang w:val="es-ES" w:eastAsia="es-MX"/>
        </w:rPr>
        <w:t xml:space="preserve">Oficio de notificación de la observación: INE/UTF/DA-L/12440/2015. </w:t>
      </w:r>
    </w:p>
    <w:p w:rsidR="00086A7E" w:rsidRPr="009774D7" w:rsidRDefault="00086A7E" w:rsidP="00086A7E">
      <w:pPr>
        <w:spacing w:after="0" w:line="240" w:lineRule="auto"/>
        <w:jc w:val="both"/>
        <w:rPr>
          <w:rFonts w:ascii="Arial" w:eastAsia="Times New Roman" w:hAnsi="Arial" w:cs="Arial"/>
          <w:iCs/>
          <w:sz w:val="24"/>
          <w:szCs w:val="24"/>
          <w:lang w:val="es-ES" w:eastAsia="es-MX"/>
        </w:rPr>
      </w:pPr>
    </w:p>
    <w:p w:rsidR="00086A7E" w:rsidRPr="009774D7" w:rsidRDefault="00086A7E" w:rsidP="00086A7E">
      <w:pPr>
        <w:spacing w:after="0" w:line="240" w:lineRule="auto"/>
        <w:jc w:val="both"/>
        <w:rPr>
          <w:rFonts w:ascii="Arial" w:eastAsia="Times New Roman" w:hAnsi="Arial" w:cs="Arial"/>
          <w:iCs/>
          <w:sz w:val="24"/>
          <w:szCs w:val="24"/>
          <w:lang w:val="es-ES" w:eastAsia="es-MX"/>
        </w:rPr>
      </w:pPr>
      <w:r w:rsidRPr="009774D7">
        <w:rPr>
          <w:rFonts w:ascii="Arial" w:eastAsia="Times New Roman" w:hAnsi="Arial" w:cs="Arial"/>
          <w:iCs/>
          <w:sz w:val="24"/>
          <w:szCs w:val="24"/>
          <w:lang w:val="es-ES" w:eastAsia="es-MX"/>
        </w:rPr>
        <w:t>Vencimiento de fecha 30 de mayo 2015 presentado en el SIF.</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lastRenderedPageBreak/>
        <w:t xml:space="preserve">De la revisión al Sistema Integral de Fiscalización se observó que el </w:t>
      </w:r>
      <w:r w:rsidR="00865B9F">
        <w:rPr>
          <w:rFonts w:ascii="Arial" w:eastAsia="Calibri" w:hAnsi="Arial" w:cs="Arial"/>
          <w:sz w:val="24"/>
          <w:szCs w:val="24"/>
        </w:rPr>
        <w:t>partido adjuntó</w:t>
      </w:r>
      <w:r w:rsidRPr="009774D7">
        <w:rPr>
          <w:rFonts w:ascii="Arial" w:eastAsia="Calibri" w:hAnsi="Arial" w:cs="Arial"/>
          <w:sz w:val="24"/>
          <w:szCs w:val="24"/>
        </w:rPr>
        <w:t xml:space="preserve"> l</w:t>
      </w:r>
      <w:r w:rsidR="00865B9F">
        <w:rPr>
          <w:rFonts w:ascii="Arial" w:eastAsia="Calibri" w:hAnsi="Arial" w:cs="Arial"/>
          <w:sz w:val="24"/>
          <w:szCs w:val="24"/>
        </w:rPr>
        <w:t>a documentación correspondiente</w:t>
      </w:r>
      <w:r w:rsidRPr="009774D7">
        <w:rPr>
          <w:rFonts w:ascii="Arial" w:eastAsia="Calibri" w:hAnsi="Arial" w:cs="Arial"/>
          <w:sz w:val="24"/>
          <w:szCs w:val="24"/>
        </w:rPr>
        <w:t xml:space="preserve"> a las observaciones antes expuestas, po</w:t>
      </w:r>
      <w:r w:rsidR="00865B9F">
        <w:rPr>
          <w:rFonts w:ascii="Arial" w:eastAsia="Calibri" w:hAnsi="Arial" w:cs="Arial"/>
          <w:sz w:val="24"/>
          <w:szCs w:val="24"/>
        </w:rPr>
        <w:t>r tal razón la observación quedó</w:t>
      </w:r>
      <w:r w:rsidRPr="009774D7">
        <w:rPr>
          <w:rFonts w:ascii="Arial" w:eastAsia="Calibri" w:hAnsi="Arial" w:cs="Arial"/>
          <w:sz w:val="24"/>
          <w:szCs w:val="24"/>
        </w:rPr>
        <w:t xml:space="preserve"> atendida</w:t>
      </w:r>
      <w:r w:rsidR="002C529E" w:rsidRPr="009774D7">
        <w:rPr>
          <w:rFonts w:ascii="Arial" w:eastAsia="Calibri" w:hAnsi="Arial" w:cs="Arial"/>
          <w:sz w:val="24"/>
          <w:szCs w:val="24"/>
        </w:rPr>
        <w:t>.</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875B62">
      <w:pPr>
        <w:numPr>
          <w:ilvl w:val="0"/>
          <w:numId w:val="7"/>
        </w:numPr>
        <w:spacing w:after="0" w:line="240" w:lineRule="auto"/>
        <w:ind w:left="567" w:hanging="567"/>
        <w:contextualSpacing/>
        <w:jc w:val="both"/>
        <w:rPr>
          <w:rFonts w:ascii="Arial" w:eastAsia="Calibri" w:hAnsi="Arial" w:cs="Arial"/>
          <w:bCs/>
          <w:i/>
          <w:sz w:val="24"/>
          <w:szCs w:val="24"/>
        </w:rPr>
      </w:pPr>
      <w:r w:rsidRPr="009774D7">
        <w:rPr>
          <w:rFonts w:ascii="Arial" w:eastAsia="Calibri" w:hAnsi="Arial" w:cs="Arial"/>
          <w:bCs/>
          <w:i/>
          <w:sz w:val="24"/>
          <w:szCs w:val="24"/>
        </w:rPr>
        <w:t>De la revisión a las cuenta “Gastos de propaganda” subcuenta “Otros Similares” se localizó una póliza por concepto de gastos por producción de spots publicitarios que contiene como documentación soporte comprobante fiscal y un cheque; sin embargo, no se localizó el contrato de prestación de servicios, ni las muestras de las distintas versiones de los promocionales</w:t>
      </w:r>
    </w:p>
    <w:p w:rsidR="00086A7E" w:rsidRPr="009774D7" w:rsidRDefault="00086A7E" w:rsidP="00086A7E">
      <w:pPr>
        <w:spacing w:after="0" w:line="240" w:lineRule="auto"/>
        <w:jc w:val="both"/>
        <w:rPr>
          <w:rFonts w:ascii="Arial" w:eastAsia="Calibri" w:hAnsi="Arial" w:cs="Arial"/>
          <w:bCs/>
          <w:sz w:val="24"/>
          <w:szCs w:val="24"/>
        </w:rPr>
      </w:pPr>
    </w:p>
    <w:tbl>
      <w:tblPr>
        <w:tblW w:w="0" w:type="auto"/>
        <w:jc w:val="center"/>
        <w:tblCellMar>
          <w:left w:w="70" w:type="dxa"/>
          <w:right w:w="70" w:type="dxa"/>
        </w:tblCellMar>
        <w:tblLook w:val="04A0" w:firstRow="1" w:lastRow="0" w:firstColumn="1" w:lastColumn="0" w:noHBand="0" w:noVBand="1"/>
      </w:tblPr>
      <w:tblGrid>
        <w:gridCol w:w="1145"/>
        <w:gridCol w:w="1486"/>
        <w:gridCol w:w="1192"/>
        <w:gridCol w:w="1436"/>
        <w:gridCol w:w="2778"/>
        <w:gridCol w:w="941"/>
      </w:tblGrid>
      <w:tr w:rsidR="00086A7E" w:rsidRPr="009774D7" w:rsidTr="00EB77B4">
        <w:trPr>
          <w:trHeight w:val="312"/>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SUBCUENTA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NOMBRE SUBCUENTA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NÚMERO DE PÓLIZA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FECHA DE OPERACIÓN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CONCEPTO</w:t>
            </w:r>
          </w:p>
        </w:tc>
        <w:tc>
          <w:tcPr>
            <w:tcW w:w="0" w:type="auto"/>
            <w:tcBorders>
              <w:top w:val="single" w:sz="4" w:space="0" w:color="auto"/>
              <w:left w:val="single" w:sz="4" w:space="0" w:color="auto"/>
              <w:bottom w:val="single" w:sz="4" w:space="0" w:color="auto"/>
              <w:right w:val="single" w:sz="8" w:space="0" w:color="auto"/>
            </w:tcBorders>
            <w:shd w:val="clear" w:color="auto" w:fill="auto"/>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IMPORTE</w:t>
            </w:r>
          </w:p>
        </w:tc>
      </w:tr>
      <w:tr w:rsidR="00086A7E" w:rsidRPr="009774D7" w:rsidTr="00EB77B4">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86A7E" w:rsidRPr="009774D7" w:rsidRDefault="00086A7E" w:rsidP="00086A7E">
            <w:pPr>
              <w:spacing w:after="0" w:line="240" w:lineRule="auto"/>
              <w:jc w:val="both"/>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5301080000</w:t>
            </w: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086A7E">
            <w:pPr>
              <w:spacing w:after="0" w:line="240" w:lineRule="auto"/>
              <w:jc w:val="both"/>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Otros Similares</w:t>
            </w: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086A7E">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4</w:t>
            </w: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086A7E">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28/04/2015</w:t>
            </w:r>
          </w:p>
          <w:p w:rsidR="00086A7E" w:rsidRPr="009774D7" w:rsidRDefault="00086A7E" w:rsidP="00086A7E">
            <w:pPr>
              <w:spacing w:after="0" w:line="240" w:lineRule="auto"/>
              <w:rPr>
                <w:rFonts w:ascii="Arial" w:eastAsia="Times New Roman"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shd w:val="clear" w:color="auto" w:fill="auto"/>
          </w:tcPr>
          <w:p w:rsidR="00086A7E" w:rsidRPr="009774D7" w:rsidRDefault="00086A7E" w:rsidP="00086A7E">
            <w:pPr>
              <w:spacing w:after="0" w:line="240" w:lineRule="auto"/>
              <w:jc w:val="both"/>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"Pago de Spots publicitario Proveedor Rosa Acela Rivera Luna</w:t>
            </w:r>
            <w:r w:rsidRPr="009774D7">
              <w:rPr>
                <w:rFonts w:ascii="Arial" w:eastAsia="Times New Roman" w:hAnsi="Arial" w:cs="Arial"/>
                <w:color w:val="000000"/>
                <w:sz w:val="16"/>
                <w:szCs w:val="16"/>
                <w:lang w:eastAsia="es-MX"/>
              </w:rPr>
              <w:cr/>
              <w:t xml:space="preserve"> Cheque 01"</w:t>
            </w: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$15,000.00</w:t>
            </w:r>
          </w:p>
        </w:tc>
      </w:tr>
    </w:tbl>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Times New Roman" w:eastAsia="Times New Roman" w:hAnsi="Times New Roman" w:cs="Times New Roman"/>
          <w:sz w:val="24"/>
          <w:szCs w:val="24"/>
          <w:lang w:eastAsia="es-MX"/>
        </w:rPr>
      </w:pPr>
      <w:r w:rsidRPr="009774D7">
        <w:rPr>
          <w:rFonts w:ascii="Arial" w:eastAsia="Times New Roman" w:hAnsi="Arial" w:cs="Arial"/>
          <w:iCs/>
          <w:sz w:val="24"/>
          <w:szCs w:val="24"/>
          <w:lang w:val="es-ES" w:eastAsia="es-MX"/>
        </w:rPr>
        <w:t xml:space="preserve">Oficio de notificación de la observación: INE/UTF/DA-L/12440/2015. </w:t>
      </w:r>
    </w:p>
    <w:p w:rsidR="00086A7E" w:rsidRPr="009774D7" w:rsidRDefault="00086A7E" w:rsidP="00086A7E">
      <w:pPr>
        <w:spacing w:after="0" w:line="240" w:lineRule="auto"/>
        <w:jc w:val="both"/>
        <w:rPr>
          <w:rFonts w:ascii="Arial" w:eastAsia="Times New Roman" w:hAnsi="Arial" w:cs="Arial"/>
          <w:iCs/>
          <w:sz w:val="24"/>
          <w:szCs w:val="24"/>
          <w:lang w:val="es-ES" w:eastAsia="es-MX"/>
        </w:rPr>
      </w:pPr>
    </w:p>
    <w:p w:rsidR="00086A7E" w:rsidRPr="009774D7" w:rsidRDefault="00086A7E" w:rsidP="00086A7E">
      <w:pPr>
        <w:spacing w:after="0" w:line="240" w:lineRule="auto"/>
        <w:jc w:val="both"/>
        <w:rPr>
          <w:rFonts w:ascii="Arial" w:eastAsia="Times New Roman" w:hAnsi="Arial" w:cs="Arial"/>
          <w:iCs/>
          <w:sz w:val="24"/>
          <w:szCs w:val="24"/>
          <w:lang w:val="es-ES" w:eastAsia="es-MX"/>
        </w:rPr>
      </w:pPr>
      <w:r w:rsidRPr="009774D7">
        <w:rPr>
          <w:rFonts w:ascii="Arial" w:eastAsia="Times New Roman" w:hAnsi="Arial" w:cs="Arial"/>
          <w:iCs/>
          <w:sz w:val="24"/>
          <w:szCs w:val="24"/>
          <w:lang w:val="es-ES" w:eastAsia="es-MX"/>
        </w:rPr>
        <w:t>Vencimiento de fecha 30 de mayo 2015 presentado en el SIF.</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al Sistema Integral de Fiscalización s</w:t>
      </w:r>
      <w:r w:rsidR="00865B9F">
        <w:rPr>
          <w:rFonts w:ascii="Arial" w:eastAsia="Calibri" w:hAnsi="Arial" w:cs="Arial"/>
          <w:sz w:val="24"/>
          <w:szCs w:val="24"/>
        </w:rPr>
        <w:t>e observó que el partido adjuntó</w:t>
      </w:r>
      <w:r w:rsidRPr="009774D7">
        <w:rPr>
          <w:rFonts w:ascii="Arial" w:eastAsia="Calibri" w:hAnsi="Arial" w:cs="Arial"/>
          <w:sz w:val="24"/>
          <w:szCs w:val="24"/>
        </w:rPr>
        <w:t xml:space="preserve"> l</w:t>
      </w:r>
      <w:r w:rsidR="00865B9F">
        <w:rPr>
          <w:rFonts w:ascii="Arial" w:eastAsia="Calibri" w:hAnsi="Arial" w:cs="Arial"/>
          <w:sz w:val="24"/>
          <w:szCs w:val="24"/>
        </w:rPr>
        <w:t>a documentación correspondiente</w:t>
      </w:r>
      <w:r w:rsidRPr="009774D7">
        <w:rPr>
          <w:rFonts w:ascii="Arial" w:eastAsia="Calibri" w:hAnsi="Arial" w:cs="Arial"/>
          <w:sz w:val="24"/>
          <w:szCs w:val="24"/>
        </w:rPr>
        <w:t xml:space="preserve"> a las observaciones antes expuestas, po</w:t>
      </w:r>
      <w:r w:rsidR="00865B9F">
        <w:rPr>
          <w:rFonts w:ascii="Arial" w:eastAsia="Calibri" w:hAnsi="Arial" w:cs="Arial"/>
          <w:sz w:val="24"/>
          <w:szCs w:val="24"/>
        </w:rPr>
        <w:t>r tal razón la observación quedó</w:t>
      </w:r>
      <w:r w:rsidRPr="009774D7">
        <w:rPr>
          <w:rFonts w:ascii="Arial" w:eastAsia="Calibri" w:hAnsi="Arial" w:cs="Arial"/>
          <w:sz w:val="24"/>
          <w:szCs w:val="24"/>
        </w:rPr>
        <w:t xml:space="preserve"> atendida</w:t>
      </w:r>
      <w:r w:rsidR="002C529E" w:rsidRPr="009774D7">
        <w:rPr>
          <w:rFonts w:ascii="Arial" w:eastAsia="Calibri" w:hAnsi="Arial" w:cs="Arial"/>
          <w:sz w:val="24"/>
          <w:szCs w:val="24"/>
        </w:rPr>
        <w:t>.</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b/>
          <w:sz w:val="24"/>
          <w:szCs w:val="24"/>
        </w:rPr>
      </w:pPr>
      <w:r w:rsidRPr="009774D7">
        <w:rPr>
          <w:rFonts w:ascii="Arial" w:eastAsia="Calibri" w:hAnsi="Arial" w:cs="Arial"/>
          <w:b/>
          <w:sz w:val="24"/>
          <w:szCs w:val="24"/>
        </w:rPr>
        <w:t xml:space="preserve">Tercer Periodo </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b/>
          <w:smallCaps/>
          <w:color w:val="000000"/>
          <w:sz w:val="24"/>
          <w:szCs w:val="24"/>
        </w:rPr>
      </w:pPr>
      <w:r w:rsidRPr="009774D7">
        <w:rPr>
          <w:rFonts w:ascii="Arial" w:eastAsia="Calibri" w:hAnsi="Arial" w:cs="Arial"/>
          <w:b/>
          <w:smallCaps/>
          <w:color w:val="000000"/>
          <w:sz w:val="24"/>
          <w:szCs w:val="24"/>
        </w:rPr>
        <w:t>Propaganda Utilitaria</w:t>
      </w:r>
    </w:p>
    <w:p w:rsidR="00086A7E" w:rsidRPr="009774D7" w:rsidRDefault="00086A7E" w:rsidP="00086A7E">
      <w:pPr>
        <w:autoSpaceDE w:val="0"/>
        <w:autoSpaceDN w:val="0"/>
        <w:adjustRightInd w:val="0"/>
        <w:spacing w:after="0" w:line="240" w:lineRule="auto"/>
        <w:contextualSpacing/>
        <w:jc w:val="both"/>
        <w:rPr>
          <w:rFonts w:ascii="Arial" w:eastAsia="Calibri" w:hAnsi="Arial" w:cs="Arial"/>
          <w:b/>
          <w:sz w:val="24"/>
          <w:szCs w:val="24"/>
        </w:rPr>
      </w:pPr>
    </w:p>
    <w:p w:rsidR="00086A7E" w:rsidRPr="009774D7" w:rsidRDefault="00086A7E" w:rsidP="00875B62">
      <w:pPr>
        <w:numPr>
          <w:ilvl w:val="0"/>
          <w:numId w:val="7"/>
        </w:numPr>
        <w:spacing w:after="0" w:line="240" w:lineRule="auto"/>
        <w:ind w:left="567" w:hanging="567"/>
        <w:contextualSpacing/>
        <w:jc w:val="both"/>
        <w:rPr>
          <w:rFonts w:ascii="Arial" w:eastAsia="Calibri" w:hAnsi="Arial" w:cs="Arial"/>
          <w:bCs/>
          <w:i/>
          <w:sz w:val="24"/>
          <w:szCs w:val="24"/>
        </w:rPr>
      </w:pPr>
      <w:r w:rsidRPr="009774D7">
        <w:rPr>
          <w:rFonts w:ascii="Arial" w:eastAsia="Calibri" w:hAnsi="Arial" w:cs="Arial"/>
          <w:bCs/>
          <w:i/>
          <w:sz w:val="24"/>
          <w:szCs w:val="24"/>
        </w:rPr>
        <w:t>De la revisión a la cuenta “Gastos de propaganda” subcuenta “Otros Similares”, se encontró el registro de pólizas por gastos de plumas biodegradables y banderas; sin embargo, omitió proporcionar la documentación soporte de dichos gastos</w:t>
      </w:r>
    </w:p>
    <w:p w:rsidR="00086A7E" w:rsidRPr="009774D7" w:rsidRDefault="00086A7E" w:rsidP="00086A7E">
      <w:pPr>
        <w:spacing w:after="0" w:line="240" w:lineRule="auto"/>
        <w:jc w:val="both"/>
        <w:rPr>
          <w:rFonts w:ascii="Arial" w:eastAsia="Calibri" w:hAnsi="Arial" w:cs="Arial"/>
          <w:bCs/>
          <w:sz w:val="24"/>
          <w:szCs w:val="24"/>
        </w:rPr>
      </w:pPr>
    </w:p>
    <w:tbl>
      <w:tblPr>
        <w:tblW w:w="0" w:type="auto"/>
        <w:jc w:val="center"/>
        <w:tblCellMar>
          <w:left w:w="70" w:type="dxa"/>
          <w:right w:w="70" w:type="dxa"/>
        </w:tblCellMar>
        <w:tblLook w:val="04A0" w:firstRow="1" w:lastRow="0" w:firstColumn="1" w:lastColumn="0" w:noHBand="0" w:noVBand="1"/>
      </w:tblPr>
      <w:tblGrid>
        <w:gridCol w:w="1038"/>
        <w:gridCol w:w="1711"/>
        <w:gridCol w:w="1576"/>
        <w:gridCol w:w="1775"/>
        <w:gridCol w:w="1943"/>
        <w:gridCol w:w="935"/>
      </w:tblGrid>
      <w:tr w:rsidR="00086A7E" w:rsidRPr="009774D7" w:rsidTr="00EB77B4">
        <w:trPr>
          <w:trHeight w:val="312"/>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SUBCUENTA</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NOMBRE SUBCUENTA</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NÚMERO DE PÓLIZA</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FECHA DE OPERACIÓN</w:t>
            </w:r>
          </w:p>
        </w:tc>
        <w:tc>
          <w:tcPr>
            <w:tcW w:w="2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CONCEPTO</w:t>
            </w:r>
          </w:p>
        </w:tc>
        <w:tc>
          <w:tcPr>
            <w:tcW w:w="1031" w:type="dxa"/>
            <w:tcBorders>
              <w:top w:val="single" w:sz="4" w:space="0" w:color="auto"/>
              <w:left w:val="single" w:sz="4" w:space="0" w:color="auto"/>
              <w:bottom w:val="single" w:sz="4" w:space="0" w:color="auto"/>
              <w:right w:val="single" w:sz="8" w:space="0" w:color="auto"/>
            </w:tcBorders>
            <w:shd w:val="clear" w:color="auto" w:fill="BFBFBF" w:themeFill="background1" w:themeFillShade="BF"/>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IMPORTE</w:t>
            </w:r>
          </w:p>
        </w:tc>
      </w:tr>
      <w:tr w:rsidR="00086A7E" w:rsidRPr="009774D7" w:rsidTr="00EB77B4">
        <w:trPr>
          <w:trHeight w:val="536"/>
          <w:jc w:val="center"/>
        </w:trPr>
        <w:tc>
          <w:tcPr>
            <w:tcW w:w="0" w:type="auto"/>
            <w:tcBorders>
              <w:top w:val="single" w:sz="4" w:space="0" w:color="auto"/>
              <w:left w:val="single" w:sz="4" w:space="0" w:color="auto"/>
              <w:right w:val="single" w:sz="4" w:space="0" w:color="auto"/>
            </w:tcBorders>
            <w:shd w:val="clear" w:color="auto" w:fill="auto"/>
            <w:noWrap/>
            <w:vAlign w:val="center"/>
            <w:hideMark/>
          </w:tcPr>
          <w:p w:rsidR="00086A7E" w:rsidRPr="009774D7" w:rsidRDefault="00086A7E" w:rsidP="00086A7E">
            <w:pPr>
              <w:rPr>
                <w:rFonts w:ascii="Arial" w:eastAsia="Calibri" w:hAnsi="Arial" w:cs="Arial"/>
                <w:color w:val="000000"/>
                <w:sz w:val="16"/>
                <w:szCs w:val="16"/>
              </w:rPr>
            </w:pPr>
            <w:r w:rsidRPr="009774D7">
              <w:rPr>
                <w:rFonts w:ascii="Arial" w:eastAsia="Calibri" w:hAnsi="Arial" w:cs="Arial"/>
                <w:color w:val="000000"/>
                <w:sz w:val="16"/>
                <w:szCs w:val="16"/>
              </w:rPr>
              <w:t>5301080000</w:t>
            </w:r>
          </w:p>
          <w:p w:rsidR="00086A7E" w:rsidRPr="009774D7" w:rsidRDefault="00086A7E" w:rsidP="00086A7E">
            <w:pPr>
              <w:spacing w:after="0" w:line="240" w:lineRule="auto"/>
              <w:jc w:val="center"/>
              <w:rPr>
                <w:rFonts w:ascii="Arial" w:eastAsia="Times New Roman" w:hAnsi="Arial" w:cs="Arial"/>
                <w:color w:val="000000"/>
                <w:sz w:val="16"/>
                <w:szCs w:val="16"/>
                <w:lang w:eastAsia="es-MX"/>
              </w:rPr>
            </w:pPr>
          </w:p>
        </w:tc>
        <w:tc>
          <w:tcPr>
            <w:tcW w:w="0" w:type="auto"/>
            <w:tcBorders>
              <w:top w:val="single" w:sz="4" w:space="0" w:color="auto"/>
              <w:left w:val="nil"/>
              <w:right w:val="single" w:sz="4" w:space="0" w:color="auto"/>
            </w:tcBorders>
            <w:shd w:val="clear" w:color="auto" w:fill="auto"/>
            <w:noWrap/>
            <w:vAlign w:val="center"/>
            <w:hideMark/>
          </w:tcPr>
          <w:p w:rsidR="00086A7E" w:rsidRPr="009774D7" w:rsidRDefault="00086A7E" w:rsidP="00086A7E">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Propaganda Utilitaria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6A7E" w:rsidRPr="009774D7" w:rsidRDefault="00086A7E" w:rsidP="00086A7E">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86A7E" w:rsidRPr="009774D7" w:rsidRDefault="00086A7E" w:rsidP="00086A7E">
            <w:pPr>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13/05/2015</w:t>
            </w:r>
          </w:p>
          <w:p w:rsidR="00086A7E" w:rsidRPr="009774D7" w:rsidRDefault="00086A7E" w:rsidP="00086A7E">
            <w:pPr>
              <w:spacing w:after="0" w:line="240" w:lineRule="auto"/>
              <w:jc w:val="center"/>
              <w:rPr>
                <w:rFonts w:ascii="Arial" w:eastAsia="Times New Roman" w:hAnsi="Arial" w:cs="Arial"/>
                <w:color w:val="000000"/>
                <w:sz w:val="16"/>
                <w:szCs w:val="16"/>
                <w:lang w:eastAsia="es-MX"/>
              </w:rPr>
            </w:pPr>
          </w:p>
        </w:tc>
        <w:tc>
          <w:tcPr>
            <w:tcW w:w="2991" w:type="dxa"/>
            <w:vMerge w:val="restar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jc w:val="center"/>
              <w:rPr>
                <w:rFonts w:ascii="Arial" w:eastAsia="Calibri" w:hAnsi="Arial" w:cs="Arial"/>
                <w:color w:val="000000"/>
                <w:sz w:val="16"/>
                <w:szCs w:val="16"/>
              </w:rPr>
            </w:pPr>
            <w:r w:rsidRPr="009774D7">
              <w:rPr>
                <w:rFonts w:ascii="Arial" w:eastAsia="Calibri" w:hAnsi="Arial" w:cs="Arial"/>
                <w:color w:val="000000"/>
                <w:sz w:val="16"/>
                <w:szCs w:val="16"/>
              </w:rPr>
              <w:t>Compra de Plumas Biodegradable Cheque 06</w:t>
            </w:r>
          </w:p>
          <w:p w:rsidR="00086A7E" w:rsidRPr="009774D7" w:rsidRDefault="00086A7E" w:rsidP="00086A7E">
            <w:pPr>
              <w:pBdr>
                <w:top w:val="single" w:sz="4" w:space="1" w:color="auto"/>
              </w:pBdr>
              <w:jc w:val="center"/>
              <w:rPr>
                <w:rFonts w:ascii="Arial" w:eastAsia="Calibri" w:hAnsi="Arial" w:cs="Arial"/>
                <w:color w:val="000000"/>
                <w:sz w:val="16"/>
                <w:szCs w:val="16"/>
              </w:rPr>
            </w:pPr>
            <w:r w:rsidRPr="009774D7">
              <w:rPr>
                <w:rFonts w:ascii="Arial" w:eastAsia="Calibri" w:hAnsi="Arial" w:cs="Arial"/>
                <w:color w:val="000000"/>
                <w:sz w:val="16"/>
                <w:szCs w:val="16"/>
              </w:rPr>
              <w:t>Registro de Compra de Banderas Cheq 08</w:t>
            </w:r>
          </w:p>
        </w:tc>
        <w:tc>
          <w:tcPr>
            <w:tcW w:w="1031" w:type="dxa"/>
            <w:tcBorders>
              <w:top w:val="single" w:sz="4" w:space="0" w:color="auto"/>
              <w:left w:val="nil"/>
              <w:bottom w:val="single" w:sz="4" w:space="0" w:color="auto"/>
              <w:right w:val="single" w:sz="4" w:space="0" w:color="auto"/>
            </w:tcBorders>
            <w:shd w:val="clear" w:color="auto" w:fill="auto"/>
            <w:noWrap/>
          </w:tcPr>
          <w:p w:rsidR="00086A7E" w:rsidRPr="009774D7" w:rsidRDefault="00086A7E" w:rsidP="00086A7E">
            <w:pPr>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$6,960.00</w:t>
            </w:r>
          </w:p>
          <w:p w:rsidR="00086A7E" w:rsidRPr="009774D7" w:rsidRDefault="00086A7E" w:rsidP="00086A7E">
            <w:pPr>
              <w:spacing w:after="0" w:line="240" w:lineRule="auto"/>
              <w:jc w:val="right"/>
              <w:rPr>
                <w:rFonts w:ascii="Arial" w:eastAsia="Times New Roman" w:hAnsi="Arial" w:cs="Arial"/>
                <w:color w:val="000000"/>
                <w:sz w:val="16"/>
                <w:szCs w:val="16"/>
                <w:lang w:eastAsia="es-MX"/>
              </w:rPr>
            </w:pPr>
          </w:p>
        </w:tc>
      </w:tr>
      <w:tr w:rsidR="00086A7E" w:rsidRPr="009774D7" w:rsidTr="00EB77B4">
        <w:trPr>
          <w:trHeight w:val="502"/>
          <w:jc w:val="center"/>
        </w:trPr>
        <w:tc>
          <w:tcPr>
            <w:tcW w:w="0" w:type="auto"/>
            <w:tcBorders>
              <w:left w:val="single" w:sz="4" w:space="0" w:color="auto"/>
              <w:bottom w:val="single" w:sz="4" w:space="0" w:color="auto"/>
              <w:right w:val="single" w:sz="4" w:space="0" w:color="auto"/>
            </w:tcBorders>
            <w:shd w:val="clear" w:color="auto" w:fill="auto"/>
            <w:noWrap/>
            <w:hideMark/>
          </w:tcPr>
          <w:p w:rsidR="00086A7E" w:rsidRPr="009774D7" w:rsidRDefault="00086A7E" w:rsidP="00086A7E">
            <w:pPr>
              <w:spacing w:after="0" w:line="240" w:lineRule="auto"/>
              <w:rPr>
                <w:rFonts w:ascii="Arial" w:eastAsia="Times New Roman" w:hAnsi="Arial" w:cs="Arial"/>
                <w:color w:val="000000"/>
                <w:sz w:val="16"/>
                <w:szCs w:val="16"/>
                <w:lang w:eastAsia="es-MX"/>
              </w:rPr>
            </w:pPr>
          </w:p>
        </w:tc>
        <w:tc>
          <w:tcPr>
            <w:tcW w:w="0" w:type="auto"/>
            <w:tcBorders>
              <w:left w:val="nil"/>
              <w:bottom w:val="single" w:sz="4" w:space="0" w:color="auto"/>
              <w:right w:val="single" w:sz="4" w:space="0" w:color="auto"/>
            </w:tcBorders>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10</w:t>
            </w:r>
          </w:p>
        </w:tc>
        <w:tc>
          <w:tcPr>
            <w:tcW w:w="0" w:type="auto"/>
            <w:tcBorders>
              <w:top w:val="single" w:sz="4" w:space="0" w:color="auto"/>
              <w:left w:val="nil"/>
              <w:bottom w:val="single" w:sz="4" w:space="0" w:color="auto"/>
              <w:right w:val="single" w:sz="4" w:space="0" w:color="auto"/>
            </w:tcBorders>
            <w:shd w:val="clear" w:color="auto" w:fill="auto"/>
            <w:noWrap/>
          </w:tcPr>
          <w:p w:rsidR="00086A7E" w:rsidRPr="009774D7" w:rsidRDefault="00086A7E" w:rsidP="00086A7E">
            <w:pPr>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13/05/2015</w:t>
            </w:r>
          </w:p>
        </w:tc>
        <w:tc>
          <w:tcPr>
            <w:tcW w:w="2991" w:type="dxa"/>
            <w:vMerge/>
            <w:tcBorders>
              <w:left w:val="nil"/>
              <w:bottom w:val="single" w:sz="4" w:space="0" w:color="auto"/>
              <w:right w:val="single" w:sz="4" w:space="0" w:color="auto"/>
            </w:tcBorders>
            <w:shd w:val="clear" w:color="auto" w:fill="auto"/>
          </w:tcPr>
          <w:p w:rsidR="00086A7E" w:rsidRPr="009774D7" w:rsidRDefault="00086A7E" w:rsidP="00086A7E">
            <w:pPr>
              <w:spacing w:after="0" w:line="240" w:lineRule="auto"/>
              <w:jc w:val="center"/>
              <w:rPr>
                <w:rFonts w:ascii="Arial" w:eastAsia="Times New Roman" w:hAnsi="Arial" w:cs="Arial"/>
                <w:color w:val="000000"/>
                <w:sz w:val="16"/>
                <w:szCs w:val="16"/>
                <w:lang w:eastAsia="es-MX"/>
              </w:rPr>
            </w:pPr>
          </w:p>
        </w:tc>
        <w:tc>
          <w:tcPr>
            <w:tcW w:w="1031" w:type="dxa"/>
            <w:tcBorders>
              <w:top w:val="single" w:sz="4" w:space="0" w:color="auto"/>
              <w:left w:val="nil"/>
              <w:bottom w:val="single" w:sz="4" w:space="0" w:color="auto"/>
              <w:right w:val="single" w:sz="4" w:space="0" w:color="auto"/>
            </w:tcBorders>
            <w:shd w:val="clear" w:color="auto" w:fill="auto"/>
            <w:noWrap/>
          </w:tcPr>
          <w:p w:rsidR="00086A7E" w:rsidRPr="009774D7" w:rsidRDefault="00086A7E" w:rsidP="00086A7E">
            <w:pPr>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11,136.00</w:t>
            </w:r>
          </w:p>
        </w:tc>
      </w:tr>
      <w:tr w:rsidR="00086A7E" w:rsidRPr="009774D7" w:rsidTr="00EB77B4">
        <w:trPr>
          <w:trHeight w:val="288"/>
          <w:jc w:val="center"/>
        </w:trPr>
        <w:tc>
          <w:tcPr>
            <w:tcW w:w="892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086A7E" w:rsidRPr="009774D7" w:rsidRDefault="00086A7E" w:rsidP="00086A7E">
            <w:pPr>
              <w:spacing w:after="0" w:line="240" w:lineRule="auto"/>
              <w:jc w:val="center"/>
              <w:rPr>
                <w:rFonts w:ascii="Arial" w:eastAsia="Times New Roman" w:hAnsi="Arial" w:cs="Arial"/>
                <w:b/>
                <w:color w:val="000000"/>
                <w:sz w:val="16"/>
                <w:szCs w:val="16"/>
                <w:lang w:eastAsia="es-MX"/>
              </w:rPr>
            </w:pPr>
            <w:r w:rsidRPr="009774D7">
              <w:rPr>
                <w:rFonts w:ascii="Arial" w:eastAsia="Times New Roman" w:hAnsi="Arial" w:cs="Arial"/>
                <w:b/>
                <w:color w:val="000000"/>
                <w:sz w:val="16"/>
                <w:szCs w:val="16"/>
                <w:lang w:eastAsia="es-MX"/>
              </w:rPr>
              <w:t> TOTAL</w:t>
            </w:r>
          </w:p>
        </w:tc>
        <w:tc>
          <w:tcPr>
            <w:tcW w:w="103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086A7E" w:rsidRPr="009774D7" w:rsidRDefault="00086A7E" w:rsidP="00086A7E">
            <w:pPr>
              <w:spacing w:after="0" w:line="240" w:lineRule="auto"/>
              <w:jc w:val="right"/>
              <w:rPr>
                <w:rFonts w:ascii="Arial" w:eastAsia="Times New Roman" w:hAnsi="Arial" w:cs="Arial"/>
                <w:b/>
                <w:color w:val="000000"/>
                <w:sz w:val="16"/>
                <w:szCs w:val="16"/>
                <w:lang w:eastAsia="es-MX"/>
              </w:rPr>
            </w:pPr>
            <w:r w:rsidRPr="009774D7">
              <w:rPr>
                <w:rFonts w:ascii="Arial" w:eastAsia="Times New Roman" w:hAnsi="Arial" w:cs="Arial"/>
                <w:b/>
                <w:color w:val="000000"/>
                <w:sz w:val="16"/>
                <w:szCs w:val="16"/>
                <w:lang w:eastAsia="es-MX"/>
              </w:rPr>
              <w:fldChar w:fldCharType="begin"/>
            </w:r>
            <w:r w:rsidRPr="009774D7">
              <w:rPr>
                <w:rFonts w:ascii="Arial" w:eastAsia="Times New Roman" w:hAnsi="Arial" w:cs="Arial"/>
                <w:b/>
                <w:color w:val="000000"/>
                <w:sz w:val="16"/>
                <w:szCs w:val="16"/>
                <w:lang w:eastAsia="es-MX"/>
              </w:rPr>
              <w:instrText xml:space="preserve"> =SUM(ABOVE) \# "$#,##0.00;($#,##0.00)" </w:instrText>
            </w:r>
            <w:r w:rsidRPr="009774D7">
              <w:rPr>
                <w:rFonts w:ascii="Arial" w:eastAsia="Times New Roman" w:hAnsi="Arial" w:cs="Arial"/>
                <w:b/>
                <w:color w:val="000000"/>
                <w:sz w:val="16"/>
                <w:szCs w:val="16"/>
                <w:lang w:eastAsia="es-MX"/>
              </w:rPr>
              <w:fldChar w:fldCharType="end"/>
            </w:r>
            <w:r w:rsidRPr="009774D7">
              <w:rPr>
                <w:rFonts w:ascii="Arial" w:eastAsia="Times New Roman" w:hAnsi="Arial" w:cs="Arial"/>
                <w:b/>
                <w:color w:val="000000"/>
                <w:sz w:val="16"/>
                <w:szCs w:val="16"/>
                <w:lang w:eastAsia="es-MX"/>
              </w:rPr>
              <w:fldChar w:fldCharType="begin"/>
            </w:r>
            <w:r w:rsidRPr="009774D7">
              <w:rPr>
                <w:rFonts w:ascii="Arial" w:eastAsia="Times New Roman" w:hAnsi="Arial" w:cs="Arial"/>
                <w:b/>
                <w:color w:val="000000"/>
                <w:sz w:val="16"/>
                <w:szCs w:val="16"/>
                <w:lang w:eastAsia="es-MX"/>
              </w:rPr>
              <w:instrText xml:space="preserve"> =SUM(ABOVE) \# "$#,##0.00;($#,##0.00)" </w:instrText>
            </w:r>
            <w:r w:rsidRPr="009774D7">
              <w:rPr>
                <w:rFonts w:ascii="Arial" w:eastAsia="Times New Roman" w:hAnsi="Arial" w:cs="Arial"/>
                <w:b/>
                <w:color w:val="000000"/>
                <w:sz w:val="16"/>
                <w:szCs w:val="16"/>
                <w:lang w:eastAsia="es-MX"/>
              </w:rPr>
              <w:fldChar w:fldCharType="separate"/>
            </w:r>
            <w:r w:rsidRPr="009774D7">
              <w:rPr>
                <w:rFonts w:ascii="Arial" w:eastAsia="Times New Roman" w:hAnsi="Arial" w:cs="Arial"/>
                <w:b/>
                <w:noProof/>
                <w:color w:val="000000"/>
                <w:sz w:val="16"/>
                <w:szCs w:val="16"/>
                <w:lang w:eastAsia="es-MX"/>
              </w:rPr>
              <w:t>$18,096.00</w:t>
            </w:r>
            <w:r w:rsidRPr="009774D7">
              <w:rPr>
                <w:rFonts w:ascii="Arial" w:eastAsia="Times New Roman" w:hAnsi="Arial" w:cs="Arial"/>
                <w:b/>
                <w:color w:val="000000"/>
                <w:sz w:val="16"/>
                <w:szCs w:val="16"/>
                <w:lang w:eastAsia="es-MX"/>
              </w:rPr>
              <w:fldChar w:fldCharType="end"/>
            </w:r>
            <w:r w:rsidRPr="009774D7">
              <w:rPr>
                <w:rFonts w:ascii="Arial" w:eastAsia="Times New Roman" w:hAnsi="Arial" w:cs="Arial"/>
                <w:b/>
                <w:color w:val="000000"/>
                <w:sz w:val="16"/>
                <w:szCs w:val="16"/>
                <w:lang w:eastAsia="es-MX"/>
              </w:rPr>
              <w:t xml:space="preserve"> </w:t>
            </w:r>
          </w:p>
        </w:tc>
      </w:tr>
    </w:tbl>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Times New Roman" w:eastAsia="Times New Roman" w:hAnsi="Times New Roman" w:cs="Times New Roman"/>
          <w:sz w:val="24"/>
          <w:szCs w:val="24"/>
          <w:lang w:eastAsia="es-MX"/>
        </w:rPr>
      </w:pPr>
      <w:r w:rsidRPr="009774D7">
        <w:rPr>
          <w:rFonts w:ascii="Arial" w:eastAsia="Times New Roman" w:hAnsi="Arial" w:cs="Arial"/>
          <w:iCs/>
          <w:sz w:val="24"/>
          <w:szCs w:val="24"/>
          <w:lang w:val="es-ES" w:eastAsia="es-MX"/>
        </w:rPr>
        <w:t xml:space="preserve">Oficio de notificación de la observación: INE/UTF/DA-L/15670/2015. </w:t>
      </w:r>
    </w:p>
    <w:p w:rsidR="00086A7E" w:rsidRPr="009774D7" w:rsidRDefault="00086A7E" w:rsidP="00086A7E">
      <w:pPr>
        <w:spacing w:after="0" w:line="240" w:lineRule="auto"/>
        <w:jc w:val="both"/>
        <w:rPr>
          <w:rFonts w:ascii="Arial" w:eastAsia="Times New Roman" w:hAnsi="Arial" w:cs="Arial"/>
          <w:iCs/>
          <w:sz w:val="24"/>
          <w:szCs w:val="24"/>
          <w:lang w:val="es-ES" w:eastAsia="es-MX"/>
        </w:rPr>
      </w:pPr>
    </w:p>
    <w:p w:rsidR="00086A7E" w:rsidRPr="009774D7" w:rsidRDefault="00086A7E" w:rsidP="00086A7E">
      <w:pPr>
        <w:spacing w:after="0" w:line="240" w:lineRule="auto"/>
        <w:jc w:val="both"/>
        <w:rPr>
          <w:rFonts w:ascii="Arial" w:eastAsia="Times New Roman" w:hAnsi="Arial" w:cs="Arial"/>
          <w:iCs/>
          <w:sz w:val="24"/>
          <w:szCs w:val="24"/>
          <w:lang w:val="es-ES" w:eastAsia="es-MX"/>
        </w:rPr>
      </w:pPr>
      <w:r w:rsidRPr="009774D7">
        <w:rPr>
          <w:rFonts w:ascii="Arial" w:eastAsia="Times New Roman" w:hAnsi="Arial" w:cs="Arial"/>
          <w:iCs/>
          <w:sz w:val="24"/>
          <w:szCs w:val="24"/>
          <w:lang w:val="es-ES" w:eastAsia="es-MX"/>
        </w:rPr>
        <w:t>Vencimiento de fecha 21 de junio 2015 presentado en el SIF.</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al Sistema Integral de Fiscalización s</w:t>
      </w:r>
      <w:r w:rsidR="00865B9F">
        <w:rPr>
          <w:rFonts w:ascii="Arial" w:eastAsia="Calibri" w:hAnsi="Arial" w:cs="Arial"/>
          <w:sz w:val="24"/>
          <w:szCs w:val="24"/>
        </w:rPr>
        <w:t>e observó que el partido adjuntó</w:t>
      </w:r>
      <w:r w:rsidRPr="009774D7">
        <w:rPr>
          <w:rFonts w:ascii="Arial" w:eastAsia="Calibri" w:hAnsi="Arial" w:cs="Arial"/>
          <w:sz w:val="24"/>
          <w:szCs w:val="24"/>
        </w:rPr>
        <w:t xml:space="preserve"> l</w:t>
      </w:r>
      <w:r w:rsidR="00865B9F">
        <w:rPr>
          <w:rFonts w:ascii="Arial" w:eastAsia="Calibri" w:hAnsi="Arial" w:cs="Arial"/>
          <w:sz w:val="24"/>
          <w:szCs w:val="24"/>
        </w:rPr>
        <w:t>a documentación correspondiente</w:t>
      </w:r>
      <w:r w:rsidRPr="009774D7">
        <w:rPr>
          <w:rFonts w:ascii="Arial" w:eastAsia="Calibri" w:hAnsi="Arial" w:cs="Arial"/>
          <w:sz w:val="24"/>
          <w:szCs w:val="24"/>
        </w:rPr>
        <w:t xml:space="preserve"> a las observaciones antes expuestas, po</w:t>
      </w:r>
      <w:r w:rsidR="00865B9F">
        <w:rPr>
          <w:rFonts w:ascii="Arial" w:eastAsia="Calibri" w:hAnsi="Arial" w:cs="Arial"/>
          <w:sz w:val="24"/>
          <w:szCs w:val="24"/>
        </w:rPr>
        <w:t>r tal razón la observación quedó</w:t>
      </w:r>
      <w:r w:rsidRPr="009774D7">
        <w:rPr>
          <w:rFonts w:ascii="Arial" w:eastAsia="Calibri" w:hAnsi="Arial" w:cs="Arial"/>
          <w:sz w:val="24"/>
          <w:szCs w:val="24"/>
        </w:rPr>
        <w:t xml:space="preserve"> atendida</w:t>
      </w:r>
      <w:r w:rsidR="002C529E" w:rsidRPr="009774D7">
        <w:rPr>
          <w:rFonts w:ascii="Arial" w:eastAsia="Calibri" w:hAnsi="Arial" w:cs="Arial"/>
          <w:sz w:val="24"/>
          <w:szCs w:val="24"/>
        </w:rPr>
        <w:t>.</w:t>
      </w:r>
    </w:p>
    <w:p w:rsidR="00EA4BCB" w:rsidRPr="009774D7" w:rsidRDefault="00EA4BCB" w:rsidP="00086A7E">
      <w:pPr>
        <w:spacing w:after="0" w:line="240" w:lineRule="auto"/>
        <w:jc w:val="both"/>
        <w:rPr>
          <w:rFonts w:ascii="Arial" w:eastAsia="Calibri" w:hAnsi="Arial" w:cs="Arial"/>
          <w:b/>
          <w:smallCaps/>
          <w:color w:val="000000"/>
          <w:sz w:val="24"/>
          <w:szCs w:val="24"/>
        </w:rPr>
      </w:pPr>
    </w:p>
    <w:p w:rsidR="00086A7E" w:rsidRPr="009774D7" w:rsidRDefault="00086A7E" w:rsidP="00086A7E">
      <w:pPr>
        <w:spacing w:after="0" w:line="240" w:lineRule="auto"/>
        <w:jc w:val="both"/>
        <w:rPr>
          <w:rFonts w:ascii="Arial" w:eastAsia="Calibri" w:hAnsi="Arial" w:cs="Arial"/>
          <w:b/>
          <w:smallCaps/>
          <w:color w:val="000000"/>
          <w:sz w:val="24"/>
          <w:szCs w:val="24"/>
        </w:rPr>
      </w:pPr>
      <w:r w:rsidRPr="009774D7">
        <w:rPr>
          <w:rFonts w:ascii="Arial" w:eastAsia="Calibri" w:hAnsi="Arial" w:cs="Arial"/>
          <w:b/>
          <w:smallCaps/>
          <w:color w:val="000000"/>
          <w:sz w:val="24"/>
          <w:szCs w:val="24"/>
        </w:rPr>
        <w:t>Gastos Operativos</w:t>
      </w:r>
    </w:p>
    <w:p w:rsidR="00086A7E" w:rsidRPr="009774D7" w:rsidRDefault="00086A7E" w:rsidP="00086A7E">
      <w:pPr>
        <w:spacing w:after="0" w:line="240" w:lineRule="auto"/>
        <w:jc w:val="both"/>
        <w:rPr>
          <w:rFonts w:ascii="Arial" w:eastAsia="Calibri" w:hAnsi="Arial" w:cs="Arial"/>
          <w:bCs/>
          <w:sz w:val="24"/>
          <w:szCs w:val="20"/>
        </w:rPr>
      </w:pPr>
    </w:p>
    <w:p w:rsidR="00086A7E" w:rsidRPr="009774D7" w:rsidRDefault="00086A7E" w:rsidP="00875B62">
      <w:pPr>
        <w:numPr>
          <w:ilvl w:val="0"/>
          <w:numId w:val="7"/>
        </w:numPr>
        <w:spacing w:after="0" w:line="240" w:lineRule="auto"/>
        <w:ind w:left="567" w:hanging="567"/>
        <w:contextualSpacing/>
        <w:jc w:val="both"/>
        <w:rPr>
          <w:rFonts w:ascii="Arial" w:eastAsia="Calibri" w:hAnsi="Arial" w:cs="Arial"/>
          <w:bCs/>
          <w:i/>
          <w:sz w:val="24"/>
          <w:szCs w:val="24"/>
        </w:rPr>
      </w:pPr>
      <w:r w:rsidRPr="009774D7">
        <w:rPr>
          <w:rFonts w:ascii="Arial" w:eastAsia="Calibri" w:hAnsi="Arial" w:cs="Arial"/>
          <w:bCs/>
          <w:i/>
          <w:sz w:val="24"/>
          <w:szCs w:val="24"/>
        </w:rPr>
        <w:t xml:space="preserve">De la revisión a la cuenta “Gastos operativos de la campaña” subcuenta “Otros Similares”, se encontró el registro de pólizas por gastos de compra de gasolina; </w:t>
      </w:r>
      <w:r w:rsidRPr="009774D7">
        <w:rPr>
          <w:rFonts w:ascii="Arial" w:eastAsia="Calibri" w:hAnsi="Arial" w:cs="Arial"/>
          <w:i/>
          <w:sz w:val="24"/>
          <w:szCs w:val="24"/>
        </w:rPr>
        <w:t>sin embargo en sus registros no se localizó, específicamente en la cuenta de “Activo Fijo” equipo de transporte, así mismo omitió proporcionar la documentación soporte de dicho gasto en el “Sistema Integral de Fiscalización”</w:t>
      </w:r>
      <w:r w:rsidRPr="009774D7">
        <w:rPr>
          <w:rFonts w:ascii="Arial" w:eastAsia="Calibri" w:hAnsi="Arial" w:cs="Arial"/>
          <w:bCs/>
          <w:i/>
          <w:sz w:val="24"/>
          <w:szCs w:val="24"/>
        </w:rPr>
        <w:t>.</w:t>
      </w:r>
    </w:p>
    <w:p w:rsidR="00086A7E" w:rsidRPr="009774D7" w:rsidRDefault="00086A7E" w:rsidP="00086A7E">
      <w:pPr>
        <w:spacing w:after="0" w:line="240" w:lineRule="auto"/>
        <w:jc w:val="both"/>
        <w:rPr>
          <w:rFonts w:ascii="Arial" w:eastAsia="Calibri" w:hAnsi="Arial" w:cs="Arial"/>
          <w:bCs/>
          <w:sz w:val="24"/>
          <w:szCs w:val="24"/>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3"/>
        <w:gridCol w:w="1534"/>
        <w:gridCol w:w="695"/>
        <w:gridCol w:w="974"/>
        <w:gridCol w:w="2228"/>
        <w:gridCol w:w="881"/>
      </w:tblGrid>
      <w:tr w:rsidR="00086A7E" w:rsidRPr="009774D7" w:rsidTr="00EB77B4">
        <w:trPr>
          <w:trHeight w:val="249"/>
          <w:tblHeader/>
          <w:jc w:val="center"/>
        </w:trPr>
        <w:tc>
          <w:tcPr>
            <w:tcW w:w="750" w:type="pct"/>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SUBCUENTA</w:t>
            </w:r>
          </w:p>
        </w:tc>
        <w:tc>
          <w:tcPr>
            <w:tcW w:w="1033" w:type="pct"/>
            <w:tcBorders>
              <w:bottom w:val="single" w:sz="4" w:space="0" w:color="auto"/>
            </w:tcBorders>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NOMBRE DE LA CUENTA</w:t>
            </w:r>
          </w:p>
        </w:tc>
        <w:tc>
          <w:tcPr>
            <w:tcW w:w="468" w:type="pct"/>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No. POLIZA</w:t>
            </w:r>
          </w:p>
        </w:tc>
        <w:tc>
          <w:tcPr>
            <w:tcW w:w="656" w:type="pct"/>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FECHA DE REGISTRO</w:t>
            </w:r>
          </w:p>
        </w:tc>
        <w:tc>
          <w:tcPr>
            <w:tcW w:w="1500" w:type="pct"/>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CONCEPTO</w:t>
            </w:r>
          </w:p>
        </w:tc>
        <w:tc>
          <w:tcPr>
            <w:tcW w:w="594" w:type="pct"/>
            <w:shd w:val="clear" w:color="auto" w:fill="BFBFBF" w:themeFill="background1" w:themeFillShade="BF"/>
            <w:vAlign w:val="center"/>
            <w:hideMark/>
          </w:tcPr>
          <w:p w:rsidR="00086A7E" w:rsidRPr="009774D7" w:rsidRDefault="00086A7E" w:rsidP="00086A7E">
            <w:pPr>
              <w:spacing w:after="0" w:line="240" w:lineRule="auto"/>
              <w:jc w:val="center"/>
              <w:rPr>
                <w:rFonts w:ascii="Arial" w:eastAsia="Times New Roman" w:hAnsi="Arial" w:cs="Arial"/>
                <w:b/>
                <w:bCs/>
                <w:color w:val="000000"/>
                <w:sz w:val="15"/>
                <w:szCs w:val="15"/>
                <w:lang w:eastAsia="es-MX"/>
              </w:rPr>
            </w:pPr>
            <w:r w:rsidRPr="009774D7">
              <w:rPr>
                <w:rFonts w:ascii="Arial" w:eastAsia="Times New Roman" w:hAnsi="Arial" w:cs="Arial"/>
                <w:b/>
                <w:bCs/>
                <w:color w:val="000000"/>
                <w:sz w:val="15"/>
                <w:szCs w:val="15"/>
                <w:lang w:eastAsia="es-MX"/>
              </w:rPr>
              <w:t>IMPORTE</w:t>
            </w:r>
          </w:p>
        </w:tc>
      </w:tr>
      <w:tr w:rsidR="00086A7E" w:rsidRPr="009774D7" w:rsidTr="00EB77B4">
        <w:trPr>
          <w:trHeight w:hRule="exact" w:val="455"/>
          <w:tblHeader/>
          <w:jc w:val="center"/>
        </w:trPr>
        <w:tc>
          <w:tcPr>
            <w:tcW w:w="750"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5302060000</w:t>
            </w:r>
          </w:p>
          <w:p w:rsidR="00086A7E" w:rsidRPr="009774D7" w:rsidRDefault="00086A7E" w:rsidP="00086A7E">
            <w:pPr>
              <w:spacing w:after="0" w:line="240" w:lineRule="auto"/>
              <w:jc w:val="center"/>
              <w:rPr>
                <w:rFonts w:ascii="Arial" w:eastAsia="Times New Roman" w:hAnsi="Arial" w:cs="Arial"/>
                <w:color w:val="000000"/>
                <w:sz w:val="15"/>
                <w:szCs w:val="15"/>
                <w:lang w:eastAsia="es-MX"/>
              </w:rPr>
            </w:pPr>
          </w:p>
        </w:tc>
        <w:tc>
          <w:tcPr>
            <w:tcW w:w="1033"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Gastos operativos de la campaña</w:t>
            </w:r>
          </w:p>
          <w:p w:rsidR="00086A7E" w:rsidRPr="009774D7" w:rsidRDefault="00086A7E" w:rsidP="00086A7E">
            <w:pPr>
              <w:spacing w:after="0" w:line="240" w:lineRule="auto"/>
              <w:jc w:val="center"/>
              <w:rPr>
                <w:rFonts w:ascii="Arial" w:eastAsia="Times New Roman" w:hAnsi="Arial" w:cs="Arial"/>
                <w:color w:val="000000"/>
                <w:sz w:val="15"/>
                <w:szCs w:val="15"/>
                <w:lang w:eastAsia="es-MX"/>
              </w:rPr>
            </w:pPr>
          </w:p>
        </w:tc>
        <w:tc>
          <w:tcPr>
            <w:tcW w:w="468" w:type="pct"/>
            <w:shd w:val="clear" w:color="auto" w:fill="auto"/>
            <w:noWrap/>
          </w:tcPr>
          <w:p w:rsidR="00086A7E" w:rsidRPr="009774D7" w:rsidRDefault="00086A7E" w:rsidP="00086A7E">
            <w:pPr>
              <w:jc w:val="center"/>
              <w:rPr>
                <w:rFonts w:ascii="Arial" w:eastAsia="Calibri" w:hAnsi="Arial" w:cs="Arial"/>
                <w:color w:val="000000"/>
                <w:sz w:val="15"/>
                <w:szCs w:val="15"/>
              </w:rPr>
            </w:pPr>
            <w:r w:rsidRPr="009774D7">
              <w:rPr>
                <w:rFonts w:ascii="Arial" w:eastAsia="Calibri" w:hAnsi="Arial" w:cs="Arial"/>
                <w:color w:val="000000"/>
                <w:sz w:val="15"/>
                <w:szCs w:val="15"/>
              </w:rPr>
              <w:t>14</w:t>
            </w:r>
          </w:p>
        </w:tc>
        <w:tc>
          <w:tcPr>
            <w:tcW w:w="656" w:type="pct"/>
            <w:shd w:val="clear" w:color="auto" w:fill="auto"/>
            <w:noWrap/>
          </w:tcPr>
          <w:p w:rsidR="00086A7E" w:rsidRPr="009774D7" w:rsidRDefault="00086A7E" w:rsidP="00086A7E">
            <w:pP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p w:rsidR="00086A7E" w:rsidRPr="009774D7" w:rsidRDefault="00086A7E" w:rsidP="00086A7E">
            <w:pPr>
              <w:spacing w:after="0" w:line="240" w:lineRule="auto"/>
              <w:rPr>
                <w:rFonts w:ascii="Arial" w:eastAsia="Times New Roman" w:hAnsi="Arial" w:cs="Arial"/>
                <w:color w:val="000000"/>
                <w:sz w:val="15"/>
                <w:szCs w:val="15"/>
                <w:lang w:eastAsia="es-MX"/>
              </w:rPr>
            </w:pPr>
          </w:p>
        </w:tc>
        <w:tc>
          <w:tcPr>
            <w:tcW w:w="1500" w:type="pct"/>
            <w:shd w:val="clear" w:color="auto" w:fill="auto"/>
            <w:noWrap/>
          </w:tcPr>
          <w:p w:rsidR="00086A7E" w:rsidRPr="009774D7" w:rsidRDefault="00086A7E" w:rsidP="00086A7E">
            <w:pPr>
              <w:rPr>
                <w:rFonts w:ascii="Arial" w:eastAsia="Calibri" w:hAnsi="Arial" w:cs="Arial"/>
                <w:color w:val="000000"/>
                <w:sz w:val="15"/>
                <w:szCs w:val="15"/>
              </w:rPr>
            </w:pPr>
            <w:r w:rsidRPr="009774D7">
              <w:rPr>
                <w:rFonts w:ascii="Arial" w:eastAsia="Calibri" w:hAnsi="Arial" w:cs="Arial"/>
                <w:color w:val="000000"/>
                <w:sz w:val="15"/>
                <w:szCs w:val="15"/>
              </w:rPr>
              <w:t>Compra de combustible Cheq 13</w:t>
            </w:r>
          </w:p>
        </w:tc>
        <w:tc>
          <w:tcPr>
            <w:tcW w:w="594" w:type="pct"/>
            <w:shd w:val="clear" w:color="auto" w:fill="auto"/>
            <w:noWrap/>
          </w:tcPr>
          <w:p w:rsidR="00086A7E" w:rsidRPr="009774D7" w:rsidRDefault="00086A7E" w:rsidP="00086A7E">
            <w:pPr>
              <w:jc w:val="right"/>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$19,600.00</w:t>
            </w:r>
          </w:p>
          <w:p w:rsidR="00086A7E" w:rsidRPr="009774D7" w:rsidRDefault="00086A7E" w:rsidP="00086A7E">
            <w:pPr>
              <w:spacing w:after="0" w:line="240" w:lineRule="auto"/>
              <w:jc w:val="right"/>
              <w:rPr>
                <w:rFonts w:ascii="Arial" w:eastAsia="Times New Roman" w:hAnsi="Arial" w:cs="Arial"/>
                <w:color w:val="000000"/>
                <w:sz w:val="15"/>
                <w:szCs w:val="15"/>
                <w:lang w:eastAsia="es-MX"/>
              </w:rPr>
            </w:pPr>
          </w:p>
        </w:tc>
      </w:tr>
      <w:tr w:rsidR="00086A7E" w:rsidRPr="009774D7" w:rsidTr="00EB77B4">
        <w:trPr>
          <w:trHeight w:hRule="exact" w:val="433"/>
          <w:tblHeader/>
          <w:jc w:val="center"/>
        </w:trPr>
        <w:tc>
          <w:tcPr>
            <w:tcW w:w="750"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5302060000</w:t>
            </w:r>
          </w:p>
        </w:tc>
        <w:tc>
          <w:tcPr>
            <w:tcW w:w="1033"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Gastos operativos de la campaña</w:t>
            </w:r>
          </w:p>
        </w:tc>
        <w:tc>
          <w:tcPr>
            <w:tcW w:w="468" w:type="pct"/>
            <w:shd w:val="clear" w:color="auto" w:fill="auto"/>
            <w:noWrap/>
          </w:tcPr>
          <w:p w:rsidR="00086A7E" w:rsidRPr="009774D7" w:rsidRDefault="00086A7E" w:rsidP="00086A7E">
            <w:pPr>
              <w:jc w:val="center"/>
              <w:rPr>
                <w:rFonts w:ascii="Arial" w:eastAsia="Calibri" w:hAnsi="Arial" w:cs="Arial"/>
                <w:color w:val="000000"/>
                <w:sz w:val="15"/>
                <w:szCs w:val="15"/>
              </w:rPr>
            </w:pPr>
            <w:r w:rsidRPr="009774D7">
              <w:rPr>
                <w:rFonts w:ascii="Arial" w:eastAsia="Calibri" w:hAnsi="Arial" w:cs="Arial"/>
                <w:color w:val="000000"/>
                <w:sz w:val="15"/>
                <w:szCs w:val="15"/>
              </w:rPr>
              <w:t>14</w:t>
            </w:r>
          </w:p>
        </w:tc>
        <w:tc>
          <w:tcPr>
            <w:tcW w:w="656" w:type="pct"/>
            <w:shd w:val="clear" w:color="auto" w:fill="auto"/>
            <w:noWrap/>
          </w:tcPr>
          <w:p w:rsidR="00086A7E" w:rsidRPr="009774D7" w:rsidRDefault="00086A7E" w:rsidP="00086A7E">
            <w:pP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p w:rsidR="00086A7E" w:rsidRPr="009774D7" w:rsidRDefault="00086A7E" w:rsidP="00086A7E">
            <w:pPr>
              <w:rPr>
                <w:rFonts w:ascii="Arial" w:eastAsia="Times New Roman" w:hAnsi="Arial" w:cs="Arial"/>
                <w:color w:val="000000"/>
                <w:sz w:val="15"/>
                <w:szCs w:val="15"/>
                <w:lang w:eastAsia="es-MX"/>
              </w:rPr>
            </w:pPr>
          </w:p>
        </w:tc>
        <w:tc>
          <w:tcPr>
            <w:tcW w:w="1500" w:type="pct"/>
            <w:shd w:val="clear" w:color="auto" w:fill="auto"/>
            <w:noWrap/>
          </w:tcPr>
          <w:p w:rsidR="00086A7E" w:rsidRPr="009774D7" w:rsidRDefault="00086A7E" w:rsidP="00086A7E">
            <w:pPr>
              <w:rPr>
                <w:rFonts w:ascii="Arial" w:eastAsia="Calibri" w:hAnsi="Arial" w:cs="Arial"/>
                <w:color w:val="000000"/>
                <w:sz w:val="15"/>
                <w:szCs w:val="15"/>
              </w:rPr>
            </w:pPr>
            <w:r w:rsidRPr="009774D7">
              <w:rPr>
                <w:rFonts w:ascii="Arial" w:eastAsia="Calibri" w:hAnsi="Arial" w:cs="Arial"/>
                <w:color w:val="000000"/>
                <w:sz w:val="15"/>
                <w:szCs w:val="15"/>
              </w:rPr>
              <w:t>Compra de combustible Cheq 13</w:t>
            </w:r>
          </w:p>
        </w:tc>
        <w:tc>
          <w:tcPr>
            <w:tcW w:w="594" w:type="pct"/>
            <w:shd w:val="clear" w:color="auto" w:fill="auto"/>
            <w:noWrap/>
          </w:tcPr>
          <w:p w:rsidR="00086A7E" w:rsidRPr="009774D7" w:rsidRDefault="00086A7E" w:rsidP="00086A7E">
            <w:pPr>
              <w:jc w:val="right"/>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400.00</w:t>
            </w:r>
          </w:p>
        </w:tc>
      </w:tr>
      <w:tr w:rsidR="00086A7E" w:rsidRPr="009774D7" w:rsidTr="00EB77B4">
        <w:trPr>
          <w:trHeight w:hRule="exact" w:val="411"/>
          <w:tblHeader/>
          <w:jc w:val="center"/>
        </w:trPr>
        <w:tc>
          <w:tcPr>
            <w:tcW w:w="750"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5302060000</w:t>
            </w:r>
          </w:p>
        </w:tc>
        <w:tc>
          <w:tcPr>
            <w:tcW w:w="1033"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Gastos operativos de la campaña</w:t>
            </w:r>
          </w:p>
        </w:tc>
        <w:tc>
          <w:tcPr>
            <w:tcW w:w="468" w:type="pct"/>
            <w:shd w:val="clear" w:color="auto" w:fill="auto"/>
            <w:noWrap/>
          </w:tcPr>
          <w:p w:rsidR="00086A7E" w:rsidRPr="009774D7" w:rsidRDefault="00086A7E" w:rsidP="00086A7E">
            <w:pPr>
              <w:jc w:val="center"/>
              <w:rPr>
                <w:rFonts w:ascii="Arial" w:eastAsia="Calibri" w:hAnsi="Arial" w:cs="Arial"/>
                <w:color w:val="000000"/>
                <w:sz w:val="15"/>
                <w:szCs w:val="15"/>
              </w:rPr>
            </w:pPr>
            <w:r w:rsidRPr="009774D7">
              <w:rPr>
                <w:rFonts w:ascii="Arial" w:eastAsia="Calibri" w:hAnsi="Arial" w:cs="Arial"/>
                <w:color w:val="000000"/>
                <w:sz w:val="15"/>
                <w:szCs w:val="15"/>
              </w:rPr>
              <w:t>13</w:t>
            </w:r>
          </w:p>
        </w:tc>
        <w:tc>
          <w:tcPr>
            <w:tcW w:w="656" w:type="pct"/>
            <w:shd w:val="clear" w:color="auto" w:fill="auto"/>
            <w:noWrap/>
          </w:tcPr>
          <w:p w:rsidR="00086A7E" w:rsidRPr="009774D7" w:rsidRDefault="00086A7E" w:rsidP="00086A7E">
            <w:pP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p w:rsidR="00086A7E" w:rsidRPr="009774D7" w:rsidRDefault="00086A7E" w:rsidP="00086A7E">
            <w:pPr>
              <w:rPr>
                <w:rFonts w:ascii="Arial" w:eastAsia="Times New Roman" w:hAnsi="Arial" w:cs="Arial"/>
                <w:color w:val="000000"/>
                <w:sz w:val="15"/>
                <w:szCs w:val="15"/>
                <w:lang w:eastAsia="es-MX"/>
              </w:rPr>
            </w:pPr>
          </w:p>
        </w:tc>
        <w:tc>
          <w:tcPr>
            <w:tcW w:w="1500" w:type="pct"/>
            <w:shd w:val="clear" w:color="auto" w:fill="auto"/>
            <w:noWrap/>
          </w:tcPr>
          <w:p w:rsidR="00086A7E" w:rsidRPr="009774D7" w:rsidRDefault="00086A7E" w:rsidP="00086A7E">
            <w:pPr>
              <w:rPr>
                <w:rFonts w:ascii="Arial" w:eastAsia="Calibri" w:hAnsi="Arial" w:cs="Arial"/>
                <w:color w:val="000000"/>
                <w:sz w:val="15"/>
                <w:szCs w:val="15"/>
              </w:rPr>
            </w:pPr>
            <w:r w:rsidRPr="009774D7">
              <w:rPr>
                <w:rFonts w:ascii="Arial" w:eastAsia="Calibri" w:hAnsi="Arial" w:cs="Arial"/>
                <w:color w:val="000000"/>
                <w:sz w:val="15"/>
                <w:szCs w:val="15"/>
              </w:rPr>
              <w:t>Compra de Combustible Cheq 12</w:t>
            </w:r>
          </w:p>
        </w:tc>
        <w:tc>
          <w:tcPr>
            <w:tcW w:w="594" w:type="pct"/>
            <w:shd w:val="clear" w:color="auto" w:fill="auto"/>
            <w:noWrap/>
          </w:tcPr>
          <w:p w:rsidR="00086A7E" w:rsidRPr="009774D7" w:rsidRDefault="00086A7E" w:rsidP="00086A7E">
            <w:pPr>
              <w:jc w:val="right"/>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10,000.00</w:t>
            </w:r>
          </w:p>
        </w:tc>
      </w:tr>
      <w:tr w:rsidR="00086A7E" w:rsidRPr="009774D7" w:rsidTr="00EB77B4">
        <w:trPr>
          <w:trHeight w:hRule="exact" w:val="430"/>
          <w:tblHeader/>
          <w:jc w:val="center"/>
        </w:trPr>
        <w:tc>
          <w:tcPr>
            <w:tcW w:w="750"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5302060000</w:t>
            </w:r>
          </w:p>
        </w:tc>
        <w:tc>
          <w:tcPr>
            <w:tcW w:w="1033"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Gastos operativos de la campaña</w:t>
            </w:r>
          </w:p>
        </w:tc>
        <w:tc>
          <w:tcPr>
            <w:tcW w:w="468" w:type="pct"/>
            <w:shd w:val="clear" w:color="auto" w:fill="auto"/>
            <w:noWrap/>
          </w:tcPr>
          <w:p w:rsidR="00086A7E" w:rsidRPr="009774D7" w:rsidRDefault="00086A7E" w:rsidP="00086A7E">
            <w:pPr>
              <w:jc w:val="center"/>
              <w:rPr>
                <w:rFonts w:ascii="Arial" w:eastAsia="Calibri" w:hAnsi="Arial" w:cs="Arial"/>
                <w:color w:val="000000"/>
                <w:sz w:val="15"/>
                <w:szCs w:val="15"/>
              </w:rPr>
            </w:pPr>
            <w:r w:rsidRPr="009774D7">
              <w:rPr>
                <w:rFonts w:ascii="Arial" w:eastAsia="Calibri" w:hAnsi="Arial" w:cs="Arial"/>
                <w:color w:val="000000"/>
                <w:sz w:val="15"/>
                <w:szCs w:val="15"/>
              </w:rPr>
              <w:t>11</w:t>
            </w:r>
          </w:p>
        </w:tc>
        <w:tc>
          <w:tcPr>
            <w:tcW w:w="656"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tc>
        <w:tc>
          <w:tcPr>
            <w:tcW w:w="1500" w:type="pct"/>
            <w:shd w:val="clear" w:color="auto" w:fill="auto"/>
            <w:noWrap/>
          </w:tcPr>
          <w:p w:rsidR="00086A7E" w:rsidRPr="009774D7" w:rsidRDefault="00086A7E" w:rsidP="00086A7E">
            <w:pPr>
              <w:rPr>
                <w:rFonts w:ascii="Arial" w:eastAsia="Calibri" w:hAnsi="Arial" w:cs="Arial"/>
                <w:color w:val="000000"/>
                <w:sz w:val="15"/>
                <w:szCs w:val="15"/>
              </w:rPr>
            </w:pPr>
            <w:r w:rsidRPr="009774D7">
              <w:rPr>
                <w:rFonts w:ascii="Arial" w:eastAsia="Calibri" w:hAnsi="Arial" w:cs="Arial"/>
                <w:color w:val="000000"/>
                <w:sz w:val="15"/>
                <w:szCs w:val="15"/>
              </w:rPr>
              <w:t>Compra Combustible cheq 10</w:t>
            </w:r>
          </w:p>
        </w:tc>
        <w:tc>
          <w:tcPr>
            <w:tcW w:w="594" w:type="pct"/>
            <w:shd w:val="clear" w:color="auto" w:fill="auto"/>
            <w:noWrap/>
          </w:tcPr>
          <w:p w:rsidR="00086A7E" w:rsidRPr="009774D7" w:rsidRDefault="00086A7E" w:rsidP="00086A7E">
            <w:pPr>
              <w:jc w:val="right"/>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10,000.00</w:t>
            </w:r>
          </w:p>
        </w:tc>
      </w:tr>
      <w:tr w:rsidR="00086A7E" w:rsidRPr="009774D7" w:rsidTr="00EB77B4">
        <w:trPr>
          <w:trHeight w:hRule="exact" w:val="423"/>
          <w:tblHeader/>
          <w:jc w:val="center"/>
        </w:trPr>
        <w:tc>
          <w:tcPr>
            <w:tcW w:w="750"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5302060000</w:t>
            </w:r>
          </w:p>
        </w:tc>
        <w:tc>
          <w:tcPr>
            <w:tcW w:w="1033"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Gastos operativos de la campaña</w:t>
            </w:r>
          </w:p>
        </w:tc>
        <w:tc>
          <w:tcPr>
            <w:tcW w:w="468" w:type="pct"/>
            <w:shd w:val="clear" w:color="auto" w:fill="auto"/>
            <w:noWrap/>
          </w:tcPr>
          <w:p w:rsidR="00086A7E" w:rsidRPr="009774D7" w:rsidRDefault="00086A7E" w:rsidP="00086A7E">
            <w:pPr>
              <w:jc w:val="center"/>
              <w:rPr>
                <w:rFonts w:ascii="Arial" w:eastAsia="Calibri" w:hAnsi="Arial" w:cs="Arial"/>
                <w:color w:val="000000"/>
                <w:sz w:val="15"/>
                <w:szCs w:val="15"/>
              </w:rPr>
            </w:pPr>
            <w:r w:rsidRPr="009774D7">
              <w:rPr>
                <w:rFonts w:ascii="Arial" w:eastAsia="Calibri" w:hAnsi="Arial" w:cs="Arial"/>
                <w:color w:val="000000"/>
                <w:sz w:val="15"/>
                <w:szCs w:val="15"/>
              </w:rPr>
              <w:t>12</w:t>
            </w:r>
          </w:p>
        </w:tc>
        <w:tc>
          <w:tcPr>
            <w:tcW w:w="656"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tc>
        <w:tc>
          <w:tcPr>
            <w:tcW w:w="1500" w:type="pct"/>
            <w:shd w:val="clear" w:color="auto" w:fill="auto"/>
            <w:noWrap/>
          </w:tcPr>
          <w:p w:rsidR="00086A7E" w:rsidRPr="009774D7" w:rsidRDefault="00086A7E" w:rsidP="00086A7E">
            <w:pPr>
              <w:rPr>
                <w:rFonts w:ascii="Arial" w:eastAsia="Calibri" w:hAnsi="Arial" w:cs="Arial"/>
                <w:color w:val="000000"/>
                <w:sz w:val="15"/>
                <w:szCs w:val="15"/>
              </w:rPr>
            </w:pPr>
            <w:r w:rsidRPr="009774D7">
              <w:rPr>
                <w:rFonts w:ascii="Arial" w:eastAsia="Calibri" w:hAnsi="Arial" w:cs="Arial"/>
                <w:color w:val="000000"/>
                <w:sz w:val="15"/>
                <w:szCs w:val="15"/>
              </w:rPr>
              <w:t>Compra de Combustible cheq 11</w:t>
            </w:r>
          </w:p>
        </w:tc>
        <w:tc>
          <w:tcPr>
            <w:tcW w:w="594" w:type="pct"/>
            <w:shd w:val="clear" w:color="auto" w:fill="auto"/>
            <w:noWrap/>
          </w:tcPr>
          <w:p w:rsidR="00086A7E" w:rsidRPr="009774D7" w:rsidRDefault="00086A7E" w:rsidP="00086A7E">
            <w:pPr>
              <w:jc w:val="right"/>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400.00</w:t>
            </w:r>
          </w:p>
        </w:tc>
      </w:tr>
      <w:tr w:rsidR="00086A7E" w:rsidRPr="009774D7" w:rsidTr="00EB77B4">
        <w:trPr>
          <w:trHeight w:hRule="exact" w:val="429"/>
          <w:tblHeader/>
          <w:jc w:val="center"/>
        </w:trPr>
        <w:tc>
          <w:tcPr>
            <w:tcW w:w="750"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5302060000</w:t>
            </w:r>
          </w:p>
        </w:tc>
        <w:tc>
          <w:tcPr>
            <w:tcW w:w="1033" w:type="pct"/>
            <w:shd w:val="clear" w:color="auto" w:fill="auto"/>
            <w:noWrap/>
          </w:tcPr>
          <w:p w:rsidR="00086A7E" w:rsidRPr="009774D7" w:rsidRDefault="00086A7E" w:rsidP="00086A7E">
            <w:pPr>
              <w:jc w:val="center"/>
              <w:rPr>
                <w:rFonts w:ascii="Calibri" w:eastAsia="Calibri" w:hAnsi="Calibri" w:cs="Times New Roman"/>
              </w:rPr>
            </w:pPr>
            <w:r w:rsidRPr="009774D7">
              <w:rPr>
                <w:rFonts w:ascii="Arial" w:eastAsia="Times New Roman" w:hAnsi="Arial" w:cs="Arial"/>
                <w:color w:val="000000"/>
                <w:sz w:val="15"/>
                <w:szCs w:val="15"/>
                <w:lang w:eastAsia="es-MX"/>
              </w:rPr>
              <w:t>Gastos operativos de la campaña</w:t>
            </w:r>
          </w:p>
        </w:tc>
        <w:tc>
          <w:tcPr>
            <w:tcW w:w="468" w:type="pct"/>
            <w:shd w:val="clear" w:color="auto" w:fill="auto"/>
            <w:noWrap/>
          </w:tcPr>
          <w:p w:rsidR="00086A7E" w:rsidRPr="009774D7" w:rsidRDefault="00086A7E" w:rsidP="00086A7E">
            <w:pPr>
              <w:jc w:val="center"/>
              <w:rPr>
                <w:rFonts w:ascii="Arial" w:eastAsia="Calibri" w:hAnsi="Arial" w:cs="Arial"/>
                <w:color w:val="000000"/>
                <w:sz w:val="15"/>
                <w:szCs w:val="15"/>
              </w:rPr>
            </w:pPr>
            <w:r w:rsidRPr="009774D7">
              <w:rPr>
                <w:rFonts w:ascii="Arial" w:eastAsia="Calibri" w:hAnsi="Arial" w:cs="Arial"/>
                <w:color w:val="000000"/>
                <w:sz w:val="15"/>
                <w:szCs w:val="15"/>
              </w:rPr>
              <w:t>12</w:t>
            </w:r>
          </w:p>
        </w:tc>
        <w:tc>
          <w:tcPr>
            <w:tcW w:w="656" w:type="pct"/>
            <w:shd w:val="clear" w:color="auto" w:fill="auto"/>
            <w:noWrap/>
          </w:tcPr>
          <w:p w:rsidR="00086A7E" w:rsidRPr="009774D7" w:rsidRDefault="00086A7E" w:rsidP="00086A7E">
            <w:pPr>
              <w:jc w:val="center"/>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06/06/2015</w:t>
            </w:r>
          </w:p>
        </w:tc>
        <w:tc>
          <w:tcPr>
            <w:tcW w:w="1500" w:type="pct"/>
            <w:shd w:val="clear" w:color="auto" w:fill="auto"/>
            <w:noWrap/>
          </w:tcPr>
          <w:p w:rsidR="00086A7E" w:rsidRPr="009774D7" w:rsidRDefault="00086A7E" w:rsidP="00086A7E">
            <w:pPr>
              <w:rPr>
                <w:rFonts w:ascii="Arial" w:eastAsia="Calibri" w:hAnsi="Arial" w:cs="Arial"/>
                <w:color w:val="000000"/>
                <w:sz w:val="15"/>
                <w:szCs w:val="15"/>
              </w:rPr>
            </w:pPr>
            <w:r w:rsidRPr="009774D7">
              <w:rPr>
                <w:rFonts w:ascii="Arial" w:eastAsia="Calibri" w:hAnsi="Arial" w:cs="Arial"/>
                <w:color w:val="000000"/>
                <w:sz w:val="15"/>
                <w:szCs w:val="15"/>
              </w:rPr>
              <w:t>Compra de Combustible cheq 11</w:t>
            </w:r>
          </w:p>
        </w:tc>
        <w:tc>
          <w:tcPr>
            <w:tcW w:w="594" w:type="pct"/>
            <w:shd w:val="clear" w:color="auto" w:fill="auto"/>
            <w:noWrap/>
          </w:tcPr>
          <w:p w:rsidR="00086A7E" w:rsidRPr="009774D7" w:rsidRDefault="00086A7E" w:rsidP="00086A7E">
            <w:pPr>
              <w:jc w:val="right"/>
              <w:rPr>
                <w:rFonts w:ascii="Arial" w:eastAsia="Times New Roman" w:hAnsi="Arial" w:cs="Arial"/>
                <w:color w:val="000000"/>
                <w:sz w:val="15"/>
                <w:szCs w:val="15"/>
                <w:lang w:eastAsia="es-MX"/>
              </w:rPr>
            </w:pPr>
            <w:r w:rsidRPr="009774D7">
              <w:rPr>
                <w:rFonts w:ascii="Arial" w:eastAsia="Times New Roman" w:hAnsi="Arial" w:cs="Arial"/>
                <w:color w:val="000000"/>
                <w:sz w:val="15"/>
                <w:szCs w:val="15"/>
                <w:lang w:eastAsia="es-MX"/>
              </w:rPr>
              <w:t>19,600.00</w:t>
            </w:r>
          </w:p>
        </w:tc>
      </w:tr>
      <w:tr w:rsidR="00086A7E" w:rsidRPr="009774D7" w:rsidTr="00EB77B4">
        <w:trPr>
          <w:trHeight w:hRule="exact" w:val="177"/>
          <w:tblHeader/>
          <w:jc w:val="center"/>
        </w:trPr>
        <w:tc>
          <w:tcPr>
            <w:tcW w:w="750" w:type="pct"/>
            <w:shd w:val="clear" w:color="auto" w:fill="BFBFBF" w:themeFill="background1" w:themeFillShade="BF"/>
            <w:noWrap/>
          </w:tcPr>
          <w:p w:rsidR="00086A7E" w:rsidRPr="009774D7" w:rsidRDefault="00086A7E" w:rsidP="00086A7E">
            <w:pPr>
              <w:jc w:val="center"/>
              <w:rPr>
                <w:rFonts w:ascii="Arial" w:eastAsia="Times New Roman" w:hAnsi="Arial" w:cs="Arial"/>
                <w:b/>
                <w:color w:val="000000"/>
                <w:sz w:val="15"/>
                <w:szCs w:val="15"/>
                <w:lang w:eastAsia="es-MX"/>
              </w:rPr>
            </w:pPr>
            <w:r w:rsidRPr="009774D7">
              <w:rPr>
                <w:rFonts w:ascii="Arial" w:eastAsia="Times New Roman" w:hAnsi="Arial" w:cs="Arial"/>
                <w:b/>
                <w:color w:val="000000"/>
                <w:sz w:val="15"/>
                <w:szCs w:val="15"/>
                <w:lang w:eastAsia="es-MX"/>
              </w:rPr>
              <w:t>Total</w:t>
            </w:r>
          </w:p>
        </w:tc>
        <w:tc>
          <w:tcPr>
            <w:tcW w:w="1033" w:type="pct"/>
            <w:shd w:val="clear" w:color="auto" w:fill="BFBFBF" w:themeFill="background1" w:themeFillShade="BF"/>
            <w:noWrap/>
          </w:tcPr>
          <w:p w:rsidR="00086A7E" w:rsidRPr="009774D7" w:rsidRDefault="00086A7E" w:rsidP="00086A7E">
            <w:pPr>
              <w:jc w:val="center"/>
              <w:rPr>
                <w:rFonts w:ascii="Arial" w:eastAsia="Times New Roman" w:hAnsi="Arial" w:cs="Arial"/>
                <w:b/>
                <w:color w:val="000000"/>
                <w:sz w:val="15"/>
                <w:szCs w:val="15"/>
                <w:lang w:eastAsia="es-MX"/>
              </w:rPr>
            </w:pPr>
          </w:p>
        </w:tc>
        <w:tc>
          <w:tcPr>
            <w:tcW w:w="468" w:type="pct"/>
            <w:shd w:val="clear" w:color="auto" w:fill="BFBFBF" w:themeFill="background1" w:themeFillShade="BF"/>
            <w:noWrap/>
          </w:tcPr>
          <w:p w:rsidR="00086A7E" w:rsidRPr="009774D7" w:rsidRDefault="00086A7E" w:rsidP="00086A7E">
            <w:pPr>
              <w:jc w:val="center"/>
              <w:rPr>
                <w:rFonts w:ascii="Arial" w:eastAsia="Calibri" w:hAnsi="Arial" w:cs="Arial"/>
                <w:b/>
                <w:sz w:val="15"/>
                <w:szCs w:val="15"/>
              </w:rPr>
            </w:pPr>
          </w:p>
        </w:tc>
        <w:tc>
          <w:tcPr>
            <w:tcW w:w="656" w:type="pct"/>
            <w:shd w:val="clear" w:color="auto" w:fill="BFBFBF" w:themeFill="background1" w:themeFillShade="BF"/>
            <w:noWrap/>
          </w:tcPr>
          <w:p w:rsidR="00086A7E" w:rsidRPr="009774D7" w:rsidRDefault="00086A7E" w:rsidP="00086A7E">
            <w:pPr>
              <w:rPr>
                <w:rFonts w:ascii="Arial" w:eastAsia="Times New Roman" w:hAnsi="Arial" w:cs="Arial"/>
                <w:b/>
                <w:color w:val="000000"/>
                <w:sz w:val="15"/>
                <w:szCs w:val="15"/>
                <w:lang w:eastAsia="es-MX"/>
              </w:rPr>
            </w:pPr>
          </w:p>
        </w:tc>
        <w:tc>
          <w:tcPr>
            <w:tcW w:w="1500" w:type="pct"/>
            <w:shd w:val="clear" w:color="auto" w:fill="BFBFBF" w:themeFill="background1" w:themeFillShade="BF"/>
            <w:noWrap/>
          </w:tcPr>
          <w:p w:rsidR="00086A7E" w:rsidRPr="009774D7" w:rsidRDefault="00086A7E" w:rsidP="00086A7E">
            <w:pPr>
              <w:rPr>
                <w:rFonts w:ascii="Arial" w:eastAsia="Calibri" w:hAnsi="Arial" w:cs="Arial"/>
                <w:b/>
                <w:sz w:val="15"/>
                <w:szCs w:val="15"/>
              </w:rPr>
            </w:pPr>
          </w:p>
        </w:tc>
        <w:tc>
          <w:tcPr>
            <w:tcW w:w="594" w:type="pct"/>
            <w:shd w:val="clear" w:color="auto" w:fill="D9D9D9" w:themeFill="background1" w:themeFillShade="D9"/>
            <w:noWrap/>
          </w:tcPr>
          <w:p w:rsidR="00086A7E" w:rsidRPr="009774D7" w:rsidRDefault="00086A7E" w:rsidP="00086A7E">
            <w:pPr>
              <w:jc w:val="right"/>
              <w:rPr>
                <w:rFonts w:ascii="Arial" w:eastAsia="Times New Roman" w:hAnsi="Arial" w:cs="Arial"/>
                <w:b/>
                <w:color w:val="000000"/>
                <w:sz w:val="15"/>
                <w:szCs w:val="15"/>
                <w:lang w:eastAsia="es-MX"/>
              </w:rPr>
            </w:pPr>
            <w:r w:rsidRPr="009774D7">
              <w:rPr>
                <w:rFonts w:ascii="Arial" w:eastAsia="Times New Roman" w:hAnsi="Arial" w:cs="Arial"/>
                <w:b/>
                <w:color w:val="000000"/>
                <w:sz w:val="15"/>
                <w:szCs w:val="15"/>
                <w:lang w:eastAsia="es-MX"/>
              </w:rPr>
              <w:fldChar w:fldCharType="begin"/>
            </w:r>
            <w:r w:rsidRPr="009774D7">
              <w:rPr>
                <w:rFonts w:ascii="Arial" w:eastAsia="Times New Roman" w:hAnsi="Arial" w:cs="Arial"/>
                <w:b/>
                <w:color w:val="000000"/>
                <w:sz w:val="15"/>
                <w:szCs w:val="15"/>
                <w:lang w:eastAsia="es-MX"/>
              </w:rPr>
              <w:instrText xml:space="preserve"> =SUM(ABOVE) </w:instrText>
            </w:r>
            <w:r w:rsidRPr="009774D7">
              <w:rPr>
                <w:rFonts w:ascii="Arial" w:eastAsia="Times New Roman" w:hAnsi="Arial" w:cs="Arial"/>
                <w:b/>
                <w:color w:val="000000"/>
                <w:sz w:val="15"/>
                <w:szCs w:val="15"/>
                <w:lang w:eastAsia="es-MX"/>
              </w:rPr>
              <w:fldChar w:fldCharType="separate"/>
            </w:r>
            <w:r w:rsidRPr="009774D7">
              <w:rPr>
                <w:rFonts w:ascii="Arial" w:eastAsia="Times New Roman" w:hAnsi="Arial" w:cs="Arial"/>
                <w:b/>
                <w:noProof/>
                <w:color w:val="000000"/>
                <w:sz w:val="15"/>
                <w:szCs w:val="15"/>
                <w:lang w:eastAsia="es-MX"/>
              </w:rPr>
              <w:t>$60,000.00</w:t>
            </w:r>
            <w:r w:rsidRPr="009774D7">
              <w:rPr>
                <w:rFonts w:ascii="Arial" w:eastAsia="Times New Roman" w:hAnsi="Arial" w:cs="Arial"/>
                <w:b/>
                <w:color w:val="000000"/>
                <w:sz w:val="15"/>
                <w:szCs w:val="15"/>
                <w:lang w:eastAsia="es-MX"/>
              </w:rPr>
              <w:fldChar w:fldCharType="end"/>
            </w:r>
          </w:p>
        </w:tc>
      </w:tr>
    </w:tbl>
    <w:p w:rsidR="00086A7E" w:rsidRPr="009774D7" w:rsidRDefault="00086A7E" w:rsidP="00086A7E">
      <w:pPr>
        <w:spacing w:after="0" w:line="240" w:lineRule="auto"/>
        <w:jc w:val="both"/>
        <w:rPr>
          <w:rFonts w:ascii="Arial" w:eastAsia="Times New Roman" w:hAnsi="Arial" w:cs="Arial"/>
          <w:iCs/>
          <w:sz w:val="24"/>
          <w:szCs w:val="24"/>
          <w:lang w:val="es-ES" w:eastAsia="es-MX"/>
        </w:rPr>
      </w:pPr>
    </w:p>
    <w:p w:rsidR="00086A7E" w:rsidRPr="009774D7" w:rsidRDefault="00086A7E" w:rsidP="00086A7E">
      <w:pPr>
        <w:spacing w:after="0" w:line="240" w:lineRule="auto"/>
        <w:jc w:val="both"/>
        <w:rPr>
          <w:rFonts w:ascii="Times New Roman" w:eastAsia="Times New Roman" w:hAnsi="Times New Roman" w:cs="Times New Roman"/>
          <w:sz w:val="24"/>
          <w:szCs w:val="24"/>
          <w:lang w:eastAsia="es-MX"/>
        </w:rPr>
      </w:pPr>
      <w:r w:rsidRPr="009774D7">
        <w:rPr>
          <w:rFonts w:ascii="Arial" w:eastAsia="Times New Roman" w:hAnsi="Arial" w:cs="Arial"/>
          <w:iCs/>
          <w:sz w:val="24"/>
          <w:szCs w:val="24"/>
          <w:lang w:val="es-ES" w:eastAsia="es-MX"/>
        </w:rPr>
        <w:t xml:space="preserve">Oficio de notificación de la observación: INE/UTF/DA-L/15670/2015. </w:t>
      </w:r>
    </w:p>
    <w:p w:rsidR="00086A7E" w:rsidRPr="009774D7" w:rsidRDefault="00086A7E" w:rsidP="00086A7E">
      <w:pPr>
        <w:spacing w:after="0" w:line="240" w:lineRule="auto"/>
        <w:jc w:val="both"/>
        <w:rPr>
          <w:rFonts w:ascii="Arial" w:eastAsia="Times New Roman" w:hAnsi="Arial" w:cs="Arial"/>
          <w:iCs/>
          <w:sz w:val="24"/>
          <w:szCs w:val="24"/>
          <w:lang w:val="es-ES" w:eastAsia="es-MX"/>
        </w:rPr>
      </w:pPr>
    </w:p>
    <w:p w:rsidR="00086A7E" w:rsidRPr="009774D7" w:rsidRDefault="00086A7E" w:rsidP="00086A7E">
      <w:pPr>
        <w:spacing w:after="0" w:line="240" w:lineRule="auto"/>
        <w:jc w:val="both"/>
        <w:rPr>
          <w:rFonts w:ascii="Arial" w:eastAsia="Times New Roman" w:hAnsi="Arial" w:cs="Arial"/>
          <w:iCs/>
          <w:sz w:val="24"/>
          <w:szCs w:val="24"/>
          <w:lang w:val="es-ES" w:eastAsia="es-MX"/>
        </w:rPr>
      </w:pPr>
      <w:r w:rsidRPr="009774D7">
        <w:rPr>
          <w:rFonts w:ascii="Arial" w:eastAsia="Times New Roman" w:hAnsi="Arial" w:cs="Arial"/>
          <w:iCs/>
          <w:sz w:val="24"/>
          <w:szCs w:val="24"/>
          <w:lang w:val="es-ES" w:eastAsia="es-MX"/>
        </w:rPr>
        <w:t>Vencimiento de fecha 21 de junio 2015 presentado en el SIF.</w:t>
      </w:r>
    </w:p>
    <w:p w:rsidR="00086A7E" w:rsidRPr="009774D7" w:rsidRDefault="00086A7E" w:rsidP="00086A7E">
      <w:pPr>
        <w:spacing w:after="0" w:line="240" w:lineRule="auto"/>
        <w:jc w:val="both"/>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al Sistema Integral de Fiscalización s</w:t>
      </w:r>
      <w:r w:rsidR="00865B9F">
        <w:rPr>
          <w:rFonts w:ascii="Arial" w:eastAsia="Calibri" w:hAnsi="Arial" w:cs="Arial"/>
          <w:sz w:val="24"/>
          <w:szCs w:val="24"/>
        </w:rPr>
        <w:t>e observó que el partido adjuntó</w:t>
      </w:r>
      <w:r w:rsidRPr="009774D7">
        <w:rPr>
          <w:rFonts w:ascii="Arial" w:eastAsia="Calibri" w:hAnsi="Arial" w:cs="Arial"/>
          <w:sz w:val="24"/>
          <w:szCs w:val="24"/>
        </w:rPr>
        <w:t xml:space="preserve"> l</w:t>
      </w:r>
      <w:r w:rsidR="00865B9F">
        <w:rPr>
          <w:rFonts w:ascii="Arial" w:eastAsia="Calibri" w:hAnsi="Arial" w:cs="Arial"/>
          <w:sz w:val="24"/>
          <w:szCs w:val="24"/>
        </w:rPr>
        <w:t>a documentación correspondiente</w:t>
      </w:r>
      <w:r w:rsidRPr="009774D7">
        <w:rPr>
          <w:rFonts w:ascii="Arial" w:eastAsia="Calibri" w:hAnsi="Arial" w:cs="Arial"/>
          <w:sz w:val="24"/>
          <w:szCs w:val="24"/>
        </w:rPr>
        <w:t xml:space="preserve"> a las observaciones antes expuestas, po</w:t>
      </w:r>
      <w:r w:rsidR="00865B9F">
        <w:rPr>
          <w:rFonts w:ascii="Arial" w:eastAsia="Calibri" w:hAnsi="Arial" w:cs="Arial"/>
          <w:sz w:val="24"/>
          <w:szCs w:val="24"/>
        </w:rPr>
        <w:t>r tal razón la observación quedó</w:t>
      </w:r>
      <w:r w:rsidRPr="009774D7">
        <w:rPr>
          <w:rFonts w:ascii="Arial" w:eastAsia="Calibri" w:hAnsi="Arial" w:cs="Arial"/>
          <w:sz w:val="24"/>
          <w:szCs w:val="24"/>
        </w:rPr>
        <w:t xml:space="preserve"> atendida</w:t>
      </w:r>
      <w:r w:rsidR="002C529E" w:rsidRPr="009774D7">
        <w:rPr>
          <w:rFonts w:ascii="Arial" w:eastAsia="Calibri" w:hAnsi="Arial" w:cs="Arial"/>
          <w:sz w:val="24"/>
          <w:szCs w:val="24"/>
        </w:rPr>
        <w:t>.</w:t>
      </w:r>
    </w:p>
    <w:p w:rsidR="00EA4BCB" w:rsidRPr="009774D7" w:rsidRDefault="00EA4BCB" w:rsidP="00086A7E">
      <w:pPr>
        <w:spacing w:after="0" w:line="240" w:lineRule="auto"/>
        <w:jc w:val="both"/>
        <w:rPr>
          <w:rFonts w:ascii="Arial" w:eastAsia="Calibri" w:hAnsi="Arial" w:cs="Arial"/>
          <w:b/>
          <w:bCs/>
          <w:sz w:val="24"/>
          <w:szCs w:val="24"/>
          <w:lang w:val="es-ES"/>
        </w:rPr>
      </w:pPr>
    </w:p>
    <w:p w:rsidR="008B6B8A" w:rsidRPr="009774D7" w:rsidRDefault="008B6B8A" w:rsidP="008B6B8A">
      <w:pPr>
        <w:spacing w:after="0" w:line="240" w:lineRule="auto"/>
        <w:jc w:val="both"/>
        <w:rPr>
          <w:rFonts w:ascii="Arial" w:hAnsi="Arial" w:cs="Arial"/>
          <w:b/>
          <w:bCs/>
          <w:sz w:val="24"/>
          <w:szCs w:val="24"/>
        </w:rPr>
      </w:pPr>
      <w:r w:rsidRPr="009774D7">
        <w:rPr>
          <w:rFonts w:ascii="Arial" w:eastAsia="Calibri" w:hAnsi="Arial" w:cs="Arial"/>
          <w:b/>
          <w:bCs/>
          <w:sz w:val="24"/>
          <w:szCs w:val="24"/>
          <w:lang w:val="es-ES"/>
        </w:rPr>
        <w:lastRenderedPageBreak/>
        <w:t>2.4.</w:t>
      </w:r>
      <w:r w:rsidRPr="009774D7">
        <w:rPr>
          <w:rFonts w:ascii="Arial" w:hAnsi="Arial" w:cs="Arial"/>
          <w:b/>
          <w:bCs/>
          <w:sz w:val="24"/>
          <w:szCs w:val="24"/>
          <w:lang w:val="es-ES"/>
        </w:rPr>
        <w:t xml:space="preserve"> </w:t>
      </w:r>
      <w:r w:rsidRPr="009774D7">
        <w:rPr>
          <w:rFonts w:ascii="Arial" w:hAnsi="Arial" w:cs="Arial"/>
          <w:b/>
          <w:bCs/>
          <w:sz w:val="24"/>
          <w:szCs w:val="24"/>
        </w:rPr>
        <w:t>Informe de la revisión de los partidos políticos, coaliciones, candidatos y candidatos independientes.</w:t>
      </w:r>
    </w:p>
    <w:p w:rsidR="008B6B8A" w:rsidRPr="009774D7" w:rsidRDefault="008B6B8A" w:rsidP="00086A7E">
      <w:pPr>
        <w:spacing w:after="0" w:line="240" w:lineRule="auto"/>
        <w:jc w:val="both"/>
        <w:rPr>
          <w:rFonts w:ascii="Arial" w:eastAsia="Calibri" w:hAnsi="Arial" w:cs="Arial"/>
          <w:b/>
          <w:bCs/>
          <w:sz w:val="24"/>
          <w:szCs w:val="24"/>
          <w:lang w:val="es-ES"/>
        </w:rPr>
      </w:pPr>
    </w:p>
    <w:p w:rsidR="008B6B8A" w:rsidRPr="009774D7" w:rsidRDefault="008B6B8A" w:rsidP="008B6B8A">
      <w:pPr>
        <w:autoSpaceDE w:val="0"/>
        <w:autoSpaceDN w:val="0"/>
        <w:adjustRightInd w:val="0"/>
        <w:spacing w:after="0" w:line="240" w:lineRule="auto"/>
        <w:jc w:val="both"/>
        <w:rPr>
          <w:rFonts w:ascii="Arial" w:eastAsia="Times New Roman" w:hAnsi="Arial" w:cs="Arial"/>
          <w:b/>
          <w:bCs/>
          <w:sz w:val="24"/>
          <w:szCs w:val="24"/>
          <w:lang w:eastAsia="es-MX"/>
        </w:rPr>
      </w:pPr>
      <w:r w:rsidRPr="009774D7">
        <w:rPr>
          <w:rFonts w:ascii="Arial" w:eastAsia="Times New Roman" w:hAnsi="Arial" w:cs="Arial"/>
          <w:b/>
          <w:bCs/>
          <w:sz w:val="24"/>
          <w:szCs w:val="24"/>
          <w:lang w:eastAsia="es-MX"/>
        </w:rPr>
        <w:t>Inicio de los Trabajos de Revisión.</w:t>
      </w:r>
    </w:p>
    <w:p w:rsidR="008B6B8A" w:rsidRPr="009774D7" w:rsidRDefault="008B6B8A" w:rsidP="008B6B8A">
      <w:pPr>
        <w:autoSpaceDE w:val="0"/>
        <w:autoSpaceDN w:val="0"/>
        <w:adjustRightInd w:val="0"/>
        <w:spacing w:after="0" w:line="240" w:lineRule="auto"/>
        <w:jc w:val="both"/>
        <w:rPr>
          <w:rFonts w:ascii="Arial" w:eastAsia="Times New Roman" w:hAnsi="Arial" w:cs="Arial"/>
          <w:b/>
          <w:bCs/>
          <w:sz w:val="24"/>
          <w:szCs w:val="24"/>
          <w:lang w:eastAsia="es-MX"/>
        </w:rPr>
      </w:pPr>
    </w:p>
    <w:p w:rsidR="008B6B8A" w:rsidRPr="009774D7" w:rsidRDefault="008B6B8A" w:rsidP="008B6B8A">
      <w:pPr>
        <w:spacing w:after="0" w:line="240" w:lineRule="auto"/>
        <w:jc w:val="both"/>
        <w:rPr>
          <w:rFonts w:ascii="Arial" w:eastAsia="Times New Roman" w:hAnsi="Arial" w:cs="Arial"/>
          <w:sz w:val="24"/>
          <w:szCs w:val="24"/>
          <w:lang w:eastAsia="es-MX"/>
        </w:rPr>
      </w:pPr>
      <w:r w:rsidRPr="009774D7">
        <w:rPr>
          <w:rFonts w:ascii="Arial" w:eastAsia="Times New Roman" w:hAnsi="Arial" w:cs="Arial"/>
          <w:sz w:val="24"/>
          <w:szCs w:val="24"/>
          <w:lang w:eastAsia="es-MX"/>
        </w:rPr>
        <w:t>La Unidad Técnica de Fiscalización, mediante Oficio INE/UTF/DA-L/6577/2015 de fecha 1 de abril de 2015, informó al Partido Morena el inicio de las facultades de revisión, asimismo nombró al C.P.C. Luis Fernando Flores y Cano, al C.P. José Muñoz Gómez, a la L.C. Araceli Degollado Rentería, a la Lic. María Elizabeth Loeza Ortega y al Lic. Luis Alberto Granados Quiroz, como personal responsable para realizar la revisión de sus informes de Campaña.</w:t>
      </w:r>
    </w:p>
    <w:p w:rsidR="009774D7" w:rsidRPr="009774D7" w:rsidRDefault="009774D7" w:rsidP="008B6B8A">
      <w:pPr>
        <w:spacing w:after="0" w:line="240" w:lineRule="auto"/>
        <w:jc w:val="both"/>
        <w:rPr>
          <w:rFonts w:ascii="Arial" w:eastAsia="Calibri" w:hAnsi="Arial" w:cs="Arial"/>
          <w:b/>
          <w:bCs/>
          <w:sz w:val="24"/>
          <w:szCs w:val="24"/>
        </w:rPr>
      </w:pPr>
    </w:p>
    <w:p w:rsidR="008B6B8A" w:rsidRPr="009774D7" w:rsidRDefault="008B6B8A" w:rsidP="008B6B8A">
      <w:pPr>
        <w:spacing w:after="0" w:line="240" w:lineRule="auto"/>
        <w:jc w:val="both"/>
        <w:rPr>
          <w:rFonts w:ascii="Arial" w:eastAsia="Times New Roman" w:hAnsi="Arial" w:cs="Arial"/>
          <w:sz w:val="24"/>
          <w:szCs w:val="24"/>
          <w:lang w:eastAsia="es-MX"/>
        </w:rPr>
      </w:pPr>
      <w:r w:rsidRPr="009774D7">
        <w:rPr>
          <w:rFonts w:ascii="Arial" w:eastAsia="Calibri" w:hAnsi="Arial" w:cs="Arial"/>
          <w:b/>
          <w:bCs/>
          <w:sz w:val="24"/>
          <w:szCs w:val="24"/>
          <w:lang w:val="es-ES"/>
        </w:rPr>
        <w:t>2.4.6.2 Diputados Locales</w:t>
      </w:r>
    </w:p>
    <w:p w:rsidR="008B6B8A" w:rsidRPr="009774D7" w:rsidRDefault="008B6B8A" w:rsidP="008B6B8A">
      <w:pPr>
        <w:spacing w:after="0" w:line="240" w:lineRule="auto"/>
        <w:contextualSpacing/>
        <w:jc w:val="both"/>
        <w:rPr>
          <w:rFonts w:ascii="Arial" w:eastAsia="Calibri" w:hAnsi="Arial" w:cs="Arial"/>
          <w:b/>
          <w:bCs/>
          <w:sz w:val="24"/>
          <w:szCs w:val="24"/>
        </w:rPr>
      </w:pPr>
    </w:p>
    <w:p w:rsidR="008B6B8A" w:rsidRPr="009774D7" w:rsidRDefault="008B6B8A" w:rsidP="008B6B8A">
      <w:pPr>
        <w:spacing w:after="0" w:line="240" w:lineRule="auto"/>
        <w:contextualSpacing/>
        <w:jc w:val="both"/>
        <w:rPr>
          <w:rFonts w:ascii="Arial" w:eastAsia="Calibri" w:hAnsi="Arial" w:cs="Arial"/>
          <w:b/>
          <w:bCs/>
          <w:sz w:val="24"/>
          <w:szCs w:val="24"/>
        </w:rPr>
      </w:pPr>
      <w:r w:rsidRPr="009774D7">
        <w:rPr>
          <w:rFonts w:ascii="Arial" w:eastAsia="Calibri" w:hAnsi="Arial" w:cs="Arial"/>
          <w:b/>
          <w:bCs/>
          <w:sz w:val="24"/>
          <w:szCs w:val="24"/>
        </w:rPr>
        <w:t xml:space="preserve">Informes </w:t>
      </w:r>
    </w:p>
    <w:p w:rsidR="008B6B8A" w:rsidRPr="009774D7" w:rsidRDefault="008B6B8A" w:rsidP="00875B62">
      <w:pPr>
        <w:spacing w:after="0" w:line="240" w:lineRule="auto"/>
        <w:rPr>
          <w:rFonts w:ascii="Arial" w:eastAsia="Calibri" w:hAnsi="Arial" w:cs="Arial"/>
          <w:b/>
          <w:bCs/>
          <w:i/>
          <w:sz w:val="24"/>
          <w:szCs w:val="24"/>
          <w:lang w:val="es-ES"/>
        </w:rPr>
      </w:pPr>
    </w:p>
    <w:p w:rsidR="008B6B8A" w:rsidRPr="009774D7" w:rsidRDefault="00EB00A4" w:rsidP="008B6B8A">
      <w:pPr>
        <w:autoSpaceDE w:val="0"/>
        <w:autoSpaceDN w:val="0"/>
        <w:adjustRightInd w:val="0"/>
        <w:spacing w:after="0" w:line="240" w:lineRule="auto"/>
        <w:jc w:val="both"/>
        <w:rPr>
          <w:rFonts w:ascii="Arial" w:eastAsia="Calibri" w:hAnsi="Arial" w:cs="Arial"/>
          <w:bCs/>
          <w:sz w:val="24"/>
          <w:szCs w:val="24"/>
        </w:rPr>
      </w:pPr>
      <w:r w:rsidRPr="009774D7">
        <w:rPr>
          <w:rFonts w:ascii="Arial" w:eastAsia="Calibri" w:hAnsi="Arial" w:cs="Arial"/>
          <w:bCs/>
          <w:sz w:val="24"/>
          <w:szCs w:val="24"/>
        </w:rPr>
        <w:t xml:space="preserve">Por lo que corresponde a </w:t>
      </w:r>
      <w:r w:rsidR="008B6B8A" w:rsidRPr="009774D7">
        <w:rPr>
          <w:rFonts w:ascii="Arial" w:eastAsia="Calibri" w:hAnsi="Arial" w:cs="Arial"/>
          <w:bCs/>
          <w:sz w:val="24"/>
          <w:szCs w:val="24"/>
        </w:rPr>
        <w:t>Morena presentó los siguientes informes al cargo de Diputados Locales:</w:t>
      </w:r>
    </w:p>
    <w:p w:rsidR="00086A7E" w:rsidRPr="009774D7" w:rsidRDefault="00086A7E" w:rsidP="00086A7E">
      <w:pPr>
        <w:spacing w:after="0" w:line="240" w:lineRule="auto"/>
        <w:jc w:val="both"/>
        <w:rPr>
          <w:rFonts w:ascii="Arial" w:eastAsia="Calibri" w:hAnsi="Arial" w:cs="Arial"/>
          <w:bCs/>
          <w:sz w:val="20"/>
          <w:szCs w:val="20"/>
          <w:lang w:val="es-ES"/>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3"/>
        <w:gridCol w:w="1697"/>
        <w:gridCol w:w="934"/>
        <w:gridCol w:w="1501"/>
        <w:gridCol w:w="907"/>
        <w:gridCol w:w="1081"/>
        <w:gridCol w:w="1501"/>
        <w:gridCol w:w="815"/>
      </w:tblGrid>
      <w:tr w:rsidR="00086A7E" w:rsidRPr="009774D7" w:rsidTr="007361FA">
        <w:trPr>
          <w:trHeight w:val="345"/>
          <w:tblHeader/>
          <w:jc w:val="center"/>
        </w:trPr>
        <w:tc>
          <w:tcPr>
            <w:tcW w:w="921" w:type="dxa"/>
            <w:tcBorders>
              <w:bottom w:val="nil"/>
            </w:tcBorders>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DISTRITO</w:t>
            </w:r>
          </w:p>
        </w:tc>
        <w:tc>
          <w:tcPr>
            <w:tcW w:w="1887" w:type="dxa"/>
            <w:tcBorders>
              <w:bottom w:val="nil"/>
            </w:tcBorders>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NOMBRE DEL CANDIDATO</w:t>
            </w:r>
          </w:p>
        </w:tc>
        <w:tc>
          <w:tcPr>
            <w:tcW w:w="3250" w:type="dxa"/>
            <w:gridSpan w:val="3"/>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PRIMER INFORME</w:t>
            </w:r>
          </w:p>
        </w:tc>
        <w:tc>
          <w:tcPr>
            <w:tcW w:w="3291" w:type="dxa"/>
            <w:gridSpan w:val="3"/>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SEGUNDO INFORME</w:t>
            </w:r>
          </w:p>
        </w:tc>
      </w:tr>
      <w:tr w:rsidR="00086A7E" w:rsidRPr="009774D7" w:rsidTr="007361FA">
        <w:trPr>
          <w:trHeight w:val="375"/>
          <w:tblHeader/>
          <w:jc w:val="center"/>
        </w:trPr>
        <w:tc>
          <w:tcPr>
            <w:tcW w:w="921" w:type="dxa"/>
            <w:tcBorders>
              <w:top w:val="nil"/>
            </w:tcBorders>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 </w:t>
            </w:r>
          </w:p>
        </w:tc>
        <w:tc>
          <w:tcPr>
            <w:tcW w:w="1887" w:type="dxa"/>
            <w:tcBorders>
              <w:top w:val="nil"/>
            </w:tcBorders>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 </w:t>
            </w:r>
          </w:p>
        </w:tc>
        <w:tc>
          <w:tcPr>
            <w:tcW w:w="992" w:type="dxa"/>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EN TIEMPO</w:t>
            </w:r>
          </w:p>
        </w:tc>
        <w:tc>
          <w:tcPr>
            <w:tcW w:w="1276" w:type="dxa"/>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EXTEMPORANEO</w:t>
            </w:r>
          </w:p>
        </w:tc>
        <w:tc>
          <w:tcPr>
            <w:tcW w:w="982" w:type="dxa"/>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OMISO</w:t>
            </w:r>
          </w:p>
        </w:tc>
        <w:tc>
          <w:tcPr>
            <w:tcW w:w="1185" w:type="dxa"/>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EN TIEMPO</w:t>
            </w:r>
          </w:p>
        </w:tc>
        <w:tc>
          <w:tcPr>
            <w:tcW w:w="1246" w:type="dxa"/>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EXTEMPORANEO</w:t>
            </w:r>
          </w:p>
        </w:tc>
        <w:tc>
          <w:tcPr>
            <w:tcW w:w="860" w:type="dxa"/>
            <w:shd w:val="clear" w:color="auto" w:fill="auto"/>
            <w:vAlign w:val="center"/>
            <w:hideMark/>
          </w:tcPr>
          <w:p w:rsidR="00086A7E" w:rsidRPr="009774D7" w:rsidRDefault="00086A7E" w:rsidP="00EA4BCB">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OMISO</w:t>
            </w:r>
          </w:p>
        </w:tc>
      </w:tr>
      <w:tr w:rsidR="00086A7E" w:rsidRPr="009774D7" w:rsidTr="008B6B8A">
        <w:trPr>
          <w:trHeight w:val="176"/>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I</w:t>
            </w:r>
          </w:p>
        </w:tc>
        <w:tc>
          <w:tcPr>
            <w:tcW w:w="1887" w:type="dxa"/>
            <w:shd w:val="clear" w:color="auto" w:fill="auto"/>
            <w:hideMark/>
          </w:tcPr>
          <w:p w:rsidR="00086A7E" w:rsidRPr="009774D7" w:rsidRDefault="0033468F"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Ramón</w:t>
            </w:r>
            <w:r w:rsidR="00086A7E" w:rsidRPr="009774D7">
              <w:rPr>
                <w:rFonts w:ascii="Arial" w:eastAsia="Times New Roman" w:hAnsi="Arial" w:cs="Arial"/>
                <w:color w:val="000000"/>
                <w:sz w:val="16"/>
                <w:szCs w:val="16"/>
                <w:lang w:eastAsia="es-MX"/>
              </w:rPr>
              <w:t xml:space="preserve"> Romel Perez Guerrero</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166"/>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II</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Rosa Argelia Ramirez Cortez</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98"/>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III</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Roxana del Socorro Arroyo Denis</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74"/>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IV</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xml:space="preserve">Bianca Corazón de </w:t>
            </w:r>
            <w:r w:rsidR="0033468F" w:rsidRPr="009774D7">
              <w:rPr>
                <w:rFonts w:ascii="Arial" w:eastAsia="Times New Roman" w:hAnsi="Arial" w:cs="Arial"/>
                <w:color w:val="000000"/>
                <w:sz w:val="16"/>
                <w:szCs w:val="16"/>
                <w:lang w:eastAsia="es-MX"/>
              </w:rPr>
              <w:t>Jesús</w:t>
            </w:r>
            <w:r w:rsidRPr="009774D7">
              <w:rPr>
                <w:rFonts w:ascii="Arial" w:eastAsia="Times New Roman" w:hAnsi="Arial" w:cs="Arial"/>
                <w:color w:val="000000"/>
                <w:sz w:val="16"/>
                <w:szCs w:val="16"/>
                <w:lang w:eastAsia="es-MX"/>
              </w:rPr>
              <w:t xml:space="preserve"> Sanchez </w:t>
            </w:r>
            <w:r w:rsidR="0033468F" w:rsidRPr="009774D7">
              <w:rPr>
                <w:rFonts w:ascii="Arial" w:eastAsia="Times New Roman" w:hAnsi="Arial" w:cs="Arial"/>
                <w:color w:val="000000"/>
                <w:sz w:val="16"/>
                <w:szCs w:val="16"/>
                <w:lang w:eastAsia="es-MX"/>
              </w:rPr>
              <w:t>Hernández</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65"/>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V</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xml:space="preserve">Mildred del </w:t>
            </w:r>
            <w:r w:rsidR="0033468F" w:rsidRPr="009774D7">
              <w:rPr>
                <w:rFonts w:ascii="Arial" w:eastAsia="Times New Roman" w:hAnsi="Arial" w:cs="Arial"/>
                <w:color w:val="000000"/>
                <w:sz w:val="16"/>
                <w:szCs w:val="16"/>
                <w:lang w:eastAsia="es-MX"/>
              </w:rPr>
              <w:t>Jesús</w:t>
            </w:r>
            <w:r w:rsidRPr="009774D7">
              <w:rPr>
                <w:rFonts w:ascii="Arial" w:eastAsia="Times New Roman" w:hAnsi="Arial" w:cs="Arial"/>
                <w:color w:val="000000"/>
                <w:sz w:val="16"/>
                <w:szCs w:val="16"/>
                <w:lang w:eastAsia="es-MX"/>
              </w:rPr>
              <w:t xml:space="preserve"> Can </w:t>
            </w:r>
            <w:r w:rsidR="0033468F" w:rsidRPr="009774D7">
              <w:rPr>
                <w:rFonts w:ascii="Arial" w:eastAsia="Times New Roman" w:hAnsi="Arial" w:cs="Arial"/>
                <w:color w:val="000000"/>
                <w:sz w:val="16"/>
                <w:szCs w:val="16"/>
                <w:lang w:eastAsia="es-MX"/>
              </w:rPr>
              <w:t>Hernández</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82"/>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VI</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Juan Carlos Maldonado Pacheco</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59"/>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VII</w:t>
            </w:r>
          </w:p>
        </w:tc>
        <w:tc>
          <w:tcPr>
            <w:tcW w:w="1887" w:type="dxa"/>
            <w:shd w:val="clear" w:color="auto" w:fill="auto"/>
            <w:hideMark/>
          </w:tcPr>
          <w:p w:rsidR="00086A7E" w:rsidRPr="009774D7" w:rsidRDefault="0033468F"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José</w:t>
            </w:r>
            <w:r w:rsidR="00086A7E" w:rsidRPr="009774D7">
              <w:rPr>
                <w:rFonts w:ascii="Arial" w:eastAsia="Times New Roman" w:hAnsi="Arial" w:cs="Arial"/>
                <w:color w:val="000000"/>
                <w:sz w:val="16"/>
                <w:szCs w:val="16"/>
                <w:lang w:eastAsia="es-MX"/>
              </w:rPr>
              <w:t xml:space="preserve"> del Carmen Cen Balan</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465"/>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VIII</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xml:space="preserve">Ricardo </w:t>
            </w:r>
            <w:r w:rsidR="0033468F" w:rsidRPr="009774D7">
              <w:rPr>
                <w:rFonts w:ascii="Arial" w:eastAsia="Times New Roman" w:hAnsi="Arial" w:cs="Arial"/>
                <w:color w:val="000000"/>
                <w:sz w:val="16"/>
                <w:szCs w:val="16"/>
                <w:lang w:eastAsia="es-MX"/>
              </w:rPr>
              <w:t>Alberto</w:t>
            </w:r>
            <w:r w:rsidRPr="009774D7">
              <w:rPr>
                <w:rFonts w:ascii="Arial" w:eastAsia="Times New Roman" w:hAnsi="Arial" w:cs="Arial"/>
                <w:color w:val="000000"/>
                <w:sz w:val="16"/>
                <w:szCs w:val="16"/>
                <w:lang w:eastAsia="es-MX"/>
              </w:rPr>
              <w:t xml:space="preserve"> </w:t>
            </w:r>
            <w:r w:rsidR="0033468F" w:rsidRPr="009774D7">
              <w:rPr>
                <w:rFonts w:ascii="Arial" w:eastAsia="Times New Roman" w:hAnsi="Arial" w:cs="Arial"/>
                <w:color w:val="000000"/>
                <w:sz w:val="16"/>
                <w:szCs w:val="16"/>
                <w:lang w:eastAsia="es-MX"/>
              </w:rPr>
              <w:t>Rodríguez</w:t>
            </w:r>
            <w:r w:rsidRPr="009774D7">
              <w:rPr>
                <w:rFonts w:ascii="Arial" w:eastAsia="Times New Roman" w:hAnsi="Arial" w:cs="Arial"/>
                <w:color w:val="000000"/>
                <w:sz w:val="16"/>
                <w:szCs w:val="16"/>
                <w:lang w:eastAsia="es-MX"/>
              </w:rPr>
              <w:t xml:space="preserve"> Cicler</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37"/>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IX</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xml:space="preserve">Beatriz </w:t>
            </w:r>
            <w:r w:rsidR="0033468F" w:rsidRPr="009774D7">
              <w:rPr>
                <w:rFonts w:ascii="Arial" w:eastAsia="Times New Roman" w:hAnsi="Arial" w:cs="Arial"/>
                <w:color w:val="000000"/>
                <w:sz w:val="16"/>
                <w:szCs w:val="16"/>
                <w:lang w:eastAsia="es-MX"/>
              </w:rPr>
              <w:t>Rodríguez</w:t>
            </w:r>
            <w:r w:rsidRPr="009774D7">
              <w:rPr>
                <w:rFonts w:ascii="Arial" w:eastAsia="Times New Roman" w:hAnsi="Arial" w:cs="Arial"/>
                <w:color w:val="000000"/>
                <w:sz w:val="16"/>
                <w:szCs w:val="16"/>
                <w:lang w:eastAsia="es-MX"/>
              </w:rPr>
              <w:t xml:space="preserve"> Balan</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83"/>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X</w:t>
            </w:r>
          </w:p>
        </w:tc>
        <w:tc>
          <w:tcPr>
            <w:tcW w:w="1887" w:type="dxa"/>
            <w:shd w:val="clear" w:color="auto" w:fill="auto"/>
            <w:hideMark/>
          </w:tcPr>
          <w:p w:rsidR="00086A7E" w:rsidRPr="009774D7" w:rsidRDefault="0033468F"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María</w:t>
            </w:r>
            <w:r w:rsidR="00086A7E" w:rsidRPr="009774D7">
              <w:rPr>
                <w:rFonts w:ascii="Arial" w:eastAsia="Times New Roman" w:hAnsi="Arial" w:cs="Arial"/>
                <w:color w:val="000000"/>
                <w:sz w:val="16"/>
                <w:szCs w:val="16"/>
                <w:lang w:eastAsia="es-MX"/>
              </w:rPr>
              <w:t xml:space="preserve"> Violeta Bolaños </w:t>
            </w:r>
            <w:r w:rsidRPr="009774D7">
              <w:rPr>
                <w:rFonts w:ascii="Arial" w:eastAsia="Times New Roman" w:hAnsi="Arial" w:cs="Arial"/>
                <w:color w:val="000000"/>
                <w:sz w:val="16"/>
                <w:szCs w:val="16"/>
                <w:lang w:eastAsia="es-MX"/>
              </w:rPr>
              <w:t>Rodríguez</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73"/>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XI</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Mirna Josefa Palma Cruz</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76"/>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XII</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Ricardo Sanchez Cerino</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315"/>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XIII</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xml:space="preserve">Carlos Avelar </w:t>
            </w:r>
            <w:r w:rsidR="0033468F" w:rsidRPr="009774D7">
              <w:rPr>
                <w:rFonts w:ascii="Arial" w:eastAsia="Times New Roman" w:hAnsi="Arial" w:cs="Arial"/>
                <w:color w:val="000000"/>
                <w:sz w:val="16"/>
                <w:szCs w:val="16"/>
                <w:lang w:eastAsia="es-MX"/>
              </w:rPr>
              <w:lastRenderedPageBreak/>
              <w:t>Cámara</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lastRenderedPageBreak/>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345"/>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lastRenderedPageBreak/>
              <w:t>XIV</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xml:space="preserve">Gonzalo </w:t>
            </w:r>
            <w:r w:rsidR="0033468F" w:rsidRPr="009774D7">
              <w:rPr>
                <w:rFonts w:ascii="Arial" w:eastAsia="Times New Roman" w:hAnsi="Arial" w:cs="Arial"/>
                <w:color w:val="000000"/>
                <w:sz w:val="16"/>
                <w:szCs w:val="16"/>
                <w:lang w:eastAsia="es-MX"/>
              </w:rPr>
              <w:t>González</w:t>
            </w:r>
            <w:r w:rsidRPr="009774D7">
              <w:rPr>
                <w:rFonts w:ascii="Arial" w:eastAsia="Times New Roman" w:hAnsi="Arial" w:cs="Arial"/>
                <w:color w:val="000000"/>
                <w:sz w:val="16"/>
                <w:szCs w:val="16"/>
                <w:lang w:eastAsia="es-MX"/>
              </w:rPr>
              <w:t xml:space="preserve"> Alvarado</w:t>
            </w:r>
          </w:p>
        </w:tc>
        <w:tc>
          <w:tcPr>
            <w:tcW w:w="992" w:type="dxa"/>
            <w:shd w:val="clear" w:color="auto" w:fill="auto"/>
            <w:hideMark/>
          </w:tcPr>
          <w:p w:rsidR="00086A7E" w:rsidRPr="009774D7" w:rsidRDefault="00F64E7F"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0</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90"/>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XV</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Luis Alfonso Perez Can</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80"/>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XVI</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xml:space="preserve">Wilbert Antonio </w:t>
            </w:r>
            <w:r w:rsidR="0033468F" w:rsidRPr="009774D7">
              <w:rPr>
                <w:rFonts w:ascii="Arial" w:eastAsia="Times New Roman" w:hAnsi="Arial" w:cs="Arial"/>
                <w:color w:val="000000"/>
                <w:sz w:val="16"/>
                <w:szCs w:val="16"/>
                <w:lang w:eastAsia="es-MX"/>
              </w:rPr>
              <w:t>López</w:t>
            </w:r>
            <w:r w:rsidRPr="009774D7">
              <w:rPr>
                <w:rFonts w:ascii="Arial" w:eastAsia="Times New Roman" w:hAnsi="Arial" w:cs="Arial"/>
                <w:color w:val="000000"/>
                <w:sz w:val="16"/>
                <w:szCs w:val="16"/>
                <w:lang w:eastAsia="es-MX"/>
              </w:rPr>
              <w:t xml:space="preserve"> Delgado</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70"/>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XVII</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xml:space="preserve">Adriana de </w:t>
            </w:r>
            <w:r w:rsidR="0033468F" w:rsidRPr="009774D7">
              <w:rPr>
                <w:rFonts w:ascii="Arial" w:eastAsia="Times New Roman" w:hAnsi="Arial" w:cs="Arial"/>
                <w:color w:val="000000"/>
                <w:sz w:val="16"/>
                <w:szCs w:val="16"/>
                <w:lang w:eastAsia="es-MX"/>
              </w:rPr>
              <w:t>Jesús</w:t>
            </w:r>
            <w:r w:rsidRPr="009774D7">
              <w:rPr>
                <w:rFonts w:ascii="Arial" w:eastAsia="Times New Roman" w:hAnsi="Arial" w:cs="Arial"/>
                <w:color w:val="000000"/>
                <w:sz w:val="16"/>
                <w:szCs w:val="16"/>
                <w:lang w:eastAsia="es-MX"/>
              </w:rPr>
              <w:t xml:space="preserve"> Avilez Avilez</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74"/>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XVIII</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xml:space="preserve">Lizzia </w:t>
            </w:r>
            <w:r w:rsidR="0033468F" w:rsidRPr="009774D7">
              <w:rPr>
                <w:rFonts w:ascii="Arial" w:eastAsia="Times New Roman" w:hAnsi="Arial" w:cs="Arial"/>
                <w:color w:val="000000"/>
                <w:sz w:val="16"/>
                <w:szCs w:val="16"/>
                <w:lang w:eastAsia="es-MX"/>
              </w:rPr>
              <w:t>Gabriela</w:t>
            </w:r>
            <w:r w:rsidRPr="009774D7">
              <w:rPr>
                <w:rFonts w:ascii="Arial" w:eastAsia="Times New Roman" w:hAnsi="Arial" w:cs="Arial"/>
                <w:color w:val="000000"/>
                <w:sz w:val="16"/>
                <w:szCs w:val="16"/>
                <w:lang w:eastAsia="es-MX"/>
              </w:rPr>
              <w:t xml:space="preserve"> Medina Carrillo</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65"/>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XIX</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Senen Francisco Peña Euan</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268"/>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XX</w:t>
            </w:r>
          </w:p>
        </w:tc>
        <w:tc>
          <w:tcPr>
            <w:tcW w:w="1887"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Luis Alberto Alonzo Delgado</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086A7E" w:rsidRPr="009774D7" w:rsidTr="008B6B8A">
        <w:trPr>
          <w:trHeight w:val="315"/>
          <w:jc w:val="center"/>
        </w:trPr>
        <w:tc>
          <w:tcPr>
            <w:tcW w:w="921"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XXI</w:t>
            </w:r>
          </w:p>
        </w:tc>
        <w:tc>
          <w:tcPr>
            <w:tcW w:w="1887" w:type="dxa"/>
            <w:shd w:val="clear" w:color="auto" w:fill="auto"/>
            <w:hideMark/>
          </w:tcPr>
          <w:p w:rsidR="00086A7E" w:rsidRPr="009774D7" w:rsidRDefault="0033468F"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Alcaida</w:t>
            </w:r>
            <w:r w:rsidR="00086A7E" w:rsidRPr="009774D7">
              <w:rPr>
                <w:rFonts w:ascii="Arial" w:eastAsia="Times New Roman" w:hAnsi="Arial" w:cs="Arial"/>
                <w:color w:val="000000"/>
                <w:sz w:val="16"/>
                <w:szCs w:val="16"/>
                <w:lang w:eastAsia="es-MX"/>
              </w:rPr>
              <w:t xml:space="preserve"> Cervantes Bastida</w:t>
            </w:r>
          </w:p>
        </w:tc>
        <w:tc>
          <w:tcPr>
            <w:tcW w:w="99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7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982"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1185"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1</w:t>
            </w:r>
          </w:p>
        </w:tc>
        <w:tc>
          <w:tcPr>
            <w:tcW w:w="1246"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hideMark/>
          </w:tcPr>
          <w:p w:rsidR="00086A7E" w:rsidRPr="009774D7" w:rsidRDefault="00086A7E" w:rsidP="00EA4BCB">
            <w:pPr>
              <w:spacing w:after="0" w:line="240" w:lineRule="auto"/>
              <w:jc w:val="center"/>
              <w:rPr>
                <w:rFonts w:ascii="Arial" w:eastAsia="Times New Roman" w:hAnsi="Arial" w:cs="Arial"/>
                <w:color w:val="000000"/>
                <w:sz w:val="16"/>
                <w:szCs w:val="16"/>
                <w:lang w:eastAsia="es-MX"/>
              </w:rPr>
            </w:pPr>
          </w:p>
        </w:tc>
      </w:tr>
      <w:tr w:rsidR="00F64E7F" w:rsidRPr="009774D7" w:rsidTr="008B6B8A">
        <w:trPr>
          <w:trHeight w:val="315"/>
          <w:jc w:val="center"/>
        </w:trPr>
        <w:tc>
          <w:tcPr>
            <w:tcW w:w="921" w:type="dxa"/>
            <w:shd w:val="clear" w:color="auto" w:fill="auto"/>
          </w:tcPr>
          <w:p w:rsidR="00F64E7F" w:rsidRPr="009774D7" w:rsidRDefault="00F64E7F" w:rsidP="00EA4BCB">
            <w:pPr>
              <w:spacing w:after="0" w:line="240" w:lineRule="auto"/>
              <w:jc w:val="center"/>
              <w:rPr>
                <w:rFonts w:ascii="Arial" w:eastAsia="Times New Roman" w:hAnsi="Arial" w:cs="Arial"/>
                <w:color w:val="000000"/>
                <w:sz w:val="16"/>
                <w:szCs w:val="16"/>
                <w:lang w:eastAsia="es-MX"/>
              </w:rPr>
            </w:pPr>
          </w:p>
        </w:tc>
        <w:tc>
          <w:tcPr>
            <w:tcW w:w="1887" w:type="dxa"/>
            <w:shd w:val="clear" w:color="auto" w:fill="auto"/>
          </w:tcPr>
          <w:p w:rsidR="00F64E7F" w:rsidRPr="009774D7" w:rsidRDefault="008B6B8A" w:rsidP="00EA4BCB">
            <w:pPr>
              <w:spacing w:after="0" w:line="240" w:lineRule="auto"/>
              <w:jc w:val="center"/>
              <w:rPr>
                <w:rFonts w:ascii="Arial" w:eastAsia="Times New Roman" w:hAnsi="Arial" w:cs="Arial"/>
                <w:b/>
                <w:color w:val="000000"/>
                <w:sz w:val="16"/>
                <w:szCs w:val="16"/>
                <w:lang w:eastAsia="es-MX"/>
              </w:rPr>
            </w:pPr>
            <w:r w:rsidRPr="009774D7">
              <w:rPr>
                <w:rFonts w:ascii="Arial" w:eastAsia="Times New Roman" w:hAnsi="Arial" w:cs="Arial"/>
                <w:b/>
                <w:color w:val="000000"/>
                <w:sz w:val="16"/>
                <w:szCs w:val="16"/>
                <w:lang w:eastAsia="es-MX"/>
              </w:rPr>
              <w:t>T OTAL</w:t>
            </w:r>
          </w:p>
        </w:tc>
        <w:tc>
          <w:tcPr>
            <w:tcW w:w="992" w:type="dxa"/>
            <w:shd w:val="clear" w:color="auto" w:fill="auto"/>
          </w:tcPr>
          <w:p w:rsidR="00F64E7F" w:rsidRPr="009774D7" w:rsidRDefault="00F64E7F" w:rsidP="00EA4BCB">
            <w:pPr>
              <w:spacing w:after="0" w:line="240" w:lineRule="auto"/>
              <w:jc w:val="center"/>
              <w:rPr>
                <w:rFonts w:ascii="Arial" w:eastAsia="Times New Roman" w:hAnsi="Arial" w:cs="Arial"/>
                <w:b/>
                <w:color w:val="000000"/>
                <w:sz w:val="16"/>
                <w:szCs w:val="16"/>
                <w:lang w:eastAsia="es-MX"/>
              </w:rPr>
            </w:pPr>
            <w:r w:rsidRPr="009774D7">
              <w:rPr>
                <w:rFonts w:ascii="Arial" w:eastAsia="Times New Roman" w:hAnsi="Arial" w:cs="Arial"/>
                <w:b/>
                <w:color w:val="000000"/>
                <w:sz w:val="16"/>
                <w:szCs w:val="16"/>
                <w:lang w:eastAsia="es-MX"/>
              </w:rPr>
              <w:fldChar w:fldCharType="begin"/>
            </w:r>
            <w:r w:rsidRPr="009774D7">
              <w:rPr>
                <w:rFonts w:ascii="Arial" w:eastAsia="Times New Roman" w:hAnsi="Arial" w:cs="Arial"/>
                <w:b/>
                <w:color w:val="000000"/>
                <w:sz w:val="16"/>
                <w:szCs w:val="16"/>
                <w:lang w:eastAsia="es-MX"/>
              </w:rPr>
              <w:instrText xml:space="preserve"> =SUM(ABOVE) </w:instrText>
            </w:r>
            <w:r w:rsidRPr="009774D7">
              <w:rPr>
                <w:rFonts w:ascii="Arial" w:eastAsia="Times New Roman" w:hAnsi="Arial" w:cs="Arial"/>
                <w:b/>
                <w:color w:val="000000"/>
                <w:sz w:val="16"/>
                <w:szCs w:val="16"/>
                <w:lang w:eastAsia="es-MX"/>
              </w:rPr>
              <w:fldChar w:fldCharType="separate"/>
            </w:r>
            <w:r w:rsidRPr="009774D7">
              <w:rPr>
                <w:rFonts w:ascii="Arial" w:eastAsia="Times New Roman" w:hAnsi="Arial" w:cs="Arial"/>
                <w:b/>
                <w:noProof/>
                <w:color w:val="000000"/>
                <w:sz w:val="16"/>
                <w:szCs w:val="16"/>
                <w:lang w:eastAsia="es-MX"/>
              </w:rPr>
              <w:t>20</w:t>
            </w:r>
            <w:r w:rsidRPr="009774D7">
              <w:rPr>
                <w:rFonts w:ascii="Arial" w:eastAsia="Times New Roman" w:hAnsi="Arial" w:cs="Arial"/>
                <w:b/>
                <w:color w:val="000000"/>
                <w:sz w:val="16"/>
                <w:szCs w:val="16"/>
                <w:lang w:eastAsia="es-MX"/>
              </w:rPr>
              <w:fldChar w:fldCharType="end"/>
            </w:r>
          </w:p>
        </w:tc>
        <w:tc>
          <w:tcPr>
            <w:tcW w:w="1276" w:type="dxa"/>
            <w:shd w:val="clear" w:color="auto" w:fill="auto"/>
          </w:tcPr>
          <w:p w:rsidR="00F64E7F" w:rsidRPr="009774D7" w:rsidRDefault="00F64E7F" w:rsidP="00EA4BCB">
            <w:pPr>
              <w:spacing w:after="0" w:line="240" w:lineRule="auto"/>
              <w:jc w:val="center"/>
              <w:rPr>
                <w:rFonts w:ascii="Arial" w:eastAsia="Times New Roman" w:hAnsi="Arial" w:cs="Arial"/>
                <w:b/>
                <w:color w:val="000000"/>
                <w:sz w:val="16"/>
                <w:szCs w:val="16"/>
                <w:lang w:eastAsia="es-MX"/>
              </w:rPr>
            </w:pPr>
            <w:r w:rsidRPr="009774D7">
              <w:rPr>
                <w:rFonts w:ascii="Arial" w:eastAsia="Times New Roman" w:hAnsi="Arial" w:cs="Arial"/>
                <w:b/>
                <w:color w:val="000000"/>
                <w:sz w:val="16"/>
                <w:szCs w:val="16"/>
                <w:lang w:eastAsia="es-MX"/>
              </w:rPr>
              <w:t>1</w:t>
            </w:r>
          </w:p>
        </w:tc>
        <w:tc>
          <w:tcPr>
            <w:tcW w:w="982" w:type="dxa"/>
            <w:shd w:val="clear" w:color="auto" w:fill="auto"/>
          </w:tcPr>
          <w:p w:rsidR="00F64E7F" w:rsidRPr="009774D7" w:rsidRDefault="00F64E7F" w:rsidP="00EA4BCB">
            <w:pPr>
              <w:spacing w:after="0" w:line="240" w:lineRule="auto"/>
              <w:jc w:val="center"/>
              <w:rPr>
                <w:rFonts w:ascii="Arial" w:eastAsia="Times New Roman" w:hAnsi="Arial" w:cs="Arial"/>
                <w:b/>
                <w:color w:val="000000"/>
                <w:sz w:val="16"/>
                <w:szCs w:val="16"/>
                <w:lang w:eastAsia="es-MX"/>
              </w:rPr>
            </w:pPr>
          </w:p>
        </w:tc>
        <w:tc>
          <w:tcPr>
            <w:tcW w:w="1185" w:type="dxa"/>
            <w:shd w:val="clear" w:color="auto" w:fill="auto"/>
          </w:tcPr>
          <w:p w:rsidR="00F64E7F" w:rsidRPr="009774D7" w:rsidRDefault="00F64E7F" w:rsidP="00EA4BCB">
            <w:pPr>
              <w:spacing w:after="0" w:line="240" w:lineRule="auto"/>
              <w:jc w:val="center"/>
              <w:rPr>
                <w:rFonts w:ascii="Arial" w:eastAsia="Times New Roman" w:hAnsi="Arial" w:cs="Arial"/>
                <w:b/>
                <w:color w:val="000000"/>
                <w:sz w:val="16"/>
                <w:szCs w:val="16"/>
                <w:lang w:eastAsia="es-MX"/>
              </w:rPr>
            </w:pPr>
            <w:r w:rsidRPr="009774D7">
              <w:rPr>
                <w:rFonts w:ascii="Arial" w:eastAsia="Times New Roman" w:hAnsi="Arial" w:cs="Arial"/>
                <w:b/>
                <w:color w:val="000000"/>
                <w:sz w:val="16"/>
                <w:szCs w:val="16"/>
                <w:lang w:eastAsia="es-MX"/>
              </w:rPr>
              <w:fldChar w:fldCharType="begin"/>
            </w:r>
            <w:r w:rsidRPr="009774D7">
              <w:rPr>
                <w:rFonts w:ascii="Arial" w:eastAsia="Times New Roman" w:hAnsi="Arial" w:cs="Arial"/>
                <w:b/>
                <w:color w:val="000000"/>
                <w:sz w:val="16"/>
                <w:szCs w:val="16"/>
                <w:lang w:eastAsia="es-MX"/>
              </w:rPr>
              <w:instrText xml:space="preserve"> =SUM(ABOVE) </w:instrText>
            </w:r>
            <w:r w:rsidRPr="009774D7">
              <w:rPr>
                <w:rFonts w:ascii="Arial" w:eastAsia="Times New Roman" w:hAnsi="Arial" w:cs="Arial"/>
                <w:b/>
                <w:color w:val="000000"/>
                <w:sz w:val="16"/>
                <w:szCs w:val="16"/>
                <w:lang w:eastAsia="es-MX"/>
              </w:rPr>
              <w:fldChar w:fldCharType="separate"/>
            </w:r>
            <w:r w:rsidRPr="009774D7">
              <w:rPr>
                <w:rFonts w:ascii="Arial" w:eastAsia="Times New Roman" w:hAnsi="Arial" w:cs="Arial"/>
                <w:b/>
                <w:noProof/>
                <w:color w:val="000000"/>
                <w:sz w:val="16"/>
                <w:szCs w:val="16"/>
                <w:lang w:eastAsia="es-MX"/>
              </w:rPr>
              <w:t>21</w:t>
            </w:r>
            <w:r w:rsidRPr="009774D7">
              <w:rPr>
                <w:rFonts w:ascii="Arial" w:eastAsia="Times New Roman" w:hAnsi="Arial" w:cs="Arial"/>
                <w:b/>
                <w:color w:val="000000"/>
                <w:sz w:val="16"/>
                <w:szCs w:val="16"/>
                <w:lang w:eastAsia="es-MX"/>
              </w:rPr>
              <w:fldChar w:fldCharType="end"/>
            </w:r>
          </w:p>
        </w:tc>
        <w:tc>
          <w:tcPr>
            <w:tcW w:w="1246" w:type="dxa"/>
            <w:shd w:val="clear" w:color="auto" w:fill="auto"/>
          </w:tcPr>
          <w:p w:rsidR="00F64E7F" w:rsidRPr="009774D7" w:rsidRDefault="00F64E7F" w:rsidP="00EA4BCB">
            <w:pPr>
              <w:spacing w:after="0" w:line="240" w:lineRule="auto"/>
              <w:jc w:val="center"/>
              <w:rPr>
                <w:rFonts w:ascii="Arial" w:eastAsia="Times New Roman" w:hAnsi="Arial" w:cs="Arial"/>
                <w:color w:val="000000"/>
                <w:sz w:val="16"/>
                <w:szCs w:val="16"/>
                <w:lang w:eastAsia="es-MX"/>
              </w:rPr>
            </w:pPr>
          </w:p>
        </w:tc>
        <w:tc>
          <w:tcPr>
            <w:tcW w:w="860" w:type="dxa"/>
            <w:shd w:val="clear" w:color="auto" w:fill="auto"/>
          </w:tcPr>
          <w:p w:rsidR="00F64E7F" w:rsidRPr="009774D7" w:rsidRDefault="00F64E7F" w:rsidP="00EA4BCB">
            <w:pPr>
              <w:spacing w:after="0" w:line="240" w:lineRule="auto"/>
              <w:jc w:val="center"/>
              <w:rPr>
                <w:rFonts w:ascii="Arial" w:eastAsia="Times New Roman" w:hAnsi="Arial" w:cs="Arial"/>
                <w:color w:val="000000"/>
                <w:sz w:val="16"/>
                <w:szCs w:val="16"/>
                <w:lang w:eastAsia="es-MX"/>
              </w:rPr>
            </w:pPr>
          </w:p>
        </w:tc>
      </w:tr>
    </w:tbl>
    <w:p w:rsidR="00086A7E" w:rsidRPr="009774D7" w:rsidRDefault="00086A7E" w:rsidP="00086A7E">
      <w:pPr>
        <w:spacing w:after="0" w:line="240" w:lineRule="auto"/>
        <w:jc w:val="both"/>
        <w:rPr>
          <w:rFonts w:ascii="Arial" w:eastAsia="Calibri" w:hAnsi="Arial" w:cs="Arial"/>
          <w:b/>
          <w:bCs/>
          <w:sz w:val="24"/>
          <w:szCs w:val="24"/>
          <w:lang w:val="es-ES"/>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efectuada a los informes de campaña, se determinó que la documentación presentada por el partido cumplió con lo establecido en las leyes Generales y en el Reglamento de Fiscalización.</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Revisión de Gabinete</w:t>
      </w:r>
    </w:p>
    <w:p w:rsidR="007C7228" w:rsidRPr="009774D7" w:rsidRDefault="007C7228" w:rsidP="00086A7E">
      <w:pPr>
        <w:spacing w:after="0" w:line="240" w:lineRule="auto"/>
        <w:jc w:val="both"/>
        <w:rPr>
          <w:rFonts w:ascii="Arial" w:eastAsia="Calibri" w:hAnsi="Arial" w:cs="Arial"/>
          <w:b/>
          <w:bCs/>
          <w:sz w:val="24"/>
          <w:szCs w:val="24"/>
        </w:rPr>
      </w:pPr>
    </w:p>
    <w:p w:rsidR="007C7228" w:rsidRPr="009774D7" w:rsidRDefault="007C7228" w:rsidP="00086A7E">
      <w:pPr>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Primer periodo</w:t>
      </w:r>
    </w:p>
    <w:p w:rsidR="007C7228" w:rsidRPr="009774D7" w:rsidRDefault="007C7228" w:rsidP="00086A7E">
      <w:pPr>
        <w:spacing w:after="0" w:line="240" w:lineRule="auto"/>
        <w:jc w:val="both"/>
        <w:rPr>
          <w:rFonts w:ascii="Arial" w:eastAsia="Calibri" w:hAnsi="Arial" w:cs="Arial"/>
          <w:b/>
          <w:bCs/>
          <w:sz w:val="24"/>
          <w:szCs w:val="24"/>
        </w:rPr>
      </w:pPr>
    </w:p>
    <w:p w:rsidR="007C7228" w:rsidRPr="009774D7" w:rsidRDefault="007C7228" w:rsidP="007C7228">
      <w:pPr>
        <w:spacing w:after="0" w:line="240" w:lineRule="auto"/>
        <w:jc w:val="both"/>
        <w:rPr>
          <w:rFonts w:ascii="Arial" w:eastAsia="Calibri" w:hAnsi="Arial" w:cs="Arial"/>
          <w:sz w:val="24"/>
          <w:szCs w:val="24"/>
          <w:lang w:val="es-ES"/>
        </w:rPr>
      </w:pPr>
      <w:r w:rsidRPr="009774D7">
        <w:rPr>
          <w:rFonts w:ascii="Arial" w:eastAsia="Calibri" w:hAnsi="Arial" w:cs="Arial"/>
          <w:sz w:val="24"/>
          <w:szCs w:val="24"/>
        </w:rPr>
        <w:t xml:space="preserve">De la revisión al </w:t>
      </w:r>
      <w:r w:rsidRPr="009774D7">
        <w:rPr>
          <w:rFonts w:ascii="Arial" w:eastAsia="Calibri" w:hAnsi="Arial" w:cs="Arial"/>
          <w:sz w:val="24"/>
          <w:szCs w:val="24"/>
          <w:lang w:val="es-ES"/>
        </w:rPr>
        <w:t>Sistema Integral de Fiscalización se</w:t>
      </w:r>
      <w:r w:rsidR="00865B9F">
        <w:rPr>
          <w:rFonts w:ascii="Arial" w:eastAsia="Calibri" w:hAnsi="Arial" w:cs="Arial"/>
          <w:sz w:val="24"/>
          <w:szCs w:val="24"/>
          <w:lang w:val="es-ES"/>
        </w:rPr>
        <w:t xml:space="preserve"> observó que el partido presentó</w:t>
      </w:r>
      <w:r w:rsidRPr="009774D7">
        <w:rPr>
          <w:rFonts w:ascii="Arial" w:eastAsia="Calibri" w:hAnsi="Arial" w:cs="Arial"/>
          <w:sz w:val="24"/>
          <w:szCs w:val="24"/>
          <w:lang w:val="es-ES"/>
        </w:rPr>
        <w:t xml:space="preserve"> el informe de campaña a cargo de Diputado distrito XIV de manera extemporánea durante el periodo de ajuste, po</w:t>
      </w:r>
      <w:r w:rsidR="00865B9F">
        <w:rPr>
          <w:rFonts w:ascii="Arial" w:eastAsia="Calibri" w:hAnsi="Arial" w:cs="Arial"/>
          <w:sz w:val="24"/>
          <w:szCs w:val="24"/>
          <w:lang w:val="es-ES"/>
        </w:rPr>
        <w:t>r tal razón la observación quedó</w:t>
      </w:r>
      <w:r w:rsidRPr="009774D7">
        <w:rPr>
          <w:rFonts w:ascii="Arial" w:eastAsia="Calibri" w:hAnsi="Arial" w:cs="Arial"/>
          <w:sz w:val="24"/>
          <w:szCs w:val="24"/>
          <w:lang w:val="es-ES"/>
        </w:rPr>
        <w:t xml:space="preserve"> atendida.</w:t>
      </w:r>
    </w:p>
    <w:p w:rsidR="007C7228" w:rsidRPr="009774D7" w:rsidRDefault="007C7228" w:rsidP="007C7228">
      <w:pPr>
        <w:spacing w:after="0" w:line="240" w:lineRule="auto"/>
        <w:jc w:val="both"/>
        <w:rPr>
          <w:rFonts w:ascii="Arial" w:hAnsi="Arial" w:cs="Arial"/>
          <w:sz w:val="24"/>
          <w:szCs w:val="24"/>
        </w:rPr>
      </w:pPr>
    </w:p>
    <w:p w:rsidR="007C7228" w:rsidRPr="009774D7" w:rsidRDefault="007C7228" w:rsidP="007C7228">
      <w:pPr>
        <w:spacing w:after="0" w:line="240" w:lineRule="auto"/>
        <w:jc w:val="both"/>
        <w:rPr>
          <w:rFonts w:ascii="Arial" w:hAnsi="Arial" w:cs="Arial"/>
          <w:bCs/>
          <w:sz w:val="24"/>
          <w:szCs w:val="24"/>
          <w:lang w:val="es-ES"/>
        </w:rPr>
      </w:pPr>
      <w:r w:rsidRPr="009774D7">
        <w:rPr>
          <w:rFonts w:ascii="Arial" w:hAnsi="Arial" w:cs="Arial"/>
          <w:sz w:val="24"/>
          <w:szCs w:val="24"/>
        </w:rPr>
        <w:t>En consecuencia, al presentar un informe al cargo de Diputado en forma extemporánea el partido incumplió con lo establecido en los artículos 79, numeral 1, inciso b) fracción III de la Ley General de Partidos Políticos.</w:t>
      </w:r>
    </w:p>
    <w:p w:rsidR="007C7228" w:rsidRPr="009774D7" w:rsidRDefault="007C7228" w:rsidP="007C7228">
      <w:pPr>
        <w:spacing w:after="0" w:line="240" w:lineRule="auto"/>
        <w:jc w:val="both"/>
        <w:rPr>
          <w:rFonts w:ascii="Arial" w:eastAsia="Calibri" w:hAnsi="Arial" w:cs="Arial"/>
          <w:sz w:val="24"/>
          <w:szCs w:val="24"/>
          <w:lang w:val="es-ES"/>
        </w:rPr>
      </w:pPr>
    </w:p>
    <w:p w:rsidR="00086A7E" w:rsidRPr="009774D7" w:rsidRDefault="00086A7E" w:rsidP="00086A7E">
      <w:pPr>
        <w:spacing w:after="0" w:line="240" w:lineRule="auto"/>
        <w:jc w:val="both"/>
        <w:rPr>
          <w:rFonts w:ascii="Arial" w:eastAsia="Calibri" w:hAnsi="Arial" w:cs="Arial"/>
          <w:b/>
          <w:smallCaps/>
          <w:sz w:val="24"/>
          <w:szCs w:val="24"/>
        </w:rPr>
      </w:pPr>
      <w:r w:rsidRPr="009774D7">
        <w:rPr>
          <w:rFonts w:ascii="Arial" w:eastAsia="Calibri" w:hAnsi="Arial" w:cs="Arial"/>
          <w:b/>
          <w:smallCaps/>
          <w:sz w:val="24"/>
          <w:szCs w:val="24"/>
        </w:rPr>
        <w:t>Segundo Periodo</w:t>
      </w:r>
    </w:p>
    <w:p w:rsidR="00086A7E" w:rsidRPr="009774D7" w:rsidRDefault="00086A7E" w:rsidP="00086A7E">
      <w:pPr>
        <w:spacing w:after="0" w:line="240" w:lineRule="auto"/>
        <w:jc w:val="both"/>
        <w:rPr>
          <w:rFonts w:ascii="Arial" w:eastAsia="Calibri" w:hAnsi="Arial" w:cs="Arial"/>
          <w:bCs/>
          <w:color w:val="000000"/>
          <w:sz w:val="24"/>
          <w:szCs w:val="24"/>
        </w:rPr>
      </w:pPr>
    </w:p>
    <w:p w:rsidR="00086A7E" w:rsidRPr="009774D7" w:rsidRDefault="00086A7E" w:rsidP="00605422">
      <w:pPr>
        <w:pStyle w:val="Prrafodelista"/>
        <w:numPr>
          <w:ilvl w:val="0"/>
          <w:numId w:val="7"/>
        </w:numPr>
        <w:spacing w:after="0" w:line="240" w:lineRule="auto"/>
        <w:ind w:left="567" w:hanging="567"/>
        <w:jc w:val="both"/>
        <w:rPr>
          <w:rFonts w:ascii="Arial" w:hAnsi="Arial" w:cs="Arial"/>
          <w:bCs/>
          <w:i/>
          <w:sz w:val="24"/>
          <w:szCs w:val="24"/>
          <w:lang w:val="es-ES"/>
        </w:rPr>
      </w:pPr>
      <w:r w:rsidRPr="009774D7">
        <w:rPr>
          <w:rFonts w:ascii="Arial" w:hAnsi="Arial" w:cs="Arial"/>
          <w:bCs/>
          <w:i/>
          <w:sz w:val="24"/>
          <w:szCs w:val="24"/>
          <w:lang w:val="es-ES"/>
        </w:rPr>
        <w:t xml:space="preserve">Al comparar los registros reportados en el “Sistema Integral de Fiscalización”, en el apartado “Registro de Candidatos”; contra los registros presentados por Morena ante el Instituto Electoral del Estado de Campeche, se observó que </w:t>
      </w:r>
      <w:r w:rsidRPr="009774D7">
        <w:rPr>
          <w:rFonts w:ascii="Arial" w:hAnsi="Arial" w:cs="Arial"/>
          <w:bCs/>
          <w:i/>
          <w:sz w:val="24"/>
          <w:szCs w:val="24"/>
          <w:lang w:val="es-ES"/>
        </w:rPr>
        <w:lastRenderedPageBreak/>
        <w:t>existen diferencias en los nombres de candidatos al cargo de Diputado Local como a continuación se detalla:</w:t>
      </w:r>
    </w:p>
    <w:p w:rsidR="00086A7E" w:rsidRPr="009774D7" w:rsidRDefault="00086A7E" w:rsidP="00086A7E">
      <w:pPr>
        <w:spacing w:after="0" w:line="240" w:lineRule="auto"/>
        <w:contextualSpacing/>
        <w:jc w:val="both"/>
        <w:rPr>
          <w:rFonts w:ascii="Arial" w:eastAsia="Calibri" w:hAnsi="Arial" w:cs="Arial"/>
          <w:bCs/>
          <w:sz w:val="24"/>
          <w:szCs w:val="24"/>
          <w:lang w:val="es-ES"/>
        </w:rPr>
      </w:pPr>
    </w:p>
    <w:tbl>
      <w:tblPr>
        <w:tblStyle w:val="Tablaconcuadrcula"/>
        <w:tblpPr w:leftFromText="141" w:rightFromText="141" w:vertAnchor="text" w:horzAnchor="margin" w:tblpXSpec="center" w:tblpY="45"/>
        <w:tblW w:w="5000" w:type="pct"/>
        <w:tblLook w:val="04A0" w:firstRow="1" w:lastRow="0" w:firstColumn="1" w:lastColumn="0" w:noHBand="0" w:noVBand="1"/>
      </w:tblPr>
      <w:tblGrid>
        <w:gridCol w:w="2083"/>
        <w:gridCol w:w="2889"/>
        <w:gridCol w:w="963"/>
        <w:gridCol w:w="3119"/>
      </w:tblGrid>
      <w:tr w:rsidR="00086A7E" w:rsidRPr="009774D7" w:rsidTr="00EB77B4">
        <w:trPr>
          <w:trHeight w:val="192"/>
        </w:trPr>
        <w:tc>
          <w:tcPr>
            <w:tcW w:w="873" w:type="pct"/>
            <w:shd w:val="clear" w:color="auto" w:fill="D9D9D9"/>
            <w:noWrap/>
            <w:vAlign w:val="center"/>
            <w:hideMark/>
          </w:tcPr>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NÚMERO DEL DISTRITO</w:t>
            </w:r>
          </w:p>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 xml:space="preserve">SEGÚN “SIF” </w:t>
            </w:r>
          </w:p>
        </w:tc>
        <w:tc>
          <w:tcPr>
            <w:tcW w:w="1688" w:type="pct"/>
            <w:shd w:val="clear" w:color="auto" w:fill="D9D9D9"/>
            <w:vAlign w:val="center"/>
            <w:hideMark/>
          </w:tcPr>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NOMBRE DEL CANDIDATO SEGÚN “SIF”</w:t>
            </w:r>
          </w:p>
        </w:tc>
        <w:tc>
          <w:tcPr>
            <w:tcW w:w="563" w:type="pct"/>
            <w:shd w:val="clear" w:color="auto" w:fill="D9D9D9"/>
            <w:vAlign w:val="center"/>
          </w:tcPr>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NÚMERO DEL DISTRITO</w:t>
            </w:r>
          </w:p>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 xml:space="preserve">SEGÚN EL “IEEC” </w:t>
            </w:r>
          </w:p>
        </w:tc>
        <w:tc>
          <w:tcPr>
            <w:tcW w:w="1876" w:type="pct"/>
            <w:shd w:val="clear" w:color="auto" w:fill="D9D9D9"/>
            <w:vAlign w:val="center"/>
          </w:tcPr>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NOMBRE DEL CANDIDATO SEGÚN EL “IEEC”</w:t>
            </w:r>
          </w:p>
        </w:tc>
      </w:tr>
      <w:tr w:rsidR="00086A7E" w:rsidRPr="009774D7" w:rsidTr="00EB77B4">
        <w:trPr>
          <w:trHeight w:val="192"/>
        </w:trPr>
        <w:tc>
          <w:tcPr>
            <w:tcW w:w="873" w:type="pct"/>
            <w:shd w:val="clear" w:color="auto" w:fill="auto"/>
            <w:noWrap/>
            <w:vAlign w:val="center"/>
          </w:tcPr>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IV</w:t>
            </w:r>
          </w:p>
        </w:tc>
        <w:tc>
          <w:tcPr>
            <w:tcW w:w="1688" w:type="pct"/>
            <w:shd w:val="clear" w:color="auto" w:fill="auto"/>
            <w:vAlign w:val="center"/>
          </w:tcPr>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 xml:space="preserve">Bianca </w:t>
            </w:r>
            <w:r w:rsidR="0033468F" w:rsidRPr="009774D7">
              <w:rPr>
                <w:rFonts w:ascii="Arial" w:eastAsia="Calibri" w:hAnsi="Arial" w:cs="Arial"/>
                <w:b/>
                <w:bCs/>
                <w:color w:val="000000"/>
                <w:sz w:val="16"/>
                <w:szCs w:val="16"/>
              </w:rPr>
              <w:t>Corazón</w:t>
            </w:r>
            <w:r w:rsidRPr="009774D7">
              <w:rPr>
                <w:rFonts w:ascii="Arial" w:eastAsia="Calibri" w:hAnsi="Arial" w:cs="Arial"/>
                <w:b/>
                <w:bCs/>
                <w:color w:val="000000"/>
                <w:sz w:val="16"/>
                <w:szCs w:val="16"/>
              </w:rPr>
              <w:t xml:space="preserve"> De </w:t>
            </w:r>
            <w:r w:rsidR="0033468F" w:rsidRPr="009774D7">
              <w:rPr>
                <w:rFonts w:ascii="Arial" w:eastAsia="Calibri" w:hAnsi="Arial" w:cs="Arial"/>
                <w:b/>
                <w:bCs/>
                <w:color w:val="000000"/>
                <w:sz w:val="16"/>
                <w:szCs w:val="16"/>
              </w:rPr>
              <w:t>Jesús</w:t>
            </w:r>
            <w:r w:rsidRPr="009774D7">
              <w:rPr>
                <w:rFonts w:ascii="Arial" w:eastAsia="Calibri" w:hAnsi="Arial" w:cs="Arial"/>
                <w:b/>
                <w:bCs/>
                <w:color w:val="000000"/>
                <w:sz w:val="16"/>
                <w:szCs w:val="16"/>
              </w:rPr>
              <w:t xml:space="preserve"> Sanchez </w:t>
            </w:r>
            <w:r w:rsidR="0033468F" w:rsidRPr="009774D7">
              <w:rPr>
                <w:rFonts w:ascii="Arial" w:eastAsia="Calibri" w:hAnsi="Arial" w:cs="Arial"/>
                <w:b/>
                <w:bCs/>
                <w:color w:val="000000"/>
                <w:sz w:val="16"/>
                <w:szCs w:val="16"/>
              </w:rPr>
              <w:t>Hernández</w:t>
            </w:r>
          </w:p>
        </w:tc>
        <w:tc>
          <w:tcPr>
            <w:tcW w:w="563" w:type="pct"/>
            <w:shd w:val="clear" w:color="auto" w:fill="auto"/>
            <w:vAlign w:val="center"/>
          </w:tcPr>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IV</w:t>
            </w:r>
          </w:p>
        </w:tc>
        <w:tc>
          <w:tcPr>
            <w:tcW w:w="1876" w:type="pct"/>
            <w:shd w:val="clear" w:color="auto" w:fill="auto"/>
            <w:vAlign w:val="center"/>
          </w:tcPr>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 xml:space="preserve">Bianca </w:t>
            </w:r>
            <w:r w:rsidR="0033468F" w:rsidRPr="009774D7">
              <w:rPr>
                <w:rFonts w:ascii="Arial" w:eastAsia="Calibri" w:hAnsi="Arial" w:cs="Arial"/>
                <w:b/>
                <w:bCs/>
                <w:color w:val="000000"/>
                <w:sz w:val="16"/>
                <w:szCs w:val="16"/>
              </w:rPr>
              <w:t>Corazón</w:t>
            </w:r>
            <w:r w:rsidRPr="009774D7">
              <w:rPr>
                <w:rFonts w:ascii="Arial" w:eastAsia="Calibri" w:hAnsi="Arial" w:cs="Arial"/>
                <w:b/>
                <w:bCs/>
                <w:color w:val="000000"/>
                <w:sz w:val="16"/>
                <w:szCs w:val="16"/>
              </w:rPr>
              <w:t xml:space="preserve"> Del </w:t>
            </w:r>
            <w:r w:rsidR="0033468F" w:rsidRPr="009774D7">
              <w:rPr>
                <w:rFonts w:ascii="Arial" w:eastAsia="Calibri" w:hAnsi="Arial" w:cs="Arial"/>
                <w:b/>
                <w:bCs/>
                <w:color w:val="000000"/>
                <w:sz w:val="16"/>
                <w:szCs w:val="16"/>
              </w:rPr>
              <w:t>Jesús</w:t>
            </w:r>
            <w:r w:rsidRPr="009774D7">
              <w:rPr>
                <w:rFonts w:ascii="Arial" w:eastAsia="Calibri" w:hAnsi="Arial" w:cs="Arial"/>
                <w:b/>
                <w:bCs/>
                <w:color w:val="000000"/>
                <w:sz w:val="16"/>
                <w:szCs w:val="16"/>
              </w:rPr>
              <w:t xml:space="preserve"> Sanchez </w:t>
            </w:r>
            <w:r w:rsidR="0033468F" w:rsidRPr="009774D7">
              <w:rPr>
                <w:rFonts w:ascii="Arial" w:eastAsia="Calibri" w:hAnsi="Arial" w:cs="Arial"/>
                <w:b/>
                <w:bCs/>
                <w:color w:val="000000"/>
                <w:sz w:val="16"/>
                <w:szCs w:val="16"/>
              </w:rPr>
              <w:t>Hernández</w:t>
            </w:r>
          </w:p>
        </w:tc>
      </w:tr>
      <w:tr w:rsidR="00086A7E" w:rsidRPr="009774D7" w:rsidTr="00EB77B4">
        <w:trPr>
          <w:trHeight w:val="192"/>
        </w:trPr>
        <w:tc>
          <w:tcPr>
            <w:tcW w:w="873" w:type="pct"/>
            <w:shd w:val="clear" w:color="auto" w:fill="auto"/>
            <w:noWrap/>
            <w:vAlign w:val="center"/>
          </w:tcPr>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XXI</w:t>
            </w:r>
          </w:p>
        </w:tc>
        <w:tc>
          <w:tcPr>
            <w:tcW w:w="1688" w:type="pct"/>
            <w:shd w:val="clear" w:color="auto" w:fill="auto"/>
            <w:vAlign w:val="center"/>
          </w:tcPr>
          <w:p w:rsidR="00086A7E" w:rsidRPr="009774D7" w:rsidRDefault="0033468F"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Alcaida</w:t>
            </w:r>
            <w:r w:rsidR="00086A7E" w:rsidRPr="009774D7">
              <w:rPr>
                <w:rFonts w:ascii="Arial" w:eastAsia="Calibri" w:hAnsi="Arial" w:cs="Arial"/>
                <w:b/>
                <w:bCs/>
                <w:color w:val="000000"/>
                <w:sz w:val="16"/>
                <w:szCs w:val="16"/>
              </w:rPr>
              <w:t xml:space="preserve"> Cervantes Bastida</w:t>
            </w:r>
          </w:p>
        </w:tc>
        <w:tc>
          <w:tcPr>
            <w:tcW w:w="563" w:type="pct"/>
            <w:shd w:val="clear" w:color="auto" w:fill="auto"/>
            <w:vAlign w:val="center"/>
          </w:tcPr>
          <w:p w:rsidR="00086A7E" w:rsidRPr="009774D7" w:rsidRDefault="00086A7E"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XXI</w:t>
            </w:r>
          </w:p>
        </w:tc>
        <w:tc>
          <w:tcPr>
            <w:tcW w:w="1876" w:type="pct"/>
            <w:shd w:val="clear" w:color="auto" w:fill="auto"/>
            <w:vAlign w:val="center"/>
          </w:tcPr>
          <w:p w:rsidR="00086A7E" w:rsidRPr="009774D7" w:rsidRDefault="0033468F" w:rsidP="00086A7E">
            <w:pPr>
              <w:jc w:val="center"/>
              <w:rPr>
                <w:rFonts w:ascii="Arial" w:eastAsia="Calibri" w:hAnsi="Arial" w:cs="Arial"/>
                <w:b/>
                <w:bCs/>
                <w:color w:val="000000"/>
                <w:sz w:val="16"/>
                <w:szCs w:val="16"/>
              </w:rPr>
            </w:pPr>
            <w:r w:rsidRPr="009774D7">
              <w:rPr>
                <w:rFonts w:ascii="Arial" w:eastAsia="Calibri" w:hAnsi="Arial" w:cs="Arial"/>
                <w:b/>
                <w:bCs/>
                <w:color w:val="000000"/>
                <w:sz w:val="16"/>
                <w:szCs w:val="16"/>
              </w:rPr>
              <w:t>Alcaida</w:t>
            </w:r>
            <w:r w:rsidR="00086A7E" w:rsidRPr="009774D7">
              <w:rPr>
                <w:rFonts w:ascii="Arial" w:eastAsia="Calibri" w:hAnsi="Arial" w:cs="Arial"/>
                <w:b/>
                <w:bCs/>
                <w:color w:val="000000"/>
                <w:sz w:val="16"/>
                <w:szCs w:val="16"/>
              </w:rPr>
              <w:t xml:space="preserve"> Cervantes Bastida</w:t>
            </w:r>
          </w:p>
        </w:tc>
      </w:tr>
    </w:tbl>
    <w:p w:rsidR="00086A7E" w:rsidRPr="009774D7" w:rsidRDefault="00086A7E" w:rsidP="00086A7E">
      <w:pPr>
        <w:spacing w:after="0" w:line="240" w:lineRule="auto"/>
        <w:rPr>
          <w:rFonts w:ascii="Arial" w:eastAsia="Calibri" w:hAnsi="Arial" w:cs="Arial"/>
          <w:bCs/>
          <w:sz w:val="24"/>
          <w:szCs w:val="24"/>
          <w:lang w:val="es-ES"/>
        </w:rPr>
      </w:pPr>
    </w:p>
    <w:p w:rsidR="00086A7E" w:rsidRPr="009774D7" w:rsidRDefault="00086A7E" w:rsidP="00086A7E">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 xml:space="preserve">Oficio de notificación de observación: </w:t>
      </w:r>
      <w:r w:rsidRPr="009774D7">
        <w:rPr>
          <w:rFonts w:ascii="Arial" w:eastAsia="Calibri" w:hAnsi="Arial" w:cs="Arial"/>
          <w:sz w:val="24"/>
          <w:szCs w:val="24"/>
        </w:rPr>
        <w:t>INE/UTF/DA-L/15670/15</w:t>
      </w:r>
      <w:r w:rsidRPr="009774D7">
        <w:rPr>
          <w:rFonts w:ascii="Arial" w:eastAsia="Calibri" w:hAnsi="Arial" w:cs="Arial"/>
          <w:i/>
          <w:sz w:val="24"/>
          <w:szCs w:val="24"/>
        </w:rPr>
        <w:t>.</w:t>
      </w:r>
      <w:r w:rsidRPr="009774D7">
        <w:rPr>
          <w:rFonts w:ascii="Arial" w:eastAsia="Calibri" w:hAnsi="Arial" w:cs="Arial"/>
          <w:sz w:val="24"/>
          <w:szCs w:val="24"/>
          <w:lang w:val="es-ES"/>
        </w:rPr>
        <w:t xml:space="preserve"> </w:t>
      </w:r>
    </w:p>
    <w:p w:rsidR="00086A7E" w:rsidRPr="009774D7" w:rsidRDefault="00086A7E" w:rsidP="00086A7E">
      <w:pPr>
        <w:autoSpaceDE w:val="0"/>
        <w:autoSpaceDN w:val="0"/>
        <w:adjustRightInd w:val="0"/>
        <w:spacing w:after="0" w:line="240" w:lineRule="auto"/>
        <w:jc w:val="both"/>
        <w:rPr>
          <w:rFonts w:ascii="Arial" w:eastAsia="Calibri" w:hAnsi="Arial" w:cs="Arial"/>
          <w:sz w:val="24"/>
          <w:szCs w:val="24"/>
          <w:lang w:val="es-ES"/>
        </w:rPr>
      </w:pPr>
    </w:p>
    <w:p w:rsidR="00086A7E" w:rsidRPr="009774D7" w:rsidRDefault="00086A7E" w:rsidP="00086A7E">
      <w:pPr>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Vencimiento de fecha 21 de Junio 2015 presentado en el SIF</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AE6E91">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De la revisión al Sistema Integral de Fiscalización, se observó que partido omitió </w:t>
      </w:r>
      <w:r w:rsidR="00AE6E91" w:rsidRPr="009774D7">
        <w:rPr>
          <w:rFonts w:ascii="Arial" w:eastAsia="Calibri" w:hAnsi="Arial" w:cs="Arial"/>
          <w:sz w:val="24"/>
          <w:szCs w:val="24"/>
        </w:rPr>
        <w:t xml:space="preserve">presentar documentación o aclaración; sin embargo, de la revisión al sistema la observación quedó atendida. </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b/>
          <w:bCs/>
          <w:i/>
          <w:sz w:val="24"/>
          <w:szCs w:val="24"/>
        </w:rPr>
      </w:pPr>
      <w:r w:rsidRPr="009774D7">
        <w:rPr>
          <w:rFonts w:ascii="Arial" w:eastAsia="Calibri" w:hAnsi="Arial" w:cs="Arial"/>
          <w:b/>
          <w:bCs/>
          <w:i/>
          <w:sz w:val="24"/>
          <w:szCs w:val="24"/>
        </w:rPr>
        <w:t>b. Ingresos</w:t>
      </w:r>
    </w:p>
    <w:p w:rsidR="00086A7E" w:rsidRPr="009774D7" w:rsidRDefault="00086A7E" w:rsidP="00086A7E">
      <w:pPr>
        <w:spacing w:after="0" w:line="240" w:lineRule="auto"/>
        <w:rPr>
          <w:rFonts w:ascii="Arial" w:eastAsia="Calibri" w:hAnsi="Arial" w:cs="Arial"/>
          <w:i/>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partido presentó </w:t>
      </w:r>
      <w:r w:rsidR="00F64E7F" w:rsidRPr="009774D7">
        <w:rPr>
          <w:rFonts w:ascii="Arial" w:eastAsia="Calibri" w:hAnsi="Arial" w:cs="Arial"/>
          <w:sz w:val="24"/>
          <w:szCs w:val="24"/>
        </w:rPr>
        <w:t xml:space="preserve">42 </w:t>
      </w:r>
      <w:r w:rsidRPr="009774D7">
        <w:rPr>
          <w:rFonts w:ascii="Arial" w:eastAsia="Calibri" w:hAnsi="Arial" w:cs="Arial"/>
          <w:sz w:val="24"/>
          <w:szCs w:val="24"/>
        </w:rPr>
        <w:t>informes de campaña al cargo de Diputados locales  correspondiente al Proceso Electoral Ordinario 2014-2015, en el cual reportó un total de Ingresos por $358,620.35, que fue clasificado de la siguiente forma:</w:t>
      </w:r>
    </w:p>
    <w:p w:rsidR="00086A7E" w:rsidRPr="009774D7" w:rsidRDefault="00086A7E" w:rsidP="00086A7E">
      <w:pPr>
        <w:spacing w:after="0" w:line="240" w:lineRule="auto"/>
        <w:jc w:val="both"/>
        <w:rPr>
          <w:rFonts w:ascii="Arial" w:eastAsia="Calibri" w:hAnsi="Arial" w:cs="Arial"/>
          <w:sz w:val="24"/>
          <w:szCs w:val="24"/>
        </w:rPr>
      </w:pPr>
    </w:p>
    <w:tbl>
      <w:tblPr>
        <w:tblW w:w="4256" w:type="pct"/>
        <w:jc w:val="center"/>
        <w:tblCellMar>
          <w:left w:w="70" w:type="dxa"/>
          <w:right w:w="70" w:type="dxa"/>
        </w:tblCellMar>
        <w:tblLook w:val="04A0" w:firstRow="1" w:lastRow="0" w:firstColumn="1" w:lastColumn="0" w:noHBand="0" w:noVBand="1"/>
      </w:tblPr>
      <w:tblGrid>
        <w:gridCol w:w="4721"/>
        <w:gridCol w:w="1041"/>
        <w:gridCol w:w="1141"/>
        <w:gridCol w:w="739"/>
      </w:tblGrid>
      <w:tr w:rsidR="00086A7E" w:rsidRPr="009774D7" w:rsidTr="00AE6E91">
        <w:trPr>
          <w:trHeight w:val="23"/>
          <w:jc w:val="center"/>
        </w:trPr>
        <w:tc>
          <w:tcPr>
            <w:tcW w:w="308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CONCEPTO</w:t>
            </w:r>
          </w:p>
        </w:tc>
        <w:tc>
          <w:tcPr>
            <w:tcW w:w="681" w:type="pct"/>
            <w:tcBorders>
              <w:top w:val="single" w:sz="8" w:space="0" w:color="auto"/>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PARCIAL</w:t>
            </w:r>
          </w:p>
        </w:tc>
        <w:tc>
          <w:tcPr>
            <w:tcW w:w="722" w:type="pct"/>
            <w:tcBorders>
              <w:top w:val="single" w:sz="8" w:space="0" w:color="auto"/>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TOTAL</w:t>
            </w:r>
          </w:p>
        </w:tc>
        <w:tc>
          <w:tcPr>
            <w:tcW w:w="508" w:type="pct"/>
            <w:tcBorders>
              <w:top w:val="single" w:sz="8" w:space="0" w:color="auto"/>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1. Aportaciones del Comité Ejecutivo Nacional</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910.20</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0.3</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efectivo</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$0.00</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 </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especie</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910.20</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 </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2. Aportaciones otros órganos del Partido</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97,706.66</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27.2</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efectivo</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$77,500.00</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 </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especie</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20,206.66</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 </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3. Aportaciones del Candidato</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100,327.98</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28.0</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efectivo</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$0.00</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 </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especie</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100,327.98</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 </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4. Aportaciones de Militantes</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722" w:type="pct"/>
            <w:tcBorders>
              <w:top w:val="nil"/>
              <w:left w:val="nil"/>
              <w:bottom w:val="single" w:sz="8" w:space="0" w:color="auto"/>
              <w:right w:val="single" w:sz="8" w:space="0" w:color="auto"/>
            </w:tcBorders>
            <w:shd w:val="clear" w:color="auto" w:fill="auto"/>
            <w:vAlign w:val="center"/>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p>
        </w:tc>
        <w:tc>
          <w:tcPr>
            <w:tcW w:w="508" w:type="pct"/>
            <w:tcBorders>
              <w:top w:val="nil"/>
              <w:left w:val="nil"/>
              <w:bottom w:val="single" w:sz="8" w:space="0" w:color="auto"/>
              <w:right w:val="single" w:sz="8" w:space="0" w:color="auto"/>
            </w:tcBorders>
            <w:shd w:val="clear" w:color="000000" w:fill="FFFFFF"/>
            <w:noWrap/>
            <w:vAlign w:val="center"/>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efectivo</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$0.00</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 </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especie</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0.00</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 </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5. Aportaciones de Simpatizantes</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722"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159,417.86</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44.5</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efectivo</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$0.00</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 </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especie</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159,417.86</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 </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6. Rendimientos Financieros</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722" w:type="pct"/>
            <w:tcBorders>
              <w:top w:val="nil"/>
              <w:left w:val="nil"/>
              <w:bottom w:val="single" w:sz="8" w:space="0" w:color="auto"/>
              <w:right w:val="single" w:sz="8" w:space="0" w:color="auto"/>
            </w:tcBorders>
            <w:shd w:val="clear" w:color="auto" w:fill="auto"/>
            <w:vAlign w:val="center"/>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p>
        </w:tc>
        <w:tc>
          <w:tcPr>
            <w:tcW w:w="508" w:type="pct"/>
            <w:tcBorders>
              <w:top w:val="nil"/>
              <w:left w:val="nil"/>
              <w:bottom w:val="single" w:sz="8" w:space="0" w:color="auto"/>
              <w:right w:val="single" w:sz="8" w:space="0" w:color="auto"/>
            </w:tcBorders>
            <w:shd w:val="clear" w:color="000000" w:fill="FFFFFF"/>
            <w:noWrap/>
            <w:vAlign w:val="center"/>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7. Transferencias de Recursos no Federales</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722" w:type="pct"/>
            <w:tcBorders>
              <w:top w:val="nil"/>
              <w:left w:val="nil"/>
              <w:bottom w:val="single" w:sz="8" w:space="0" w:color="auto"/>
              <w:right w:val="single" w:sz="8" w:space="0" w:color="auto"/>
            </w:tcBorders>
            <w:shd w:val="clear" w:color="auto" w:fill="auto"/>
            <w:vAlign w:val="center"/>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p>
        </w:tc>
        <w:tc>
          <w:tcPr>
            <w:tcW w:w="508" w:type="pct"/>
            <w:tcBorders>
              <w:top w:val="nil"/>
              <w:left w:val="nil"/>
              <w:bottom w:val="single" w:sz="8" w:space="0" w:color="auto"/>
              <w:right w:val="single" w:sz="8" w:space="0" w:color="auto"/>
            </w:tcBorders>
            <w:shd w:val="clear" w:color="000000" w:fill="FFFFFF"/>
            <w:noWrap/>
            <w:vAlign w:val="center"/>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8. Otros Ingresos</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722"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257.65</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0.1</w:t>
            </w: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lastRenderedPageBreak/>
              <w:t>9. Financiamiento público candidatos independientes</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722" w:type="pct"/>
            <w:tcBorders>
              <w:top w:val="nil"/>
              <w:left w:val="nil"/>
              <w:bottom w:val="single" w:sz="8" w:space="0" w:color="auto"/>
              <w:right w:val="single" w:sz="8" w:space="0" w:color="auto"/>
            </w:tcBorders>
            <w:shd w:val="clear" w:color="auto" w:fill="auto"/>
            <w:vAlign w:val="center"/>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p>
        </w:tc>
        <w:tc>
          <w:tcPr>
            <w:tcW w:w="508" w:type="pct"/>
            <w:tcBorders>
              <w:top w:val="nil"/>
              <w:left w:val="nil"/>
              <w:bottom w:val="single" w:sz="8" w:space="0" w:color="auto"/>
              <w:right w:val="single" w:sz="8" w:space="0" w:color="auto"/>
            </w:tcBorders>
            <w:shd w:val="clear" w:color="000000" w:fill="FFFFFF"/>
            <w:noWrap/>
            <w:vAlign w:val="center"/>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p>
        </w:tc>
      </w:tr>
      <w:tr w:rsidR="00086A7E" w:rsidRPr="009774D7" w:rsidTr="00AE6E91">
        <w:trPr>
          <w:trHeight w:val="23"/>
          <w:jc w:val="center"/>
        </w:trPr>
        <w:tc>
          <w:tcPr>
            <w:tcW w:w="3089"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TOTAL</w:t>
            </w:r>
          </w:p>
        </w:tc>
        <w:tc>
          <w:tcPr>
            <w:tcW w:w="681" w:type="pct"/>
            <w:tcBorders>
              <w:top w:val="nil"/>
              <w:left w:val="nil"/>
              <w:bottom w:val="single" w:sz="8" w:space="0" w:color="auto"/>
              <w:right w:val="single" w:sz="8" w:space="0" w:color="auto"/>
            </w:tcBorders>
            <w:shd w:val="clear" w:color="auto" w:fill="auto"/>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722"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AE6E91">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xml:space="preserve">$ </w:t>
            </w:r>
            <w:r w:rsidR="00E24432" w:rsidRPr="009774D7">
              <w:rPr>
                <w:rFonts w:ascii="Arial" w:eastAsia="Times New Roman" w:hAnsi="Arial" w:cs="Arial"/>
                <w:b/>
                <w:bCs/>
                <w:color w:val="000000"/>
                <w:sz w:val="18"/>
                <w:szCs w:val="18"/>
                <w:lang w:eastAsia="es-MX"/>
              </w:rPr>
              <w:t>$</w:t>
            </w:r>
            <w:r w:rsidRPr="009774D7">
              <w:rPr>
                <w:rFonts w:ascii="Arial" w:eastAsia="Times New Roman" w:hAnsi="Arial" w:cs="Arial"/>
                <w:b/>
                <w:bCs/>
                <w:color w:val="000000"/>
                <w:sz w:val="18"/>
                <w:szCs w:val="18"/>
                <w:lang w:eastAsia="es-MX"/>
              </w:rPr>
              <w:t>358,620.35</w:t>
            </w:r>
          </w:p>
        </w:tc>
        <w:tc>
          <w:tcPr>
            <w:tcW w:w="508"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AE6E91">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100.0</w:t>
            </w:r>
          </w:p>
        </w:tc>
      </w:tr>
    </w:tbl>
    <w:p w:rsidR="00086A7E" w:rsidRPr="009774D7" w:rsidRDefault="00086A7E" w:rsidP="005E4A35">
      <w:pPr>
        <w:spacing w:after="0" w:line="240" w:lineRule="auto"/>
        <w:ind w:left="708" w:right="758"/>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y segundo.</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detalle de las cifras señaladas en el cuadro que antecede, se presentan en el </w:t>
      </w:r>
      <w:r w:rsidRPr="009774D7">
        <w:rPr>
          <w:rFonts w:ascii="Arial" w:eastAsia="Calibri" w:hAnsi="Arial" w:cs="Arial"/>
          <w:b/>
          <w:sz w:val="24"/>
          <w:szCs w:val="24"/>
        </w:rPr>
        <w:t xml:space="preserve">Anexo </w:t>
      </w:r>
      <w:r w:rsidR="00AE6E91" w:rsidRPr="009774D7">
        <w:rPr>
          <w:rFonts w:ascii="Arial" w:eastAsia="Calibri" w:hAnsi="Arial" w:cs="Arial"/>
          <w:b/>
          <w:sz w:val="24"/>
          <w:szCs w:val="24"/>
        </w:rPr>
        <w:t>F</w:t>
      </w:r>
      <w:r w:rsidR="00F75D8E" w:rsidRPr="009774D7">
        <w:rPr>
          <w:rFonts w:ascii="Arial" w:eastAsia="Calibri" w:hAnsi="Arial" w:cs="Arial"/>
          <w:b/>
          <w:sz w:val="24"/>
          <w:szCs w:val="24"/>
        </w:rPr>
        <w:t>-1</w:t>
      </w:r>
      <w:r w:rsidRPr="009774D7">
        <w:rPr>
          <w:rFonts w:ascii="Arial" w:eastAsia="Calibri" w:hAnsi="Arial" w:cs="Arial"/>
          <w:b/>
          <w:sz w:val="24"/>
          <w:szCs w:val="24"/>
        </w:rPr>
        <w:t xml:space="preserve"> </w:t>
      </w:r>
      <w:r w:rsidRPr="009774D7">
        <w:rPr>
          <w:rFonts w:ascii="Arial" w:eastAsia="Calibri" w:hAnsi="Arial" w:cs="Arial"/>
          <w:sz w:val="24"/>
          <w:szCs w:val="24"/>
        </w:rPr>
        <w:t>del presente dictamen.</w:t>
      </w:r>
    </w:p>
    <w:p w:rsidR="005E4A35" w:rsidRPr="009774D7" w:rsidRDefault="005E4A35" w:rsidP="00086A7E">
      <w:pPr>
        <w:spacing w:after="0" w:line="240" w:lineRule="auto"/>
        <w:jc w:val="both"/>
        <w:rPr>
          <w:rFonts w:ascii="Arial" w:eastAsia="Calibri" w:hAnsi="Arial" w:cs="Arial"/>
          <w:b/>
          <w:bCs/>
          <w:sz w:val="24"/>
          <w:szCs w:val="24"/>
        </w:rPr>
      </w:pPr>
    </w:p>
    <w:p w:rsidR="00086A7E" w:rsidRPr="009774D7" w:rsidRDefault="00086A7E" w:rsidP="00F64E7F">
      <w:pPr>
        <w:numPr>
          <w:ilvl w:val="0"/>
          <w:numId w:val="34"/>
        </w:numPr>
        <w:autoSpaceDE w:val="0"/>
        <w:autoSpaceDN w:val="0"/>
        <w:adjustRightInd w:val="0"/>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Verificación Documental</w:t>
      </w: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Como resultado de la revisión a la documentación comprobatoria que respalda las cifras reportadas en el informe de Campaña, mediante los oficios</w:t>
      </w:r>
      <w:r w:rsidR="00A96A7A">
        <w:rPr>
          <w:rFonts w:ascii="Arial" w:eastAsia="Calibri" w:hAnsi="Arial" w:cs="Arial"/>
          <w:sz w:val="24"/>
          <w:szCs w:val="24"/>
        </w:rPr>
        <w:t xml:space="preserve"> números INE/UTF/DA-L/12000/15 e</w:t>
      </w:r>
      <w:r w:rsidRPr="009774D7">
        <w:rPr>
          <w:rFonts w:ascii="Arial" w:eastAsia="Calibri" w:hAnsi="Arial" w:cs="Arial"/>
          <w:sz w:val="24"/>
          <w:szCs w:val="24"/>
        </w:rPr>
        <w:t xml:space="preserve"> INE/UTF/DA-L/15670/15, se le solicitó al partido una serie de aclaraciones y rectificaciones, mismas que se describen en los apartados subsecuentes, las cuales originaron cambios en las cifras reportadas inicialmente.</w:t>
      </w:r>
    </w:p>
    <w:p w:rsidR="005E4A35" w:rsidRPr="009774D7" w:rsidRDefault="005E4A35"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 xml:space="preserve">b.1 Aportaciones del Comité Ejecutivo Nacional </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del Comité Ejecutivo Nacional un monto de $910.20, integrado de la forma siguiente:</w:t>
      </w:r>
    </w:p>
    <w:p w:rsidR="00086A7E" w:rsidRPr="009774D7" w:rsidRDefault="00086A7E" w:rsidP="00086A7E">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086A7E" w:rsidRPr="009774D7" w:rsidTr="00EB77B4">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086A7E"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086A7E" w:rsidRPr="009774D7" w:rsidRDefault="00086A7E" w:rsidP="00086A7E">
            <w:pPr>
              <w:spacing w:after="0" w:line="240" w:lineRule="auto"/>
              <w:ind w:right="142"/>
              <w:jc w:val="right"/>
              <w:rPr>
                <w:rFonts w:ascii="Arial" w:eastAsia="Calibri" w:hAnsi="Arial" w:cs="Arial"/>
                <w:sz w:val="20"/>
                <w:szCs w:val="20"/>
              </w:rPr>
            </w:pPr>
            <w:r w:rsidRPr="009774D7">
              <w:rPr>
                <w:rFonts w:ascii="Arial" w:eastAsia="Times New Roman" w:hAnsi="Arial" w:cs="Arial"/>
                <w:bCs/>
                <w:color w:val="000000"/>
                <w:sz w:val="20"/>
                <w:szCs w:val="20"/>
                <w:lang w:eastAsia="es-MX"/>
              </w:rPr>
              <w:t>$      0.00</w:t>
            </w:r>
          </w:p>
        </w:tc>
      </w:tr>
      <w:tr w:rsidR="00086A7E"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jc w:val="right"/>
              <w:rPr>
                <w:rFonts w:ascii="Arial" w:eastAsia="Calibri" w:hAnsi="Arial" w:cs="Arial"/>
                <w:sz w:val="20"/>
                <w:szCs w:val="20"/>
              </w:rPr>
            </w:pPr>
            <w:r w:rsidRPr="009774D7">
              <w:rPr>
                <w:rFonts w:ascii="Arial" w:eastAsia="Calibri" w:hAnsi="Arial" w:cs="Arial"/>
                <w:sz w:val="20"/>
                <w:szCs w:val="20"/>
              </w:rPr>
              <w:t>910.20</w:t>
            </w:r>
          </w:p>
        </w:tc>
      </w:tr>
      <w:tr w:rsidR="00086A7E"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fldChar w:fldCharType="begin"/>
            </w:r>
            <w:r w:rsidRPr="009774D7">
              <w:rPr>
                <w:rFonts w:ascii="Arial" w:eastAsia="Calibri" w:hAnsi="Arial" w:cs="Arial"/>
                <w:b/>
                <w:bCs/>
                <w:sz w:val="20"/>
                <w:szCs w:val="20"/>
              </w:rPr>
              <w:instrText xml:space="preserve"> =SUM(ABOVE) </w:instrText>
            </w:r>
            <w:r w:rsidRPr="009774D7">
              <w:rPr>
                <w:rFonts w:ascii="Arial" w:eastAsia="Calibri" w:hAnsi="Arial" w:cs="Arial"/>
                <w:b/>
                <w:bCs/>
                <w:sz w:val="20"/>
                <w:szCs w:val="20"/>
              </w:rPr>
              <w:fldChar w:fldCharType="separate"/>
            </w:r>
            <w:r w:rsidRPr="009774D7">
              <w:rPr>
                <w:rFonts w:ascii="Arial" w:eastAsia="Calibri" w:hAnsi="Arial" w:cs="Arial"/>
                <w:b/>
                <w:bCs/>
                <w:noProof/>
                <w:sz w:val="20"/>
                <w:szCs w:val="20"/>
              </w:rPr>
              <w:t>$  910.20</w:t>
            </w:r>
            <w:r w:rsidRPr="009774D7">
              <w:rPr>
                <w:rFonts w:ascii="Arial" w:eastAsia="Calibri" w:hAnsi="Arial" w:cs="Arial"/>
                <w:b/>
                <w:bCs/>
                <w:sz w:val="20"/>
                <w:szCs w:val="20"/>
              </w:rPr>
              <w:fldChar w:fldCharType="end"/>
            </w:r>
          </w:p>
        </w:tc>
      </w:tr>
    </w:tbl>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5E4A35" w:rsidRPr="009774D7" w:rsidRDefault="005E4A35" w:rsidP="00086A7E">
      <w:pPr>
        <w:spacing w:after="0"/>
        <w:rPr>
          <w:rFonts w:ascii="Arial" w:eastAsia="Calibri" w:hAnsi="Arial" w:cs="Arial"/>
          <w:sz w:val="24"/>
          <w:szCs w:val="24"/>
        </w:rPr>
      </w:pPr>
    </w:p>
    <w:p w:rsidR="00086A7E" w:rsidRPr="009774D7" w:rsidRDefault="00086A7E" w:rsidP="00086A7E">
      <w:pPr>
        <w:spacing w:after="0"/>
        <w:contextualSpacing/>
        <w:rPr>
          <w:rFonts w:ascii="Arial" w:eastAsia="Calibri" w:hAnsi="Arial" w:cs="Arial"/>
          <w:b/>
          <w:sz w:val="24"/>
          <w:szCs w:val="24"/>
        </w:rPr>
      </w:pPr>
      <w:r w:rsidRPr="009774D7">
        <w:rPr>
          <w:rFonts w:ascii="Arial" w:eastAsia="Calibri" w:hAnsi="Arial" w:cs="Arial"/>
          <w:b/>
          <w:sz w:val="24"/>
          <w:szCs w:val="24"/>
        </w:rPr>
        <w:t xml:space="preserve">b.2 Aportaciones de otros Órganos del Partido </w:t>
      </w:r>
    </w:p>
    <w:p w:rsidR="00086A7E" w:rsidRPr="009774D7" w:rsidRDefault="00086A7E" w:rsidP="00086A7E">
      <w:pPr>
        <w:spacing w:after="0"/>
        <w:contextualSpacing/>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otro órgano del partido un monto de $ 97,706.66, integrado de la forma siguiente:</w:t>
      </w:r>
    </w:p>
    <w:p w:rsidR="00086A7E" w:rsidRPr="009774D7" w:rsidRDefault="00086A7E" w:rsidP="00086A7E">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086A7E"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086A7E"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086A7E" w:rsidRPr="009774D7" w:rsidRDefault="00086A7E" w:rsidP="00086A7E">
            <w:pPr>
              <w:spacing w:after="0" w:line="240" w:lineRule="auto"/>
              <w:ind w:right="142"/>
              <w:jc w:val="right"/>
              <w:rPr>
                <w:rFonts w:ascii="Arial" w:eastAsia="Calibri" w:hAnsi="Arial" w:cs="Arial"/>
                <w:sz w:val="20"/>
                <w:szCs w:val="20"/>
              </w:rPr>
            </w:pPr>
            <w:r w:rsidRPr="009774D7">
              <w:rPr>
                <w:rFonts w:ascii="Arial" w:eastAsia="Calibri" w:hAnsi="Arial" w:cs="Arial"/>
                <w:sz w:val="20"/>
                <w:szCs w:val="20"/>
              </w:rPr>
              <w:t>$  77,500.00</w:t>
            </w:r>
          </w:p>
        </w:tc>
      </w:tr>
      <w:tr w:rsidR="00086A7E"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lastRenderedPageBreak/>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jc w:val="right"/>
              <w:rPr>
                <w:rFonts w:ascii="Arial" w:eastAsia="Calibri" w:hAnsi="Arial" w:cs="Arial"/>
                <w:sz w:val="20"/>
                <w:szCs w:val="20"/>
              </w:rPr>
            </w:pPr>
            <w:r w:rsidRPr="009774D7">
              <w:rPr>
                <w:rFonts w:ascii="Arial" w:eastAsia="Calibri" w:hAnsi="Arial" w:cs="Arial"/>
                <w:sz w:val="20"/>
                <w:szCs w:val="20"/>
              </w:rPr>
              <w:t>20,206.66</w:t>
            </w:r>
          </w:p>
        </w:tc>
      </w:tr>
      <w:tr w:rsidR="00086A7E"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086A7E" w:rsidRPr="009774D7" w:rsidRDefault="00086A7E" w:rsidP="005E4A35">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fldChar w:fldCharType="begin"/>
            </w:r>
            <w:r w:rsidRPr="009774D7">
              <w:rPr>
                <w:rFonts w:ascii="Arial" w:eastAsia="Calibri" w:hAnsi="Arial" w:cs="Arial"/>
                <w:b/>
                <w:bCs/>
                <w:sz w:val="20"/>
                <w:szCs w:val="20"/>
              </w:rPr>
              <w:instrText xml:space="preserve"> =SUM(ABOVE) </w:instrText>
            </w:r>
            <w:r w:rsidRPr="009774D7">
              <w:rPr>
                <w:rFonts w:ascii="Arial" w:eastAsia="Calibri" w:hAnsi="Arial" w:cs="Arial"/>
                <w:b/>
                <w:bCs/>
                <w:sz w:val="20"/>
                <w:szCs w:val="20"/>
              </w:rPr>
              <w:fldChar w:fldCharType="separate"/>
            </w:r>
            <w:r w:rsidRPr="009774D7">
              <w:rPr>
                <w:rFonts w:ascii="Arial" w:eastAsia="Calibri" w:hAnsi="Arial" w:cs="Arial"/>
                <w:b/>
                <w:bCs/>
                <w:noProof/>
                <w:sz w:val="20"/>
                <w:szCs w:val="20"/>
              </w:rPr>
              <w:t>$97,706.66</w:t>
            </w:r>
            <w:r w:rsidRPr="009774D7">
              <w:rPr>
                <w:rFonts w:ascii="Arial" w:eastAsia="Calibri" w:hAnsi="Arial" w:cs="Arial"/>
                <w:b/>
                <w:bCs/>
                <w:sz w:val="20"/>
                <w:szCs w:val="20"/>
              </w:rPr>
              <w:fldChar w:fldCharType="end"/>
            </w:r>
          </w:p>
        </w:tc>
      </w:tr>
    </w:tbl>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9774D7" w:rsidRPr="009774D7" w:rsidRDefault="009774D7" w:rsidP="00086A7E">
      <w:pPr>
        <w:spacing w:after="0"/>
        <w:rPr>
          <w:rFonts w:ascii="Arial" w:eastAsia="Calibri" w:hAnsi="Arial" w:cs="Arial"/>
          <w:b/>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b.3 Aportaciones del Candidato</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partido reportó en su Informe de Campaña por concepto de aportaciones del candidato un monto de $ </w:t>
      </w:r>
      <w:r w:rsidRPr="009774D7">
        <w:rPr>
          <w:rFonts w:ascii="Arial" w:eastAsia="Calibri" w:hAnsi="Arial" w:cs="Arial"/>
          <w:sz w:val="24"/>
          <w:szCs w:val="24"/>
        </w:rPr>
        <w:fldChar w:fldCharType="begin"/>
      </w:r>
      <w:r w:rsidRPr="009774D7">
        <w:rPr>
          <w:rFonts w:ascii="Arial" w:eastAsia="Calibri" w:hAnsi="Arial" w:cs="Arial"/>
          <w:sz w:val="24"/>
          <w:szCs w:val="24"/>
        </w:rPr>
        <w:instrText xml:space="preserve"> =SUM(ABOVE) </w:instrText>
      </w:r>
      <w:r w:rsidRPr="009774D7">
        <w:rPr>
          <w:rFonts w:ascii="Arial" w:eastAsia="Calibri" w:hAnsi="Arial" w:cs="Arial"/>
          <w:sz w:val="24"/>
          <w:szCs w:val="24"/>
        </w:rPr>
        <w:fldChar w:fldCharType="separate"/>
      </w:r>
      <w:r w:rsidRPr="009774D7">
        <w:rPr>
          <w:rFonts w:ascii="Arial" w:eastAsia="Calibri" w:hAnsi="Arial" w:cs="Arial"/>
          <w:sz w:val="24"/>
          <w:szCs w:val="24"/>
        </w:rPr>
        <w:t>100,327.98</w:t>
      </w:r>
      <w:r w:rsidRPr="009774D7">
        <w:rPr>
          <w:rFonts w:ascii="Arial" w:eastAsia="Calibri" w:hAnsi="Arial" w:cs="Arial"/>
          <w:sz w:val="24"/>
          <w:szCs w:val="24"/>
        </w:rPr>
        <w:fldChar w:fldCharType="end"/>
      </w:r>
      <w:r w:rsidRPr="009774D7">
        <w:rPr>
          <w:rFonts w:ascii="Arial" w:eastAsia="Calibri" w:hAnsi="Arial" w:cs="Arial"/>
          <w:sz w:val="24"/>
          <w:szCs w:val="24"/>
        </w:rPr>
        <w:t>, integrado de la forma siguiente:</w:t>
      </w:r>
    </w:p>
    <w:p w:rsidR="00086A7E" w:rsidRPr="009774D7" w:rsidRDefault="00086A7E" w:rsidP="00086A7E">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086A7E" w:rsidRPr="009774D7" w:rsidTr="00EB77B4">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086A7E"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086A7E" w:rsidRPr="009774D7" w:rsidRDefault="00086A7E" w:rsidP="00086A7E">
            <w:pPr>
              <w:spacing w:after="0" w:line="240" w:lineRule="auto"/>
              <w:ind w:right="142"/>
              <w:jc w:val="right"/>
              <w:rPr>
                <w:rFonts w:ascii="Arial" w:eastAsia="Calibri" w:hAnsi="Arial" w:cs="Arial"/>
                <w:sz w:val="20"/>
                <w:szCs w:val="20"/>
              </w:rPr>
            </w:pPr>
            <w:r w:rsidRPr="009774D7">
              <w:rPr>
                <w:rFonts w:ascii="Arial" w:eastAsia="Calibri" w:hAnsi="Arial" w:cs="Arial"/>
                <w:sz w:val="20"/>
                <w:szCs w:val="20"/>
              </w:rPr>
              <w:t>$ 0.00</w:t>
            </w:r>
          </w:p>
        </w:tc>
      </w:tr>
      <w:tr w:rsidR="00086A7E"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jc w:val="right"/>
              <w:rPr>
                <w:rFonts w:ascii="Arial" w:eastAsia="Calibri" w:hAnsi="Arial" w:cs="Arial"/>
                <w:sz w:val="20"/>
                <w:szCs w:val="20"/>
              </w:rPr>
            </w:pPr>
            <w:r w:rsidRPr="009774D7">
              <w:rPr>
                <w:rFonts w:ascii="Arial" w:eastAsia="Calibri" w:hAnsi="Arial" w:cs="Arial"/>
                <w:sz w:val="20"/>
                <w:szCs w:val="20"/>
              </w:rPr>
              <w:t>100,327.98</w:t>
            </w:r>
          </w:p>
        </w:tc>
      </w:tr>
      <w:tr w:rsidR="00086A7E"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6A7E" w:rsidRPr="009774D7" w:rsidRDefault="00086A7E" w:rsidP="00086A7E">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086A7E" w:rsidRPr="009774D7" w:rsidRDefault="00086A7E" w:rsidP="00086A7E">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fldChar w:fldCharType="begin"/>
            </w:r>
            <w:r w:rsidRPr="009774D7">
              <w:rPr>
                <w:rFonts w:ascii="Arial" w:eastAsia="Calibri" w:hAnsi="Arial" w:cs="Arial"/>
                <w:b/>
                <w:bCs/>
                <w:sz w:val="20"/>
                <w:szCs w:val="20"/>
              </w:rPr>
              <w:instrText xml:space="preserve"> =SUM(ABOVE) </w:instrText>
            </w:r>
            <w:r w:rsidRPr="009774D7">
              <w:rPr>
                <w:rFonts w:ascii="Arial" w:eastAsia="Calibri" w:hAnsi="Arial" w:cs="Arial"/>
                <w:b/>
                <w:bCs/>
                <w:sz w:val="20"/>
                <w:szCs w:val="20"/>
              </w:rPr>
              <w:fldChar w:fldCharType="separate"/>
            </w:r>
            <w:r w:rsidRPr="009774D7">
              <w:rPr>
                <w:rFonts w:ascii="Arial" w:eastAsia="Calibri" w:hAnsi="Arial" w:cs="Arial"/>
                <w:b/>
                <w:bCs/>
                <w:noProof/>
                <w:sz w:val="20"/>
                <w:szCs w:val="20"/>
              </w:rPr>
              <w:t>$100,327.98</w:t>
            </w:r>
            <w:r w:rsidRPr="009774D7">
              <w:rPr>
                <w:rFonts w:ascii="Arial" w:eastAsia="Calibri" w:hAnsi="Arial" w:cs="Arial"/>
                <w:b/>
                <w:bCs/>
                <w:sz w:val="20"/>
                <w:szCs w:val="20"/>
              </w:rPr>
              <w:fldChar w:fldCharType="end"/>
            </w:r>
          </w:p>
        </w:tc>
      </w:tr>
    </w:tbl>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p>
    <w:p w:rsidR="00086A7E" w:rsidRPr="009774D7" w:rsidRDefault="00086A7E" w:rsidP="00086A7E">
      <w:pPr>
        <w:spacing w:after="0"/>
        <w:contextualSpacing/>
        <w:rPr>
          <w:rFonts w:ascii="Arial" w:eastAsia="Calibri" w:hAnsi="Arial" w:cs="Arial"/>
          <w:b/>
          <w:sz w:val="24"/>
          <w:szCs w:val="24"/>
        </w:rPr>
      </w:pPr>
      <w:r w:rsidRPr="009774D7">
        <w:rPr>
          <w:rFonts w:ascii="Arial" w:eastAsia="Calibri" w:hAnsi="Arial" w:cs="Arial"/>
          <w:b/>
          <w:sz w:val="24"/>
          <w:szCs w:val="24"/>
        </w:rPr>
        <w:t>b.4 Aportaciones de Militantes</w:t>
      </w:r>
    </w:p>
    <w:p w:rsidR="00086A7E" w:rsidRPr="009774D7" w:rsidRDefault="00086A7E" w:rsidP="00086A7E">
      <w:pPr>
        <w:spacing w:after="0"/>
        <w:rPr>
          <w:rFonts w:ascii="Arial" w:eastAsia="Calibri" w:hAnsi="Arial" w:cs="Arial"/>
          <w:b/>
          <w:sz w:val="24"/>
          <w:szCs w:val="24"/>
        </w:rPr>
      </w:pPr>
    </w:p>
    <w:p w:rsidR="00086A7E" w:rsidRPr="009774D7" w:rsidRDefault="00086A7E" w:rsidP="00086A7E">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086A7E" w:rsidRPr="009774D7" w:rsidRDefault="00086A7E" w:rsidP="00086A7E">
      <w:pPr>
        <w:spacing w:after="0"/>
        <w:rPr>
          <w:rFonts w:ascii="Arial" w:eastAsia="Calibri" w:hAnsi="Arial" w:cs="Arial"/>
          <w:b/>
          <w:sz w:val="24"/>
          <w:szCs w:val="24"/>
        </w:rPr>
      </w:pPr>
    </w:p>
    <w:p w:rsidR="00086A7E" w:rsidRPr="009774D7" w:rsidRDefault="00086A7E" w:rsidP="00086A7E">
      <w:pPr>
        <w:spacing w:after="0"/>
        <w:contextualSpacing/>
        <w:rPr>
          <w:rFonts w:ascii="Arial" w:eastAsia="Calibri" w:hAnsi="Arial" w:cs="Arial"/>
          <w:b/>
          <w:sz w:val="24"/>
          <w:szCs w:val="24"/>
        </w:rPr>
      </w:pPr>
      <w:r w:rsidRPr="009774D7">
        <w:rPr>
          <w:rFonts w:ascii="Arial" w:eastAsia="Calibri" w:hAnsi="Arial" w:cs="Arial"/>
          <w:b/>
          <w:sz w:val="24"/>
          <w:szCs w:val="24"/>
        </w:rPr>
        <w:t>b.5 Aportaciones de Simpatizantes</w:t>
      </w:r>
    </w:p>
    <w:p w:rsidR="00086A7E" w:rsidRPr="009774D7" w:rsidRDefault="00086A7E" w:rsidP="00086A7E">
      <w:pPr>
        <w:spacing w:after="0"/>
        <w:rPr>
          <w:rFonts w:ascii="Arial" w:eastAsia="Calibri" w:hAnsi="Arial" w:cs="Arial"/>
          <w:sz w:val="24"/>
          <w:szCs w:val="24"/>
        </w:rPr>
      </w:pPr>
    </w:p>
    <w:p w:rsidR="00CE5E82" w:rsidRPr="009774D7" w:rsidRDefault="00CE5E82" w:rsidP="00CE5E82">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 simpatizantes un monto de $ 159,417.86 integrado de la forma siguiente:</w:t>
      </w:r>
    </w:p>
    <w:p w:rsidR="00CE5E82" w:rsidRPr="009774D7" w:rsidRDefault="00CE5E82" w:rsidP="00CE5E82">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CE5E82" w:rsidRPr="009774D7" w:rsidTr="003E1114">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E82" w:rsidRPr="009774D7" w:rsidRDefault="00CE5E82" w:rsidP="003E1114">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CE5E82" w:rsidRPr="009774D7" w:rsidRDefault="00CE5E82" w:rsidP="003E1114">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CE5E82" w:rsidRPr="009774D7" w:rsidTr="003E111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CE5E82" w:rsidRPr="009774D7" w:rsidRDefault="00CE5E82" w:rsidP="003E1114">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CE5E82" w:rsidRPr="009774D7" w:rsidRDefault="00CE5E82" w:rsidP="003E1114">
            <w:pPr>
              <w:spacing w:after="0" w:line="240" w:lineRule="auto"/>
              <w:ind w:right="142"/>
              <w:jc w:val="right"/>
              <w:rPr>
                <w:rFonts w:ascii="Arial" w:eastAsia="Calibri" w:hAnsi="Arial" w:cs="Arial"/>
                <w:sz w:val="20"/>
                <w:szCs w:val="20"/>
              </w:rPr>
            </w:pPr>
            <w:r w:rsidRPr="009774D7">
              <w:rPr>
                <w:rFonts w:ascii="Arial" w:eastAsia="Calibri" w:hAnsi="Arial" w:cs="Arial"/>
                <w:sz w:val="20"/>
                <w:szCs w:val="20"/>
              </w:rPr>
              <w:t>$ 0.00</w:t>
            </w:r>
          </w:p>
        </w:tc>
      </w:tr>
      <w:tr w:rsidR="00CE5E82" w:rsidRPr="009774D7" w:rsidTr="003E111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CE5E82" w:rsidRPr="009774D7" w:rsidRDefault="00CE5E82" w:rsidP="003E1114">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CE5E82" w:rsidRPr="009774D7" w:rsidRDefault="00CE5E82" w:rsidP="003E1114">
            <w:pPr>
              <w:spacing w:after="0" w:line="240" w:lineRule="auto"/>
              <w:ind w:right="142"/>
              <w:jc w:val="right"/>
              <w:rPr>
                <w:rFonts w:ascii="Arial" w:eastAsia="Calibri" w:hAnsi="Arial" w:cs="Arial"/>
                <w:sz w:val="20"/>
                <w:szCs w:val="20"/>
              </w:rPr>
            </w:pPr>
            <w:r w:rsidRPr="009774D7">
              <w:rPr>
                <w:rFonts w:ascii="Arial" w:eastAsia="Calibri" w:hAnsi="Arial" w:cs="Arial"/>
                <w:sz w:val="20"/>
                <w:szCs w:val="20"/>
              </w:rPr>
              <w:t>159,417.86</w:t>
            </w:r>
          </w:p>
        </w:tc>
      </w:tr>
      <w:tr w:rsidR="00CE5E82" w:rsidRPr="009774D7" w:rsidTr="003E111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E82" w:rsidRPr="009774D7" w:rsidRDefault="00CE5E82" w:rsidP="003E1114">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CE5E82" w:rsidRPr="009774D7" w:rsidRDefault="00CE5E82" w:rsidP="00CE5E82">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fldChar w:fldCharType="begin"/>
            </w:r>
            <w:r w:rsidRPr="009774D7">
              <w:rPr>
                <w:rFonts w:ascii="Arial" w:eastAsia="Calibri" w:hAnsi="Arial" w:cs="Arial"/>
                <w:b/>
                <w:bCs/>
                <w:sz w:val="20"/>
                <w:szCs w:val="20"/>
              </w:rPr>
              <w:instrText xml:space="preserve"> =SUM(ABOVE) </w:instrText>
            </w:r>
            <w:r w:rsidRPr="009774D7">
              <w:rPr>
                <w:rFonts w:ascii="Arial" w:eastAsia="Calibri" w:hAnsi="Arial" w:cs="Arial"/>
                <w:b/>
                <w:bCs/>
                <w:sz w:val="20"/>
                <w:szCs w:val="20"/>
              </w:rPr>
              <w:fldChar w:fldCharType="separate"/>
            </w:r>
            <w:r w:rsidRPr="009774D7">
              <w:rPr>
                <w:rFonts w:ascii="Arial" w:eastAsia="Calibri" w:hAnsi="Arial" w:cs="Arial"/>
                <w:b/>
                <w:bCs/>
                <w:noProof/>
                <w:sz w:val="20"/>
                <w:szCs w:val="20"/>
              </w:rPr>
              <w:t>$159,417.86</w:t>
            </w:r>
            <w:r w:rsidRPr="009774D7">
              <w:rPr>
                <w:rFonts w:ascii="Arial" w:eastAsia="Calibri" w:hAnsi="Arial" w:cs="Arial"/>
                <w:b/>
                <w:bCs/>
                <w:sz w:val="20"/>
                <w:szCs w:val="20"/>
              </w:rPr>
              <w:fldChar w:fldCharType="end"/>
            </w:r>
          </w:p>
        </w:tc>
      </w:tr>
    </w:tbl>
    <w:p w:rsidR="00CE5E82" w:rsidRPr="009774D7" w:rsidRDefault="00CE5E82" w:rsidP="00CE5E82">
      <w:pPr>
        <w:spacing w:after="0" w:line="240" w:lineRule="auto"/>
        <w:jc w:val="both"/>
        <w:rPr>
          <w:rFonts w:ascii="Arial" w:eastAsia="Calibri" w:hAnsi="Arial" w:cs="Arial"/>
          <w:sz w:val="24"/>
          <w:szCs w:val="24"/>
        </w:rPr>
      </w:pPr>
    </w:p>
    <w:p w:rsidR="00CE5E82" w:rsidRPr="009774D7" w:rsidRDefault="00CE5E82" w:rsidP="00CE5E82">
      <w:pPr>
        <w:spacing w:after="0" w:line="240" w:lineRule="auto"/>
        <w:jc w:val="both"/>
        <w:rPr>
          <w:rFonts w:ascii="Arial" w:eastAsia="Calibri" w:hAnsi="Arial" w:cs="Arial"/>
          <w:sz w:val="24"/>
          <w:szCs w:val="24"/>
        </w:rPr>
      </w:pPr>
      <w:r w:rsidRPr="009774D7">
        <w:rPr>
          <w:rFonts w:ascii="Arial" w:eastAsia="Calibri" w:hAnsi="Arial" w:cs="Arial"/>
          <w:sz w:val="24"/>
          <w:szCs w:val="24"/>
        </w:rPr>
        <w:lastRenderedPageBreak/>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b.6 Rendimientos Financieros</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b.7 Transferencia de recursos no federales</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b.8 Otros Ingresos</w:t>
      </w:r>
    </w:p>
    <w:p w:rsidR="00086A7E" w:rsidRPr="009774D7" w:rsidRDefault="00086A7E" w:rsidP="00086A7E">
      <w:pPr>
        <w:spacing w:after="0"/>
        <w:contextualSpacing/>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otros ingresos un monto de $ 257.65.</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086A7E" w:rsidRPr="009774D7" w:rsidRDefault="00086A7E" w:rsidP="00086A7E">
      <w:pPr>
        <w:spacing w:after="0"/>
        <w:contextualSpacing/>
        <w:rPr>
          <w:rFonts w:ascii="Arial" w:eastAsia="Calibri" w:hAnsi="Arial" w:cs="Arial"/>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b.9 Financiamiento Público</w:t>
      </w:r>
    </w:p>
    <w:p w:rsidR="00086A7E" w:rsidRPr="009774D7" w:rsidRDefault="00086A7E" w:rsidP="00086A7E">
      <w:pPr>
        <w:spacing w:after="0"/>
        <w:rPr>
          <w:rFonts w:ascii="Arial" w:eastAsia="Calibri" w:hAnsi="Arial" w:cs="Arial"/>
          <w:b/>
          <w:sz w:val="24"/>
          <w:szCs w:val="24"/>
        </w:rPr>
      </w:pPr>
    </w:p>
    <w:p w:rsidR="00086A7E" w:rsidRPr="009774D7" w:rsidRDefault="00086A7E" w:rsidP="00086A7E">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086A7E" w:rsidRPr="009774D7" w:rsidRDefault="00086A7E" w:rsidP="00086A7E">
      <w:pPr>
        <w:spacing w:after="0"/>
        <w:rPr>
          <w:rFonts w:ascii="Arial" w:eastAsia="Calibri" w:hAnsi="Arial" w:cs="Arial"/>
          <w:b/>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Observaciones de Ingresos</w:t>
      </w:r>
    </w:p>
    <w:p w:rsidR="00086A7E" w:rsidRPr="009774D7" w:rsidRDefault="00086A7E" w:rsidP="00086A7E">
      <w:pPr>
        <w:spacing w:after="0" w:line="240" w:lineRule="auto"/>
        <w:jc w:val="both"/>
        <w:rPr>
          <w:rFonts w:ascii="Arial" w:eastAsia="Calibri" w:hAnsi="Arial" w:cs="Arial"/>
          <w:b/>
          <w:i/>
          <w:smallCaps/>
          <w:sz w:val="24"/>
          <w:szCs w:val="24"/>
        </w:rPr>
      </w:pPr>
    </w:p>
    <w:p w:rsidR="00086A7E" w:rsidRPr="009774D7" w:rsidRDefault="00086A7E" w:rsidP="004F3E60">
      <w:pPr>
        <w:spacing w:after="0" w:line="240" w:lineRule="auto"/>
        <w:ind w:left="567"/>
        <w:jc w:val="both"/>
        <w:rPr>
          <w:rFonts w:ascii="Arial" w:eastAsia="Calibri" w:hAnsi="Arial" w:cs="Arial"/>
          <w:b/>
          <w:i/>
          <w:smallCaps/>
          <w:sz w:val="24"/>
          <w:szCs w:val="24"/>
        </w:rPr>
      </w:pPr>
      <w:r w:rsidRPr="009774D7">
        <w:rPr>
          <w:rFonts w:ascii="Arial" w:eastAsia="Calibri" w:hAnsi="Arial" w:cs="Arial"/>
          <w:b/>
          <w:i/>
          <w:smallCaps/>
          <w:sz w:val="24"/>
          <w:szCs w:val="24"/>
        </w:rPr>
        <w:t>Primer Período</w:t>
      </w:r>
    </w:p>
    <w:p w:rsidR="00086A7E" w:rsidRPr="009774D7" w:rsidRDefault="00086A7E" w:rsidP="00086A7E">
      <w:pPr>
        <w:spacing w:after="0" w:line="240" w:lineRule="auto"/>
        <w:rPr>
          <w:rFonts w:ascii="Arial" w:eastAsia="Calibri" w:hAnsi="Arial" w:cs="Arial"/>
          <w:b/>
          <w:i/>
          <w:sz w:val="24"/>
          <w:szCs w:val="24"/>
        </w:rPr>
      </w:pPr>
    </w:p>
    <w:p w:rsidR="00086A7E" w:rsidRPr="009774D7" w:rsidRDefault="00086A7E" w:rsidP="00086A7E">
      <w:pPr>
        <w:spacing w:after="0" w:line="240" w:lineRule="auto"/>
        <w:jc w:val="both"/>
        <w:rPr>
          <w:rFonts w:ascii="Arial" w:eastAsia="Calibri" w:hAnsi="Arial" w:cs="Arial"/>
          <w:b/>
          <w:smallCaps/>
          <w:sz w:val="24"/>
          <w:szCs w:val="24"/>
        </w:rPr>
      </w:pPr>
      <w:r w:rsidRPr="009774D7">
        <w:rPr>
          <w:rFonts w:ascii="Arial" w:eastAsia="Calibri" w:hAnsi="Arial" w:cs="Arial"/>
          <w:b/>
          <w:sz w:val="24"/>
          <w:szCs w:val="24"/>
        </w:rPr>
        <w:t>Transferencias de los CDE’s Efectivo</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4F3E60">
      <w:pPr>
        <w:pStyle w:val="Prrafodelista"/>
        <w:numPr>
          <w:ilvl w:val="0"/>
          <w:numId w:val="7"/>
        </w:numPr>
        <w:spacing w:after="0" w:line="240" w:lineRule="auto"/>
        <w:ind w:left="567" w:hanging="567"/>
        <w:jc w:val="both"/>
        <w:rPr>
          <w:rFonts w:ascii="Arial" w:hAnsi="Arial" w:cs="Arial"/>
          <w:i/>
          <w:sz w:val="24"/>
          <w:szCs w:val="24"/>
        </w:rPr>
      </w:pPr>
      <w:r w:rsidRPr="009774D7">
        <w:rPr>
          <w:rFonts w:ascii="Arial" w:hAnsi="Arial" w:cs="Arial"/>
          <w:i/>
          <w:sz w:val="24"/>
          <w:szCs w:val="24"/>
        </w:rPr>
        <w:t xml:space="preserve">De la revisión en la cuenta “Financiamiento Público para gastos de Campaña”, se observó el registro de pólizas por las transferencias de recursos en efectivo por el concepto de ingresos recibidos del financiamiento público para gastos de campaña, a favor de los candidatos a cargo de </w:t>
      </w:r>
      <w:r w:rsidRPr="009774D7">
        <w:rPr>
          <w:rFonts w:ascii="Arial" w:hAnsi="Arial" w:cs="Arial"/>
          <w:i/>
          <w:sz w:val="24"/>
          <w:szCs w:val="24"/>
        </w:rPr>
        <w:lastRenderedPageBreak/>
        <w:t>Diputados locales; sin embargo, omitió proporcionar la documentación soporte de dichas transferencias en el “Sistema Integral de Fiscalización” por un total $ 47,500.00; A continuación se detallan los casos en comento:</w:t>
      </w:r>
    </w:p>
    <w:p w:rsidR="00086A7E" w:rsidRPr="009774D7" w:rsidRDefault="00086A7E" w:rsidP="00086A7E">
      <w:pPr>
        <w:spacing w:after="0" w:line="240" w:lineRule="auto"/>
        <w:jc w:val="both"/>
        <w:rPr>
          <w:rFonts w:ascii="Arial" w:eastAsia="Calibri"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3"/>
        <w:gridCol w:w="1384"/>
        <w:gridCol w:w="988"/>
        <w:gridCol w:w="1065"/>
        <w:gridCol w:w="785"/>
        <w:gridCol w:w="1025"/>
        <w:gridCol w:w="1817"/>
        <w:gridCol w:w="841"/>
      </w:tblGrid>
      <w:tr w:rsidR="00086A7E" w:rsidRPr="009774D7" w:rsidTr="00EB77B4">
        <w:trPr>
          <w:trHeight w:val="375"/>
          <w:tblHeader/>
          <w:jc w:val="center"/>
        </w:trPr>
        <w:tc>
          <w:tcPr>
            <w:tcW w:w="598" w:type="pct"/>
            <w:shd w:val="clear" w:color="000000" w:fill="FFFFFF"/>
            <w:hideMark/>
          </w:tcPr>
          <w:p w:rsidR="00086A7E" w:rsidRPr="009774D7" w:rsidRDefault="00086A7E" w:rsidP="00086A7E">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DISTRITO</w:t>
            </w:r>
          </w:p>
        </w:tc>
        <w:tc>
          <w:tcPr>
            <w:tcW w:w="771" w:type="pct"/>
            <w:shd w:val="clear" w:color="000000" w:fill="FFFFFF"/>
            <w:hideMark/>
          </w:tcPr>
          <w:p w:rsidR="00086A7E" w:rsidRPr="009774D7" w:rsidRDefault="00086A7E" w:rsidP="00086A7E">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NOMBRE</w:t>
            </w:r>
          </w:p>
        </w:tc>
        <w:tc>
          <w:tcPr>
            <w:tcW w:w="550" w:type="pct"/>
            <w:shd w:val="clear" w:color="000000" w:fill="FFFFFF"/>
            <w:hideMark/>
          </w:tcPr>
          <w:p w:rsidR="00086A7E" w:rsidRPr="009774D7" w:rsidRDefault="00086A7E" w:rsidP="00086A7E">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CUENTA</w:t>
            </w:r>
          </w:p>
        </w:tc>
        <w:tc>
          <w:tcPr>
            <w:tcW w:w="593" w:type="pct"/>
            <w:shd w:val="clear" w:color="000000" w:fill="FFFFFF"/>
            <w:hideMark/>
          </w:tcPr>
          <w:p w:rsidR="00086A7E" w:rsidRPr="009774D7" w:rsidRDefault="00086A7E" w:rsidP="00086A7E">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NOMBRE DE LA CUENTA</w:t>
            </w:r>
          </w:p>
        </w:tc>
        <w:tc>
          <w:tcPr>
            <w:tcW w:w="437" w:type="pct"/>
            <w:shd w:val="clear" w:color="000000" w:fill="FFFFFF"/>
            <w:hideMark/>
          </w:tcPr>
          <w:p w:rsidR="00086A7E" w:rsidRPr="009774D7" w:rsidRDefault="00086A7E" w:rsidP="00086A7E">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No. DE POLIZA</w:t>
            </w:r>
          </w:p>
        </w:tc>
        <w:tc>
          <w:tcPr>
            <w:tcW w:w="570" w:type="pct"/>
            <w:shd w:val="clear" w:color="000000" w:fill="FFFFFF"/>
            <w:hideMark/>
          </w:tcPr>
          <w:p w:rsidR="00086A7E" w:rsidRPr="009774D7" w:rsidRDefault="00086A7E" w:rsidP="00086A7E">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FECHA DE REGISTRO</w:t>
            </w:r>
          </w:p>
        </w:tc>
        <w:tc>
          <w:tcPr>
            <w:tcW w:w="1012" w:type="pct"/>
            <w:shd w:val="clear" w:color="000000" w:fill="FFFFFF"/>
            <w:hideMark/>
          </w:tcPr>
          <w:p w:rsidR="00086A7E" w:rsidRPr="009774D7" w:rsidRDefault="00086A7E" w:rsidP="00086A7E">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CONCEPTO</w:t>
            </w:r>
          </w:p>
        </w:tc>
        <w:tc>
          <w:tcPr>
            <w:tcW w:w="468" w:type="pct"/>
            <w:shd w:val="clear" w:color="000000" w:fill="FFFFFF"/>
            <w:hideMark/>
          </w:tcPr>
          <w:p w:rsidR="00086A7E" w:rsidRPr="009774D7" w:rsidRDefault="00086A7E" w:rsidP="00086A7E">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IMPORTE</w:t>
            </w:r>
          </w:p>
        </w:tc>
      </w:tr>
      <w:tr w:rsidR="00086A7E" w:rsidRPr="009774D7" w:rsidTr="00EB77B4">
        <w:trPr>
          <w:trHeight w:val="780"/>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Ramón Romel Pérez Guerrero</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13/05/2015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03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$2,500.00</w:t>
            </w:r>
          </w:p>
        </w:tc>
      </w:tr>
      <w:tr w:rsidR="00086A7E" w:rsidRPr="009774D7" w:rsidTr="00EB77B4">
        <w:trPr>
          <w:trHeight w:val="821"/>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II</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Rosa Argelia Ramírez Cortez</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12/05/2015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 recibido de financiamiento público para gasto de campaña cheque recibido no. 48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46"/>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III</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Roxana Del Socorro Arroyo Denis</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12/05/2015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31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31"/>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IV</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Bianca Corazón Del Jesús Sánchez Hernández</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12/05/2015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01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42"/>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V</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Mildred Del Jesús Can Hernández</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12/05/2015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02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40"/>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VI</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Juan Carlos Maldonado Pacheco</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12/05/2015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30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38"/>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VII</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José Del Carmen Cen Balan</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13/05/2015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05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49"/>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VII</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José Del Carmen Cen Balan</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13/05/2015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29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742"/>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IX</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Beatriz Rodríguez Balan</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12/05/2015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49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84"/>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lastRenderedPageBreak/>
              <w:t>X</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María Violeta Bolaños Rodríguez</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12/05/2015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50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26"/>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XII</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Ricardo Sánchez Cerino</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12/05/2015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51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52"/>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XIII</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Carlos Avelar Cámara</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12/05/2015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11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36"/>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XIV</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Gonzalo González Alvarado</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13/05/2015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04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34"/>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XV</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Luis Alfonso Pérez Can</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13/05/2015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10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46"/>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XVI</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Wilbert Antonio López Delgado</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13/05/2015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06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844"/>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XVII</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Adriana De Jesús Avilez Avilez</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13/05/2015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07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700"/>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XVIII</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Lizzia Gabriela Medina Carrillo</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13/05/2015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08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740"/>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XX</w:t>
            </w:r>
          </w:p>
        </w:tc>
        <w:tc>
          <w:tcPr>
            <w:tcW w:w="771"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Luis Alberto Alonzo Delgado</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13/05/2015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09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781"/>
          <w:jc w:val="center"/>
        </w:trPr>
        <w:tc>
          <w:tcPr>
            <w:tcW w:w="598"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XXI</w:t>
            </w:r>
          </w:p>
        </w:tc>
        <w:tc>
          <w:tcPr>
            <w:tcW w:w="771" w:type="pct"/>
            <w:shd w:val="clear" w:color="auto" w:fill="auto"/>
            <w:hideMark/>
          </w:tcPr>
          <w:p w:rsidR="00086A7E" w:rsidRPr="009774D7" w:rsidRDefault="0033468F"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Alcaida</w:t>
            </w:r>
            <w:r w:rsidR="00086A7E" w:rsidRPr="009774D7">
              <w:rPr>
                <w:rFonts w:ascii="Arial" w:eastAsia="Times New Roman" w:hAnsi="Arial" w:cs="Arial"/>
                <w:bCs/>
                <w:color w:val="000000"/>
                <w:sz w:val="14"/>
                <w:szCs w:val="14"/>
                <w:lang w:eastAsia="es-MX"/>
              </w:rPr>
              <w:t xml:space="preserve"> Cervantes Bastidas</w:t>
            </w:r>
          </w:p>
        </w:tc>
        <w:tc>
          <w:tcPr>
            <w:tcW w:w="550"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4102000000</w:t>
            </w:r>
          </w:p>
        </w:tc>
        <w:tc>
          <w:tcPr>
            <w:tcW w:w="593"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Gastos de Campaña</w:t>
            </w:r>
          </w:p>
        </w:tc>
        <w:tc>
          <w:tcPr>
            <w:tcW w:w="437"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w:t>
            </w:r>
          </w:p>
        </w:tc>
        <w:tc>
          <w:tcPr>
            <w:tcW w:w="570" w:type="pct"/>
            <w:shd w:val="clear" w:color="auto" w:fill="auto"/>
            <w:hideMark/>
          </w:tcPr>
          <w:p w:rsidR="00086A7E" w:rsidRPr="009774D7" w:rsidRDefault="00086A7E" w:rsidP="00086A7E">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13/05/2015</w:t>
            </w:r>
          </w:p>
        </w:tc>
        <w:tc>
          <w:tcPr>
            <w:tcW w:w="1012" w:type="pct"/>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Ingresos recibidos del financiamiento público para gastos de campaña cheque recibido no. 35 de la cuenta bancaria 027114565-7</w:t>
            </w:r>
          </w:p>
        </w:tc>
        <w:tc>
          <w:tcPr>
            <w:tcW w:w="468" w:type="pct"/>
            <w:shd w:val="clear" w:color="auto" w:fill="auto"/>
            <w:hideMark/>
          </w:tcPr>
          <w:p w:rsidR="00086A7E" w:rsidRPr="009774D7" w:rsidRDefault="00086A7E" w:rsidP="00086A7E">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bCs/>
                <w:color w:val="000000"/>
                <w:sz w:val="14"/>
                <w:szCs w:val="14"/>
                <w:lang w:eastAsia="es-MX"/>
              </w:rPr>
              <w:t>2,500.00</w:t>
            </w:r>
          </w:p>
        </w:tc>
      </w:tr>
      <w:tr w:rsidR="00086A7E" w:rsidRPr="009774D7" w:rsidTr="00EB77B4">
        <w:trPr>
          <w:trHeight w:val="315"/>
          <w:jc w:val="center"/>
        </w:trPr>
        <w:tc>
          <w:tcPr>
            <w:tcW w:w="3520" w:type="pct"/>
            <w:gridSpan w:val="6"/>
            <w:shd w:val="clear" w:color="auto" w:fill="auto"/>
            <w:vAlign w:val="center"/>
            <w:hideMark/>
          </w:tcPr>
          <w:p w:rsidR="00086A7E" w:rsidRPr="009774D7" w:rsidRDefault="00086A7E" w:rsidP="00086A7E">
            <w:pPr>
              <w:spacing w:after="0" w:line="240" w:lineRule="auto"/>
              <w:jc w:val="center"/>
              <w:rPr>
                <w:rFonts w:ascii="Arial" w:eastAsia="Times New Roman" w:hAnsi="Arial" w:cs="Arial"/>
                <w:b/>
                <w:color w:val="000000"/>
                <w:sz w:val="14"/>
                <w:szCs w:val="14"/>
                <w:lang w:eastAsia="es-MX"/>
              </w:rPr>
            </w:pPr>
            <w:r w:rsidRPr="009774D7">
              <w:rPr>
                <w:rFonts w:ascii="Arial" w:eastAsia="Times New Roman" w:hAnsi="Arial" w:cs="Arial"/>
                <w:b/>
                <w:bCs/>
                <w:color w:val="000000"/>
                <w:sz w:val="14"/>
                <w:szCs w:val="14"/>
                <w:lang w:eastAsia="es-MX"/>
              </w:rPr>
              <w:t>TOTAL</w:t>
            </w:r>
          </w:p>
        </w:tc>
        <w:tc>
          <w:tcPr>
            <w:tcW w:w="1012" w:type="pct"/>
            <w:shd w:val="clear" w:color="auto" w:fill="auto"/>
            <w:vAlign w:val="center"/>
            <w:hideMark/>
          </w:tcPr>
          <w:p w:rsidR="00086A7E" w:rsidRPr="009774D7" w:rsidRDefault="00086A7E" w:rsidP="00086A7E">
            <w:pPr>
              <w:spacing w:after="0" w:line="240" w:lineRule="auto"/>
              <w:rPr>
                <w:rFonts w:ascii="Arial" w:eastAsia="Times New Roman" w:hAnsi="Arial" w:cs="Arial"/>
                <w:b/>
                <w:color w:val="000000"/>
                <w:sz w:val="14"/>
                <w:szCs w:val="14"/>
                <w:lang w:eastAsia="es-MX"/>
              </w:rPr>
            </w:pPr>
            <w:r w:rsidRPr="009774D7">
              <w:rPr>
                <w:rFonts w:ascii="Arial" w:eastAsia="Times New Roman" w:hAnsi="Arial" w:cs="Arial"/>
                <w:b/>
                <w:bCs/>
                <w:color w:val="000000"/>
                <w:sz w:val="14"/>
                <w:szCs w:val="14"/>
                <w:lang w:eastAsia="es-MX"/>
              </w:rPr>
              <w:t> </w:t>
            </w:r>
          </w:p>
        </w:tc>
        <w:tc>
          <w:tcPr>
            <w:tcW w:w="468" w:type="pct"/>
            <w:shd w:val="clear" w:color="auto" w:fill="auto"/>
            <w:vAlign w:val="center"/>
            <w:hideMark/>
          </w:tcPr>
          <w:p w:rsidR="00086A7E" w:rsidRPr="009774D7" w:rsidRDefault="00086A7E" w:rsidP="00086A7E">
            <w:pPr>
              <w:spacing w:after="0" w:line="240" w:lineRule="auto"/>
              <w:jc w:val="right"/>
              <w:rPr>
                <w:rFonts w:ascii="Arial" w:eastAsia="Times New Roman" w:hAnsi="Arial" w:cs="Arial"/>
                <w:b/>
                <w:color w:val="000000"/>
                <w:sz w:val="14"/>
                <w:szCs w:val="14"/>
                <w:lang w:eastAsia="es-MX"/>
              </w:rPr>
            </w:pPr>
            <w:r w:rsidRPr="009774D7">
              <w:rPr>
                <w:rFonts w:ascii="Arial" w:eastAsia="Times New Roman" w:hAnsi="Arial" w:cs="Arial"/>
                <w:b/>
                <w:bCs/>
                <w:color w:val="000000"/>
                <w:sz w:val="14"/>
                <w:szCs w:val="14"/>
                <w:lang w:eastAsia="es-MX"/>
              </w:rPr>
              <w:t>$47,500.00</w:t>
            </w:r>
          </w:p>
        </w:tc>
      </w:tr>
    </w:tbl>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 xml:space="preserve">Oficio de notificación de observación: </w:t>
      </w:r>
      <w:r w:rsidRPr="009774D7">
        <w:rPr>
          <w:rFonts w:ascii="Arial" w:eastAsia="Calibri" w:hAnsi="Arial" w:cs="Arial"/>
          <w:sz w:val="24"/>
          <w:szCs w:val="24"/>
        </w:rPr>
        <w:t>INE/UTF/DA-L/12000/15</w:t>
      </w:r>
      <w:r w:rsidRPr="009774D7">
        <w:rPr>
          <w:rFonts w:ascii="Arial" w:eastAsia="Calibri" w:hAnsi="Arial" w:cs="Arial"/>
          <w:i/>
          <w:sz w:val="24"/>
          <w:szCs w:val="24"/>
        </w:rPr>
        <w:t>.</w:t>
      </w:r>
      <w:r w:rsidRPr="009774D7">
        <w:rPr>
          <w:rFonts w:ascii="Arial" w:eastAsia="Calibri" w:hAnsi="Arial" w:cs="Arial"/>
          <w:sz w:val="24"/>
          <w:szCs w:val="24"/>
          <w:lang w:val="es-ES"/>
        </w:rPr>
        <w:t xml:space="preserve"> </w:t>
      </w:r>
    </w:p>
    <w:p w:rsidR="00086A7E" w:rsidRPr="009774D7" w:rsidRDefault="00086A7E" w:rsidP="00086A7E">
      <w:pPr>
        <w:autoSpaceDE w:val="0"/>
        <w:autoSpaceDN w:val="0"/>
        <w:adjustRightInd w:val="0"/>
        <w:spacing w:after="0" w:line="240" w:lineRule="auto"/>
        <w:jc w:val="both"/>
        <w:rPr>
          <w:rFonts w:ascii="Arial" w:eastAsia="Calibri" w:hAnsi="Arial" w:cs="Arial"/>
          <w:sz w:val="24"/>
          <w:szCs w:val="24"/>
          <w:lang w:val="es-ES"/>
        </w:rPr>
      </w:pPr>
    </w:p>
    <w:p w:rsidR="00086A7E" w:rsidRPr="009774D7" w:rsidRDefault="00086A7E" w:rsidP="00086A7E">
      <w:pPr>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Vencimiento de fecha 19 de Mayo 2015 presentado en el SIF</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al Sistema Integral de Fiscalización, se</w:t>
      </w:r>
      <w:r w:rsidR="00865B9F">
        <w:rPr>
          <w:rFonts w:ascii="Arial" w:eastAsia="Calibri" w:hAnsi="Arial" w:cs="Arial"/>
          <w:sz w:val="24"/>
          <w:szCs w:val="24"/>
        </w:rPr>
        <w:t xml:space="preserve"> observó que el partido presentó</w:t>
      </w:r>
      <w:r w:rsidRPr="009774D7">
        <w:rPr>
          <w:rFonts w:ascii="Arial" w:eastAsia="Calibri" w:hAnsi="Arial" w:cs="Arial"/>
          <w:sz w:val="24"/>
          <w:szCs w:val="24"/>
        </w:rPr>
        <w:t xml:space="preserve"> copia de cheques en la cual se identifica el origen y destino de los </w:t>
      </w:r>
      <w:r w:rsidR="00F64E7F" w:rsidRPr="009774D7">
        <w:rPr>
          <w:rFonts w:ascii="Arial" w:eastAsia="Calibri" w:hAnsi="Arial" w:cs="Arial"/>
          <w:sz w:val="24"/>
          <w:szCs w:val="24"/>
        </w:rPr>
        <w:t>recursos</w:t>
      </w:r>
      <w:r w:rsidRPr="009774D7">
        <w:rPr>
          <w:rFonts w:ascii="Arial" w:eastAsia="Calibri" w:hAnsi="Arial" w:cs="Arial"/>
          <w:sz w:val="24"/>
          <w:szCs w:val="24"/>
        </w:rPr>
        <w:t xml:space="preserve">, razón por lo cual, </w:t>
      </w:r>
      <w:r w:rsidR="004F3E60">
        <w:rPr>
          <w:rFonts w:ascii="Arial" w:eastAsia="Calibri" w:hAnsi="Arial" w:cs="Arial"/>
          <w:sz w:val="24"/>
          <w:szCs w:val="24"/>
        </w:rPr>
        <w:t xml:space="preserve">la </w:t>
      </w:r>
      <w:r w:rsidR="00865B9F">
        <w:rPr>
          <w:rFonts w:ascii="Arial" w:eastAsia="Calibri" w:hAnsi="Arial" w:cs="Arial"/>
          <w:sz w:val="24"/>
          <w:szCs w:val="24"/>
        </w:rPr>
        <w:t>observación quedó</w:t>
      </w:r>
      <w:r w:rsidRPr="009774D7">
        <w:rPr>
          <w:rFonts w:ascii="Arial" w:eastAsia="Calibri" w:hAnsi="Arial" w:cs="Arial"/>
          <w:sz w:val="24"/>
          <w:szCs w:val="24"/>
        </w:rPr>
        <w:t xml:space="preserve"> atendida.</w:t>
      </w:r>
    </w:p>
    <w:p w:rsidR="00086A7E" w:rsidRPr="009774D7" w:rsidRDefault="00086A7E" w:rsidP="00086A7E">
      <w:pPr>
        <w:spacing w:after="0" w:line="240" w:lineRule="auto"/>
        <w:jc w:val="both"/>
        <w:rPr>
          <w:rFonts w:ascii="Arial" w:eastAsia="Calibri" w:hAnsi="Arial" w:cs="Arial"/>
          <w:b/>
          <w:bCs/>
          <w:sz w:val="24"/>
          <w:szCs w:val="24"/>
          <w:lang w:val="es-ES"/>
        </w:rPr>
      </w:pP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c. Egresos</w:t>
      </w:r>
    </w:p>
    <w:p w:rsidR="00086A7E" w:rsidRPr="009774D7" w:rsidRDefault="00086A7E" w:rsidP="00086A7E">
      <w:pPr>
        <w:spacing w:after="0"/>
        <w:rPr>
          <w:rFonts w:ascii="Arial" w:eastAsia="Calibri" w:hAnsi="Arial" w:cs="Arial"/>
          <w:i/>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partido presentó </w:t>
      </w:r>
      <w:r w:rsidR="00F64E7F" w:rsidRPr="009774D7">
        <w:rPr>
          <w:rFonts w:ascii="Arial" w:eastAsia="Calibri" w:hAnsi="Arial" w:cs="Arial"/>
          <w:sz w:val="24"/>
          <w:szCs w:val="24"/>
        </w:rPr>
        <w:t>42</w:t>
      </w:r>
      <w:r w:rsidRPr="009774D7">
        <w:rPr>
          <w:rFonts w:ascii="Arial" w:eastAsia="Calibri" w:hAnsi="Arial" w:cs="Arial"/>
          <w:sz w:val="24"/>
          <w:szCs w:val="24"/>
        </w:rPr>
        <w:t xml:space="preserve"> informe de campaña al cargo de Diputados locales correspondiente al Proceso Electoral Ordinario 2014-2015, en el cual reportó un total de egresos por $</w:t>
      </w:r>
      <w:r w:rsidR="00CE5E82" w:rsidRPr="009774D7">
        <w:rPr>
          <w:rFonts w:ascii="Arial" w:eastAsia="Calibri" w:hAnsi="Arial" w:cs="Arial"/>
          <w:sz w:val="24"/>
          <w:szCs w:val="24"/>
        </w:rPr>
        <w:t>359,312.08</w:t>
      </w:r>
      <w:r w:rsidRPr="009774D7">
        <w:rPr>
          <w:rFonts w:ascii="Arial" w:eastAsia="Calibri" w:hAnsi="Arial" w:cs="Arial"/>
          <w:sz w:val="24"/>
          <w:szCs w:val="24"/>
        </w:rPr>
        <w:t>, que fue clasificado de la siguiente forma:</w:t>
      </w:r>
    </w:p>
    <w:p w:rsidR="00086A7E" w:rsidRPr="009774D7" w:rsidRDefault="00086A7E" w:rsidP="00086A7E">
      <w:pPr>
        <w:spacing w:after="0" w:line="240" w:lineRule="auto"/>
        <w:jc w:val="both"/>
        <w:rPr>
          <w:rFonts w:ascii="Arial" w:eastAsia="Calibri" w:hAnsi="Arial" w:cs="Arial"/>
          <w:i/>
          <w:sz w:val="24"/>
          <w:szCs w:val="24"/>
        </w:rPr>
      </w:pPr>
    </w:p>
    <w:tbl>
      <w:tblPr>
        <w:tblW w:w="3698" w:type="pct"/>
        <w:jc w:val="center"/>
        <w:tblCellMar>
          <w:left w:w="70" w:type="dxa"/>
          <w:right w:w="70" w:type="dxa"/>
        </w:tblCellMar>
        <w:tblLook w:val="04A0" w:firstRow="1" w:lastRow="0" w:firstColumn="1" w:lastColumn="0" w:noHBand="0" w:noVBand="1"/>
      </w:tblPr>
      <w:tblGrid>
        <w:gridCol w:w="3849"/>
        <w:gridCol w:w="930"/>
        <w:gridCol w:w="1030"/>
        <w:gridCol w:w="831"/>
      </w:tblGrid>
      <w:tr w:rsidR="00086A7E" w:rsidRPr="009774D7" w:rsidTr="00F64E7F">
        <w:trPr>
          <w:trHeight w:val="23"/>
          <w:tblHeader/>
          <w:jc w:val="center"/>
        </w:trPr>
        <w:tc>
          <w:tcPr>
            <w:tcW w:w="198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CONCEPTO</w:t>
            </w:r>
          </w:p>
        </w:tc>
        <w:tc>
          <w:tcPr>
            <w:tcW w:w="1006" w:type="pct"/>
            <w:tcBorders>
              <w:top w:val="single" w:sz="8" w:space="0" w:color="auto"/>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PARCIAL</w:t>
            </w:r>
          </w:p>
        </w:tc>
        <w:tc>
          <w:tcPr>
            <w:tcW w:w="1006" w:type="pct"/>
            <w:tcBorders>
              <w:top w:val="single" w:sz="8" w:space="0" w:color="auto"/>
              <w:left w:val="nil"/>
              <w:bottom w:val="single" w:sz="8" w:space="0" w:color="auto"/>
              <w:right w:val="single" w:sz="8" w:space="0" w:color="auto"/>
            </w:tcBorders>
            <w:shd w:val="clear" w:color="000000" w:fill="FFFFFF"/>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TOTAL</w:t>
            </w:r>
          </w:p>
        </w:tc>
        <w:tc>
          <w:tcPr>
            <w:tcW w:w="1006" w:type="pct"/>
            <w:tcBorders>
              <w:top w:val="single" w:sz="8" w:space="0" w:color="auto"/>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w:t>
            </w:r>
          </w:p>
        </w:tc>
      </w:tr>
      <w:tr w:rsidR="00086A7E" w:rsidRPr="009774D7" w:rsidTr="00F64E7F">
        <w:trPr>
          <w:trHeight w:val="23"/>
          <w:jc w:val="center"/>
        </w:trPr>
        <w:tc>
          <w:tcPr>
            <w:tcW w:w="1982"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1. Gastos de Propaganda</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1006"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086A7E">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$76,355.33</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21.25%</w:t>
            </w:r>
          </w:p>
        </w:tc>
      </w:tr>
      <w:tr w:rsidR="00086A7E" w:rsidRPr="009774D7" w:rsidTr="00F64E7F">
        <w:trPr>
          <w:trHeight w:val="23"/>
          <w:jc w:val="center"/>
        </w:trPr>
        <w:tc>
          <w:tcPr>
            <w:tcW w:w="1982"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Páginas de internet</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0.00</w:t>
            </w:r>
          </w:p>
        </w:tc>
        <w:tc>
          <w:tcPr>
            <w:tcW w:w="1006"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 </w:t>
            </w:r>
          </w:p>
        </w:tc>
      </w:tr>
      <w:tr w:rsidR="00086A7E" w:rsidRPr="009774D7" w:rsidTr="00F64E7F">
        <w:trPr>
          <w:trHeight w:val="23"/>
          <w:jc w:val="center"/>
        </w:trPr>
        <w:tc>
          <w:tcPr>
            <w:tcW w:w="1982"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Cine</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0.00</w:t>
            </w:r>
          </w:p>
        </w:tc>
        <w:tc>
          <w:tcPr>
            <w:tcW w:w="1006"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 </w:t>
            </w:r>
          </w:p>
        </w:tc>
      </w:tr>
      <w:tr w:rsidR="00086A7E" w:rsidRPr="009774D7" w:rsidTr="00F64E7F">
        <w:trPr>
          <w:trHeight w:val="23"/>
          <w:jc w:val="center"/>
        </w:trPr>
        <w:tc>
          <w:tcPr>
            <w:tcW w:w="1982"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Espectaculares</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0.00</w:t>
            </w:r>
          </w:p>
        </w:tc>
        <w:tc>
          <w:tcPr>
            <w:tcW w:w="1006"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 </w:t>
            </w:r>
          </w:p>
        </w:tc>
      </w:tr>
      <w:tr w:rsidR="00086A7E" w:rsidRPr="009774D7" w:rsidTr="00F64E7F">
        <w:trPr>
          <w:trHeight w:val="23"/>
          <w:jc w:val="center"/>
        </w:trPr>
        <w:tc>
          <w:tcPr>
            <w:tcW w:w="1982"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Otros</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76,355.33</w:t>
            </w:r>
          </w:p>
        </w:tc>
        <w:tc>
          <w:tcPr>
            <w:tcW w:w="1006"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 </w:t>
            </w:r>
          </w:p>
        </w:tc>
      </w:tr>
      <w:tr w:rsidR="00086A7E" w:rsidRPr="009774D7" w:rsidTr="00F64E7F">
        <w:trPr>
          <w:trHeight w:val="23"/>
          <w:jc w:val="center"/>
        </w:trPr>
        <w:tc>
          <w:tcPr>
            <w:tcW w:w="1982"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2. Gastos de Operación de Campaña</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1006"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086A7E">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272,001.04</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75.70%</w:t>
            </w:r>
          </w:p>
        </w:tc>
      </w:tr>
      <w:tr w:rsidR="00086A7E" w:rsidRPr="009774D7" w:rsidTr="00F64E7F">
        <w:trPr>
          <w:trHeight w:val="23"/>
          <w:jc w:val="center"/>
        </w:trPr>
        <w:tc>
          <w:tcPr>
            <w:tcW w:w="1982"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3. Gastos en diarios, revistas y medios impresos</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10,000.00</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2.78%</w:t>
            </w:r>
          </w:p>
        </w:tc>
      </w:tr>
      <w:tr w:rsidR="00086A7E" w:rsidRPr="009774D7" w:rsidTr="00F64E7F">
        <w:trPr>
          <w:trHeight w:val="23"/>
          <w:jc w:val="center"/>
        </w:trPr>
        <w:tc>
          <w:tcPr>
            <w:tcW w:w="1982"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4. Gastos de producción de Radio y T.V.</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1006"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086A7E">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955.71</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0.27%</w:t>
            </w:r>
          </w:p>
        </w:tc>
      </w:tr>
      <w:tr w:rsidR="00086A7E" w:rsidRPr="009774D7" w:rsidTr="00F64E7F">
        <w:trPr>
          <w:trHeight w:val="23"/>
          <w:jc w:val="center"/>
        </w:trPr>
        <w:tc>
          <w:tcPr>
            <w:tcW w:w="1982" w:type="pct"/>
            <w:tcBorders>
              <w:top w:val="nil"/>
              <w:left w:val="single" w:sz="8" w:space="0" w:color="auto"/>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TOTAL</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 </w:t>
            </w:r>
          </w:p>
        </w:tc>
        <w:tc>
          <w:tcPr>
            <w:tcW w:w="1006" w:type="pct"/>
            <w:tcBorders>
              <w:top w:val="nil"/>
              <w:left w:val="nil"/>
              <w:bottom w:val="single" w:sz="8" w:space="0" w:color="auto"/>
              <w:right w:val="single" w:sz="8" w:space="0" w:color="auto"/>
            </w:tcBorders>
            <w:shd w:val="clear" w:color="000000" w:fill="FFFFFF"/>
            <w:vAlign w:val="center"/>
            <w:hideMark/>
          </w:tcPr>
          <w:p w:rsidR="00086A7E" w:rsidRPr="009774D7" w:rsidRDefault="00086A7E" w:rsidP="00086A7E">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$359,312.08</w:t>
            </w:r>
          </w:p>
        </w:tc>
        <w:tc>
          <w:tcPr>
            <w:tcW w:w="1006" w:type="pct"/>
            <w:tcBorders>
              <w:top w:val="nil"/>
              <w:left w:val="nil"/>
              <w:bottom w:val="single" w:sz="8" w:space="0" w:color="auto"/>
              <w:right w:val="single" w:sz="8" w:space="0" w:color="auto"/>
            </w:tcBorders>
            <w:shd w:val="clear" w:color="000000" w:fill="FFFFFF"/>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100%</w:t>
            </w:r>
          </w:p>
        </w:tc>
      </w:tr>
    </w:tbl>
    <w:p w:rsidR="00086A7E" w:rsidRPr="009774D7" w:rsidRDefault="00086A7E" w:rsidP="00086A7E">
      <w:pPr>
        <w:spacing w:after="0" w:line="240" w:lineRule="auto"/>
        <w:jc w:val="both"/>
        <w:rPr>
          <w:rFonts w:ascii="Arial" w:eastAsia="Calibri" w:hAnsi="Arial" w:cs="Arial"/>
          <w:i/>
          <w:sz w:val="24"/>
          <w:szCs w:val="24"/>
        </w:rPr>
      </w:pPr>
    </w:p>
    <w:p w:rsidR="00086A7E" w:rsidRPr="009774D7" w:rsidRDefault="00086A7E" w:rsidP="00086A7E">
      <w:pPr>
        <w:spacing w:after="0" w:line="240" w:lineRule="auto"/>
        <w:ind w:right="758"/>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y segundo.</w:t>
      </w:r>
    </w:p>
    <w:p w:rsidR="00086A7E" w:rsidRPr="009633A2" w:rsidRDefault="00086A7E" w:rsidP="00086A7E">
      <w:pPr>
        <w:spacing w:after="0" w:line="240" w:lineRule="auto"/>
        <w:ind w:right="758"/>
        <w:jc w:val="both"/>
        <w:rPr>
          <w:rFonts w:ascii="Arial" w:eastAsia="Calibri" w:hAnsi="Arial" w:cs="Arial"/>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detalle de las cifras señaladas en el cuadro que antecede, se presentan en el </w:t>
      </w:r>
      <w:r w:rsidRPr="009774D7">
        <w:rPr>
          <w:rFonts w:ascii="Arial" w:eastAsia="Calibri" w:hAnsi="Arial" w:cs="Arial"/>
          <w:b/>
          <w:sz w:val="24"/>
          <w:szCs w:val="24"/>
        </w:rPr>
        <w:t xml:space="preserve">Anexo </w:t>
      </w:r>
      <w:r w:rsidR="00F64E7F" w:rsidRPr="009774D7">
        <w:rPr>
          <w:rFonts w:ascii="Arial" w:eastAsia="Calibri" w:hAnsi="Arial" w:cs="Arial"/>
          <w:b/>
          <w:sz w:val="24"/>
          <w:szCs w:val="24"/>
        </w:rPr>
        <w:t>F</w:t>
      </w:r>
      <w:r w:rsidR="00F75D8E" w:rsidRPr="009774D7">
        <w:rPr>
          <w:rFonts w:ascii="Arial" w:eastAsia="Calibri" w:hAnsi="Arial" w:cs="Arial"/>
          <w:b/>
          <w:sz w:val="24"/>
          <w:szCs w:val="24"/>
        </w:rPr>
        <w:t>-1</w:t>
      </w:r>
      <w:r w:rsidRPr="009774D7">
        <w:rPr>
          <w:rFonts w:ascii="Arial" w:eastAsia="Calibri" w:hAnsi="Arial" w:cs="Arial"/>
          <w:b/>
          <w:sz w:val="24"/>
          <w:szCs w:val="24"/>
        </w:rPr>
        <w:t xml:space="preserve"> </w:t>
      </w:r>
      <w:r w:rsidRPr="009774D7">
        <w:rPr>
          <w:rFonts w:ascii="Arial" w:eastAsia="Calibri" w:hAnsi="Arial" w:cs="Arial"/>
          <w:sz w:val="24"/>
          <w:szCs w:val="24"/>
        </w:rPr>
        <w:t>del presente dictamen.</w:t>
      </w:r>
    </w:p>
    <w:p w:rsidR="00086A7E" w:rsidRPr="009774D7" w:rsidRDefault="00086A7E" w:rsidP="00086A7E">
      <w:pPr>
        <w:spacing w:after="0" w:line="240" w:lineRule="auto"/>
        <w:jc w:val="both"/>
        <w:rPr>
          <w:rFonts w:ascii="Arial" w:eastAsia="Calibri" w:hAnsi="Arial" w:cs="Arial"/>
          <w:i/>
          <w:sz w:val="24"/>
          <w:szCs w:val="24"/>
        </w:rPr>
      </w:pP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a) Verificación Documental</w:t>
      </w:r>
    </w:p>
    <w:p w:rsidR="00086A7E" w:rsidRPr="009774D7" w:rsidRDefault="00086A7E" w:rsidP="00086A7E">
      <w:pPr>
        <w:spacing w:after="0" w:line="240" w:lineRule="auto"/>
        <w:jc w:val="both"/>
        <w:rPr>
          <w:rFonts w:ascii="Arial" w:eastAsia="Calibri" w:hAnsi="Arial" w:cs="Arial"/>
          <w:i/>
          <w:sz w:val="24"/>
          <w:szCs w:val="24"/>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Como resultado de la revisión a la documentación comprobatoria que respalda las cifras reportadas en el informe de Campaña, mediante los oficios</w:t>
      </w:r>
      <w:r w:rsidR="000723A5">
        <w:rPr>
          <w:rFonts w:ascii="Arial" w:eastAsia="Calibri" w:hAnsi="Arial" w:cs="Arial"/>
          <w:sz w:val="24"/>
          <w:szCs w:val="24"/>
        </w:rPr>
        <w:t xml:space="preserve"> números INE/UTF/DA-L/12000/15 e</w:t>
      </w:r>
      <w:r w:rsidRPr="009774D7">
        <w:rPr>
          <w:rFonts w:ascii="Arial" w:eastAsia="Calibri" w:hAnsi="Arial" w:cs="Arial"/>
          <w:sz w:val="24"/>
          <w:szCs w:val="24"/>
        </w:rPr>
        <w:t xml:space="preserve"> INE/UTF/DA-L/15670/15</w:t>
      </w:r>
      <w:r w:rsidR="0033468F" w:rsidRPr="009774D7">
        <w:rPr>
          <w:rFonts w:ascii="Arial" w:eastAsia="Calibri" w:hAnsi="Arial" w:cs="Arial"/>
          <w:sz w:val="24"/>
          <w:szCs w:val="24"/>
        </w:rPr>
        <w:t>,</w:t>
      </w:r>
      <w:r w:rsidRPr="009774D7">
        <w:rPr>
          <w:rFonts w:ascii="Arial" w:eastAsia="Calibri" w:hAnsi="Arial" w:cs="Arial"/>
          <w:sz w:val="24"/>
          <w:szCs w:val="24"/>
        </w:rPr>
        <w:t xml:space="preserve"> se le solicitó al partido una serie de aclaraciones y rectificaciones, mismas que se describen en los apartados subsecuentes, las cuales originaron cambios en las cifras reportadas inicialmente.</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C.1. Gastos de Propaganda</w:t>
      </w:r>
    </w:p>
    <w:p w:rsidR="00086A7E" w:rsidRPr="009774D7" w:rsidRDefault="00086A7E" w:rsidP="00086A7E">
      <w:pPr>
        <w:tabs>
          <w:tab w:val="left" w:pos="1532"/>
        </w:tabs>
        <w:spacing w:after="0"/>
        <w:rPr>
          <w:rFonts w:ascii="Arial" w:eastAsia="Calibri" w:hAnsi="Arial" w:cs="Arial"/>
          <w:b/>
          <w:sz w:val="24"/>
          <w:szCs w:val="24"/>
        </w:rPr>
      </w:pPr>
    </w:p>
    <w:p w:rsidR="00086A7E" w:rsidRPr="009774D7" w:rsidRDefault="00086A7E" w:rsidP="00086A7E">
      <w:pPr>
        <w:spacing w:after="0" w:line="240" w:lineRule="auto"/>
        <w:jc w:val="both"/>
        <w:rPr>
          <w:rFonts w:ascii="Arial" w:eastAsia="SimSun" w:hAnsi="Arial" w:cs="Arial"/>
          <w:sz w:val="24"/>
          <w:szCs w:val="24"/>
          <w:lang w:val="es-ES" w:eastAsia="zh-CN"/>
        </w:rPr>
      </w:pPr>
      <w:r w:rsidRPr="009774D7">
        <w:rPr>
          <w:rFonts w:ascii="Arial" w:eastAsia="Calibri" w:hAnsi="Arial" w:cs="Arial"/>
          <w:bCs/>
          <w:sz w:val="24"/>
          <w:szCs w:val="24"/>
          <w:lang w:val="es-ES"/>
        </w:rPr>
        <w:t>Con base a los criterios de revisión establecidos por la Unidad Técnica de Fiscalización, se revisó la cantidad de $</w:t>
      </w:r>
      <w:r w:rsidR="00CE5E82" w:rsidRPr="009774D7">
        <w:rPr>
          <w:rFonts w:ascii="Arial" w:eastAsia="Calibri" w:hAnsi="Arial" w:cs="Arial"/>
          <w:bCs/>
          <w:sz w:val="24"/>
          <w:szCs w:val="24"/>
          <w:lang w:val="es-ES"/>
        </w:rPr>
        <w:t>76,355,33</w:t>
      </w:r>
      <w:r w:rsidRPr="009774D7">
        <w:rPr>
          <w:rFonts w:ascii="Arial" w:eastAsia="Calibri" w:hAnsi="Arial" w:cs="Arial"/>
          <w:bCs/>
          <w:sz w:val="24"/>
          <w:szCs w:val="24"/>
          <w:lang w:val="es-ES"/>
        </w:rPr>
        <w:t xml:space="preserve"> que representa el 100% de los </w:t>
      </w:r>
      <w:r w:rsidRPr="009774D7">
        <w:rPr>
          <w:rFonts w:ascii="Arial" w:eastAsia="Calibri" w:hAnsi="Arial" w:cs="Arial"/>
          <w:bCs/>
          <w:sz w:val="24"/>
          <w:szCs w:val="24"/>
          <w:lang w:val="es-ES"/>
        </w:rPr>
        <w:lastRenderedPageBreak/>
        <w:t>egresos reportados por el partido, en el rubro de gastos de propaganda de la cual se determinó que la documentación soporte que de acuerdo a la normatividad vi</w:t>
      </w:r>
      <w:r w:rsidR="0033468F">
        <w:rPr>
          <w:rFonts w:ascii="Arial" w:eastAsia="Calibri" w:hAnsi="Arial" w:cs="Arial"/>
          <w:bCs/>
          <w:sz w:val="24"/>
          <w:szCs w:val="24"/>
          <w:lang w:val="es-ES"/>
        </w:rPr>
        <w:t>gente cumple con los requisitos que</w:t>
      </w:r>
      <w:r w:rsidRPr="009774D7">
        <w:rPr>
          <w:rFonts w:ascii="Arial" w:eastAsia="Calibri" w:hAnsi="Arial" w:cs="Arial"/>
          <w:bCs/>
          <w:sz w:val="24"/>
          <w:szCs w:val="24"/>
          <w:lang w:val="es-ES"/>
        </w:rPr>
        <w:t xml:space="preserve"> lo ampara, consiste en recibos de aportaciones, facturas, contratos de prestación de servicios, cotizaciones, muestras y contratos de donación, cumple con lo establecido en la normatividad, </w:t>
      </w:r>
      <w:r w:rsidRPr="009774D7">
        <w:rPr>
          <w:rFonts w:ascii="Arial" w:eastAsia="Calibri" w:hAnsi="Arial" w:cs="Arial"/>
          <w:sz w:val="24"/>
          <w:szCs w:val="24"/>
        </w:rPr>
        <w:t xml:space="preserve">con excepción de lo que se detalla </w:t>
      </w:r>
      <w:r w:rsidRPr="009774D7">
        <w:rPr>
          <w:rFonts w:ascii="Arial" w:eastAsia="SimSun" w:hAnsi="Arial" w:cs="Arial"/>
          <w:sz w:val="24"/>
          <w:szCs w:val="24"/>
          <w:lang w:val="es-ES" w:eastAsia="zh-CN"/>
        </w:rPr>
        <w:t>en el apartado denominado “Observaciones de Egresos”.</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c.1.1. Gastos en Páginas de Internet</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rPr>
          <w:rFonts w:ascii="Arial" w:eastAsia="Calibri" w:hAnsi="Arial" w:cs="Arial"/>
          <w:sz w:val="24"/>
          <w:szCs w:val="24"/>
        </w:rPr>
      </w:pPr>
      <w:r w:rsidRPr="009774D7">
        <w:rPr>
          <w:rFonts w:ascii="Arial" w:eastAsia="Calibri" w:hAnsi="Arial" w:cs="Arial"/>
          <w:sz w:val="24"/>
          <w:szCs w:val="24"/>
        </w:rPr>
        <w:t>El partido no reportó gastos por este concepto.</w:t>
      </w:r>
    </w:p>
    <w:p w:rsidR="00086A7E" w:rsidRPr="009774D7" w:rsidRDefault="00086A7E" w:rsidP="00086A7E">
      <w:pPr>
        <w:spacing w:after="0" w:line="240" w:lineRule="auto"/>
        <w:jc w:val="both"/>
        <w:rPr>
          <w:rFonts w:ascii="Arial" w:eastAsia="Calibri" w:hAnsi="Arial" w:cs="Arial"/>
          <w:sz w:val="24"/>
          <w:szCs w:val="24"/>
          <w:lang w:val="es-ES"/>
        </w:rPr>
      </w:pPr>
    </w:p>
    <w:p w:rsidR="00086A7E" w:rsidRPr="009774D7" w:rsidRDefault="00086A7E" w:rsidP="00086A7E">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c.1.2. Gastos en Cine</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rPr>
          <w:rFonts w:ascii="Arial" w:eastAsia="Calibri" w:hAnsi="Arial" w:cs="Arial"/>
          <w:sz w:val="24"/>
          <w:szCs w:val="24"/>
        </w:rPr>
      </w:pPr>
      <w:r w:rsidRPr="009774D7">
        <w:rPr>
          <w:rFonts w:ascii="Arial" w:eastAsia="Calibri" w:hAnsi="Arial" w:cs="Arial"/>
          <w:sz w:val="24"/>
          <w:szCs w:val="24"/>
        </w:rPr>
        <w:t>El partido no reportó gastos por este concepto.</w:t>
      </w:r>
    </w:p>
    <w:p w:rsidR="00086A7E" w:rsidRPr="009774D7" w:rsidRDefault="00086A7E" w:rsidP="00086A7E">
      <w:pPr>
        <w:spacing w:after="0" w:line="240" w:lineRule="auto"/>
        <w:jc w:val="both"/>
        <w:rPr>
          <w:rFonts w:ascii="Arial" w:eastAsia="Calibri" w:hAnsi="Arial" w:cs="Arial"/>
          <w:sz w:val="24"/>
          <w:szCs w:val="24"/>
          <w:lang w:val="es-ES"/>
        </w:rPr>
      </w:pPr>
    </w:p>
    <w:p w:rsidR="00086A7E" w:rsidRPr="009774D7" w:rsidRDefault="00086A7E" w:rsidP="00086A7E">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c.1.3. Gastos de Espectaculares</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rPr>
          <w:rFonts w:ascii="Arial" w:eastAsia="Calibri" w:hAnsi="Arial" w:cs="Arial"/>
          <w:sz w:val="24"/>
          <w:szCs w:val="24"/>
        </w:rPr>
      </w:pPr>
      <w:r w:rsidRPr="009774D7">
        <w:rPr>
          <w:rFonts w:ascii="Arial" w:eastAsia="Calibri" w:hAnsi="Arial" w:cs="Arial"/>
          <w:sz w:val="24"/>
          <w:szCs w:val="24"/>
        </w:rPr>
        <w:t>El partido no reportó gastos por este concepto.</w:t>
      </w:r>
    </w:p>
    <w:p w:rsidR="00086A7E" w:rsidRPr="009774D7" w:rsidRDefault="00086A7E" w:rsidP="00086A7E">
      <w:pPr>
        <w:spacing w:after="0" w:line="240" w:lineRule="auto"/>
        <w:jc w:val="both"/>
        <w:rPr>
          <w:rFonts w:ascii="Arial" w:eastAsia="Calibri" w:hAnsi="Arial" w:cs="Arial"/>
          <w:sz w:val="24"/>
          <w:szCs w:val="24"/>
          <w:lang w:val="es-ES"/>
        </w:rPr>
      </w:pPr>
    </w:p>
    <w:p w:rsidR="00086A7E" w:rsidRPr="009774D7" w:rsidRDefault="00086A7E" w:rsidP="00086A7E">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c.1.4. Otros</w:t>
      </w:r>
    </w:p>
    <w:p w:rsidR="00086A7E" w:rsidRPr="009774D7" w:rsidRDefault="00086A7E" w:rsidP="00086A7E">
      <w:pPr>
        <w:spacing w:after="0" w:line="240" w:lineRule="auto"/>
        <w:jc w:val="both"/>
        <w:rPr>
          <w:rFonts w:ascii="Arial" w:eastAsia="Calibri" w:hAnsi="Arial" w:cs="Arial"/>
          <w:b/>
          <w:sz w:val="24"/>
          <w:szCs w:val="24"/>
          <w:lang w:val="es-ES"/>
        </w:rPr>
      </w:pPr>
    </w:p>
    <w:p w:rsidR="00086A7E" w:rsidRPr="009774D7" w:rsidRDefault="00086A7E" w:rsidP="00086A7E">
      <w:pPr>
        <w:spacing w:after="0" w:line="240" w:lineRule="auto"/>
        <w:jc w:val="both"/>
        <w:rPr>
          <w:rFonts w:ascii="Arial" w:eastAsia="SimSun" w:hAnsi="Arial" w:cs="Arial"/>
          <w:sz w:val="24"/>
          <w:szCs w:val="24"/>
          <w:lang w:val="es-ES" w:eastAsia="zh-CN"/>
        </w:rPr>
      </w:pPr>
      <w:r w:rsidRPr="009774D7">
        <w:rPr>
          <w:rFonts w:ascii="Arial" w:eastAsia="SimSun" w:hAnsi="Arial" w:cs="Arial"/>
          <w:sz w:val="24"/>
          <w:szCs w:val="24"/>
          <w:lang w:val="es-ES" w:eastAsia="zh-CN"/>
        </w:rPr>
        <w:t>El partido reportó en su Informe de Campaña, por concepto de Otros gastos de operación de campaña un monto de $ 76,355.33.</w:t>
      </w:r>
    </w:p>
    <w:p w:rsidR="00086A7E" w:rsidRPr="009774D7" w:rsidRDefault="00086A7E" w:rsidP="00086A7E">
      <w:pPr>
        <w:spacing w:after="0"/>
        <w:rPr>
          <w:rFonts w:ascii="Arial" w:eastAsia="SimSun" w:hAnsi="Arial" w:cs="Arial"/>
          <w:sz w:val="24"/>
          <w:szCs w:val="24"/>
          <w:lang w:val="es-ES" w:eastAsia="zh-CN"/>
        </w:rPr>
      </w:pPr>
    </w:p>
    <w:p w:rsidR="00086A7E" w:rsidRPr="009774D7" w:rsidRDefault="00086A7E" w:rsidP="00086A7E">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 xml:space="preserve">Con base a los criterios de revisión establecidos por la Unidad Técnica de Fiscalización, se revisó la cantidad de </w:t>
      </w:r>
      <w:r w:rsidRPr="009774D7">
        <w:rPr>
          <w:rFonts w:ascii="Arial" w:eastAsia="SimSun" w:hAnsi="Arial" w:cs="Arial"/>
          <w:sz w:val="24"/>
          <w:szCs w:val="24"/>
          <w:lang w:val="es-ES" w:eastAsia="zh-CN"/>
        </w:rPr>
        <w:t>$ 76,355.33</w:t>
      </w:r>
      <w:r w:rsidRPr="009774D7">
        <w:rPr>
          <w:rFonts w:ascii="Arial" w:eastAsia="Times New Roman" w:hAnsi="Arial" w:cs="Arial"/>
          <w:color w:val="000000"/>
          <w:sz w:val="16"/>
          <w:szCs w:val="16"/>
          <w:lang w:eastAsia="es-MX"/>
        </w:rPr>
        <w:t>,</w:t>
      </w:r>
      <w:r w:rsidRPr="009774D7">
        <w:rPr>
          <w:rFonts w:ascii="Arial" w:eastAsia="Calibri" w:hAnsi="Arial" w:cs="Arial"/>
          <w:bCs/>
          <w:color w:val="FF0000"/>
          <w:sz w:val="24"/>
          <w:szCs w:val="24"/>
          <w:lang w:val="es-ES"/>
        </w:rPr>
        <w:t xml:space="preserve"> </w:t>
      </w:r>
      <w:r w:rsidRPr="009774D7">
        <w:rPr>
          <w:rFonts w:ascii="Arial" w:eastAsia="Calibri" w:hAnsi="Arial" w:cs="Arial"/>
          <w:bCs/>
          <w:sz w:val="24"/>
          <w:szCs w:val="24"/>
          <w:lang w:val="es-ES"/>
        </w:rPr>
        <w:t>que representa el 100% de los egresos reportados por el partido en el rubro de otros de la cual se determinó que la documentación soporte que lo ampara, cumple con lo establecido en la normatividad.</w:t>
      </w:r>
    </w:p>
    <w:p w:rsidR="00086A7E" w:rsidRPr="009774D7" w:rsidRDefault="00086A7E" w:rsidP="00086A7E">
      <w:pPr>
        <w:spacing w:after="0" w:line="240" w:lineRule="auto"/>
        <w:jc w:val="both"/>
        <w:rPr>
          <w:rFonts w:ascii="Arial" w:eastAsia="Calibri" w:hAnsi="Arial" w:cs="Arial"/>
          <w:sz w:val="24"/>
          <w:szCs w:val="24"/>
          <w:lang w:val="es-ES"/>
        </w:rPr>
      </w:pPr>
    </w:p>
    <w:p w:rsidR="00086A7E" w:rsidRPr="009774D7" w:rsidRDefault="00086A7E" w:rsidP="00086A7E">
      <w:pPr>
        <w:autoSpaceDE w:val="0"/>
        <w:autoSpaceDN w:val="0"/>
        <w:adjustRightInd w:val="0"/>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c.2 Gastos de operación de campaña</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line="240" w:lineRule="auto"/>
        <w:jc w:val="both"/>
        <w:rPr>
          <w:rFonts w:ascii="Arial" w:eastAsia="SimSun" w:hAnsi="Arial" w:cs="Arial"/>
          <w:sz w:val="24"/>
          <w:szCs w:val="24"/>
          <w:lang w:val="es-ES" w:eastAsia="zh-CN"/>
        </w:rPr>
      </w:pPr>
      <w:r w:rsidRPr="009774D7">
        <w:rPr>
          <w:rFonts w:ascii="Arial" w:eastAsia="SimSun" w:hAnsi="Arial" w:cs="Arial"/>
          <w:sz w:val="24"/>
          <w:szCs w:val="24"/>
          <w:lang w:val="es-ES" w:eastAsia="zh-CN"/>
        </w:rPr>
        <w:t>El partido reportó en su Informe de Campaña, por concepto de gastos de operación de campaña un monto de $ 272,001.04.</w:t>
      </w:r>
    </w:p>
    <w:p w:rsidR="00086A7E" w:rsidRPr="009774D7" w:rsidRDefault="00086A7E" w:rsidP="00086A7E">
      <w:pPr>
        <w:spacing w:after="0"/>
        <w:rPr>
          <w:rFonts w:ascii="Arial" w:eastAsia="SimSun" w:hAnsi="Arial" w:cs="Arial"/>
          <w:sz w:val="24"/>
          <w:szCs w:val="24"/>
          <w:lang w:val="es-ES" w:eastAsia="zh-CN"/>
        </w:rPr>
      </w:pPr>
    </w:p>
    <w:p w:rsidR="00086A7E" w:rsidRPr="009774D7" w:rsidRDefault="00086A7E" w:rsidP="00086A7E">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 xml:space="preserve">Con base a los criterios de revisión establecidos por la Unidad Técnica de Fiscalización, se revisó la cantidad de </w:t>
      </w:r>
      <w:r w:rsidRPr="009774D7">
        <w:rPr>
          <w:rFonts w:ascii="Arial" w:eastAsia="SimSun" w:hAnsi="Arial" w:cs="Arial"/>
          <w:sz w:val="24"/>
          <w:szCs w:val="24"/>
          <w:lang w:val="es-ES" w:eastAsia="zh-CN"/>
        </w:rPr>
        <w:t xml:space="preserve">$ 272,001.04 </w:t>
      </w:r>
      <w:r w:rsidRPr="009774D7">
        <w:rPr>
          <w:rFonts w:ascii="Arial" w:eastAsia="Calibri" w:hAnsi="Arial" w:cs="Arial"/>
          <w:bCs/>
          <w:sz w:val="24"/>
          <w:szCs w:val="24"/>
          <w:lang w:val="es-ES"/>
        </w:rPr>
        <w:t xml:space="preserve">que representa el 100% de los egresos reportados por el partido en el rubro de Gastos de Operación de </w:t>
      </w:r>
      <w:r w:rsidRPr="009774D7">
        <w:rPr>
          <w:rFonts w:ascii="Arial" w:eastAsia="Calibri" w:hAnsi="Arial" w:cs="Arial"/>
          <w:bCs/>
          <w:sz w:val="24"/>
          <w:szCs w:val="24"/>
          <w:lang w:val="es-ES"/>
        </w:rPr>
        <w:lastRenderedPageBreak/>
        <w:t>Campaña de la cual se determinó que la documentación soporte que lo ampara, cumple con lo establecido en la normatividad.</w:t>
      </w:r>
    </w:p>
    <w:p w:rsidR="00086A7E" w:rsidRPr="009774D7" w:rsidRDefault="00086A7E" w:rsidP="00086A7E">
      <w:pPr>
        <w:spacing w:after="0"/>
        <w:rPr>
          <w:rFonts w:ascii="Arial" w:eastAsia="Calibri" w:hAnsi="Arial" w:cs="Arial"/>
          <w:b/>
          <w:sz w:val="24"/>
          <w:szCs w:val="24"/>
        </w:rPr>
      </w:pPr>
    </w:p>
    <w:p w:rsidR="00086A7E" w:rsidRPr="009774D7" w:rsidRDefault="00086A7E" w:rsidP="00086A7E">
      <w:pPr>
        <w:spacing w:after="0"/>
        <w:rPr>
          <w:rFonts w:ascii="Arial" w:eastAsia="Calibri" w:hAnsi="Arial" w:cs="Arial"/>
          <w:b/>
          <w:sz w:val="24"/>
          <w:szCs w:val="24"/>
        </w:rPr>
      </w:pPr>
      <w:r w:rsidRPr="009774D7">
        <w:rPr>
          <w:rFonts w:ascii="Arial" w:eastAsia="Calibri" w:hAnsi="Arial" w:cs="Arial"/>
          <w:b/>
          <w:sz w:val="24"/>
          <w:szCs w:val="24"/>
        </w:rPr>
        <w:t>c.3 Gastos en diarios revistas y medios impresos</w:t>
      </w:r>
    </w:p>
    <w:p w:rsidR="00086A7E" w:rsidRPr="009774D7" w:rsidRDefault="00086A7E" w:rsidP="00086A7E">
      <w:pPr>
        <w:spacing w:after="0"/>
        <w:rPr>
          <w:rFonts w:ascii="Arial" w:eastAsia="Calibri" w:hAnsi="Arial" w:cs="Arial"/>
          <w:sz w:val="24"/>
          <w:szCs w:val="24"/>
        </w:rPr>
      </w:pPr>
    </w:p>
    <w:p w:rsidR="00086A7E" w:rsidRPr="009774D7" w:rsidRDefault="00086A7E" w:rsidP="00086A7E">
      <w:pPr>
        <w:spacing w:after="0" w:line="240" w:lineRule="auto"/>
        <w:jc w:val="both"/>
        <w:rPr>
          <w:rFonts w:ascii="Arial" w:eastAsia="SimSun" w:hAnsi="Arial" w:cs="Arial"/>
          <w:sz w:val="24"/>
          <w:szCs w:val="24"/>
          <w:lang w:val="es-ES" w:eastAsia="zh-CN"/>
        </w:rPr>
      </w:pPr>
      <w:r w:rsidRPr="009774D7">
        <w:rPr>
          <w:rFonts w:ascii="Arial" w:eastAsia="SimSun" w:hAnsi="Arial" w:cs="Arial"/>
          <w:sz w:val="24"/>
          <w:szCs w:val="24"/>
          <w:lang w:val="es-ES" w:eastAsia="zh-CN"/>
        </w:rPr>
        <w:t>El partido reportó en su Informe de Campaña, por concepto de gastos en diarios, revistas y medios impresos un monto de $10,000.00</w:t>
      </w:r>
    </w:p>
    <w:p w:rsidR="00086A7E" w:rsidRPr="009774D7" w:rsidRDefault="00086A7E" w:rsidP="00086A7E">
      <w:pPr>
        <w:spacing w:after="0"/>
        <w:rPr>
          <w:rFonts w:ascii="Arial" w:eastAsia="SimSun" w:hAnsi="Arial" w:cs="Arial"/>
          <w:sz w:val="24"/>
          <w:szCs w:val="24"/>
          <w:lang w:val="es-ES" w:eastAsia="zh-CN"/>
        </w:rPr>
      </w:pPr>
    </w:p>
    <w:p w:rsidR="00086A7E" w:rsidRPr="009774D7" w:rsidRDefault="00086A7E" w:rsidP="00086A7E">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Con base a los criterios de revisión establecidos por la Unidad Técnica de Fiscalización, se revisó la cantidad de $10,000.00 que representa el 100% de los egresos reportados por el partido en el rubro de diarios, revistas y medios impresos de la cual se determinó que la documentación soporte que lo ampara, cumple con lo establecido en la normatividad.</w:t>
      </w:r>
    </w:p>
    <w:p w:rsidR="00086A7E" w:rsidRPr="009774D7" w:rsidRDefault="00086A7E" w:rsidP="00086A7E">
      <w:pPr>
        <w:spacing w:after="0"/>
        <w:rPr>
          <w:rFonts w:ascii="Arial" w:eastAsia="Calibri" w:hAnsi="Arial" w:cs="Arial"/>
          <w:b/>
          <w:sz w:val="24"/>
          <w:szCs w:val="24"/>
        </w:rPr>
      </w:pPr>
    </w:p>
    <w:p w:rsidR="00086A7E" w:rsidRPr="009774D7" w:rsidRDefault="00086A7E" w:rsidP="00086A7E">
      <w:pPr>
        <w:spacing w:after="0" w:line="240" w:lineRule="auto"/>
        <w:jc w:val="both"/>
        <w:rPr>
          <w:rFonts w:ascii="Arial" w:eastAsia="Calibri" w:hAnsi="Arial" w:cs="Arial"/>
          <w:b/>
          <w:sz w:val="24"/>
          <w:szCs w:val="24"/>
        </w:rPr>
      </w:pPr>
      <w:r w:rsidRPr="009774D7">
        <w:rPr>
          <w:rFonts w:ascii="Arial" w:eastAsia="Calibri" w:hAnsi="Arial" w:cs="Arial"/>
          <w:b/>
          <w:sz w:val="24"/>
          <w:szCs w:val="24"/>
        </w:rPr>
        <w:t>c.4 Gastos de Producción de Mensajes para Radio y T.V.</w:t>
      </w:r>
    </w:p>
    <w:p w:rsidR="00086A7E" w:rsidRPr="009774D7" w:rsidRDefault="00086A7E" w:rsidP="00086A7E">
      <w:pPr>
        <w:tabs>
          <w:tab w:val="left" w:pos="6615"/>
        </w:tabs>
        <w:spacing w:after="0"/>
        <w:rPr>
          <w:rFonts w:ascii="Arial" w:eastAsia="Calibri" w:hAnsi="Arial" w:cs="Arial"/>
          <w:b/>
          <w:sz w:val="24"/>
          <w:szCs w:val="24"/>
        </w:rPr>
      </w:pPr>
    </w:p>
    <w:p w:rsidR="00086A7E" w:rsidRPr="009774D7" w:rsidRDefault="00086A7E" w:rsidP="00F64E7F">
      <w:pPr>
        <w:spacing w:after="0"/>
        <w:jc w:val="both"/>
        <w:rPr>
          <w:rFonts w:ascii="Arial" w:eastAsia="Calibri" w:hAnsi="Arial" w:cs="Arial"/>
          <w:sz w:val="24"/>
          <w:szCs w:val="24"/>
        </w:rPr>
      </w:pPr>
      <w:r w:rsidRPr="009774D7">
        <w:rPr>
          <w:rFonts w:ascii="Arial" w:eastAsia="SimSun" w:hAnsi="Arial" w:cs="Arial"/>
          <w:sz w:val="24"/>
          <w:szCs w:val="24"/>
          <w:lang w:val="es-ES" w:eastAsia="zh-CN"/>
        </w:rPr>
        <w:t>El partido reportó en su Informe de Campaña, por concepto de gastos de producción de mensajes para Radio y T.V un monto de $</w:t>
      </w:r>
      <w:r w:rsidR="00CE5E82" w:rsidRPr="009774D7">
        <w:rPr>
          <w:rFonts w:ascii="Arial" w:eastAsia="SimSun" w:hAnsi="Arial" w:cs="Arial"/>
          <w:sz w:val="24"/>
          <w:szCs w:val="24"/>
          <w:lang w:val="es-ES" w:eastAsia="zh-CN"/>
        </w:rPr>
        <w:t>9</w:t>
      </w:r>
      <w:r w:rsidRPr="009774D7">
        <w:rPr>
          <w:rFonts w:ascii="Arial" w:eastAsia="SimSun" w:hAnsi="Arial" w:cs="Arial"/>
          <w:sz w:val="24"/>
          <w:szCs w:val="24"/>
          <w:lang w:val="es-ES" w:eastAsia="zh-CN"/>
        </w:rPr>
        <w:t>55.71.</w:t>
      </w:r>
    </w:p>
    <w:p w:rsidR="00086A7E" w:rsidRPr="009774D7" w:rsidRDefault="00086A7E" w:rsidP="00086A7E">
      <w:pPr>
        <w:spacing w:after="0" w:line="240" w:lineRule="auto"/>
        <w:jc w:val="both"/>
        <w:rPr>
          <w:rFonts w:ascii="Arial" w:eastAsia="SimSun" w:hAnsi="Arial" w:cs="Arial"/>
          <w:sz w:val="24"/>
          <w:szCs w:val="24"/>
          <w:lang w:val="es-ES" w:eastAsia="zh-CN"/>
        </w:rPr>
      </w:pPr>
    </w:p>
    <w:p w:rsidR="00086A7E" w:rsidRPr="009774D7" w:rsidRDefault="00086A7E" w:rsidP="00086A7E">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 xml:space="preserve">Con base a los criterios de revisión establecidos por la Unidad Técnica de Fiscalización, se revisó de acuerdo a la normatividad establecida en el Acuerdo la cantidad de </w:t>
      </w:r>
      <w:r w:rsidRPr="009774D7">
        <w:rPr>
          <w:rFonts w:ascii="Arial" w:eastAsia="SimSun" w:hAnsi="Arial" w:cs="Arial"/>
          <w:sz w:val="24"/>
          <w:szCs w:val="24"/>
          <w:lang w:val="es-ES" w:eastAsia="zh-CN"/>
        </w:rPr>
        <w:t>$ 955.71 q</w:t>
      </w:r>
      <w:r w:rsidRPr="009774D7">
        <w:rPr>
          <w:rFonts w:ascii="Arial" w:eastAsia="Calibri" w:hAnsi="Arial" w:cs="Arial"/>
          <w:bCs/>
          <w:sz w:val="24"/>
          <w:szCs w:val="24"/>
          <w:lang w:val="es-ES"/>
        </w:rPr>
        <w:t>ue representa el 100% de los egresos reportados por el partido en el rubro de Gastos de producción de mensajes para radio y T.V. de la cual se determinó que la documentación soporte que lo ampara, cumple con lo establecido en la normatividad.</w:t>
      </w:r>
    </w:p>
    <w:p w:rsidR="00086A7E" w:rsidRPr="009774D7" w:rsidRDefault="00086A7E" w:rsidP="00086A7E">
      <w:pPr>
        <w:tabs>
          <w:tab w:val="left" w:pos="6615"/>
        </w:tabs>
        <w:spacing w:after="0"/>
        <w:rPr>
          <w:rFonts w:ascii="Arial" w:eastAsia="Calibri" w:hAnsi="Arial" w:cs="Arial"/>
          <w:b/>
          <w:sz w:val="24"/>
          <w:szCs w:val="24"/>
          <w:lang w:val="es-ES"/>
        </w:rPr>
      </w:pPr>
    </w:p>
    <w:p w:rsidR="00086A7E" w:rsidRPr="009774D7" w:rsidRDefault="00086A7E" w:rsidP="00086A7E">
      <w:pPr>
        <w:tabs>
          <w:tab w:val="left" w:pos="6615"/>
        </w:tabs>
        <w:spacing w:after="0"/>
        <w:rPr>
          <w:rFonts w:ascii="Arial" w:eastAsia="Calibri" w:hAnsi="Arial" w:cs="Arial"/>
          <w:b/>
          <w:sz w:val="24"/>
          <w:szCs w:val="24"/>
        </w:rPr>
      </w:pPr>
      <w:r w:rsidRPr="009774D7">
        <w:rPr>
          <w:rFonts w:ascii="Arial" w:eastAsia="Calibri" w:hAnsi="Arial" w:cs="Arial"/>
          <w:b/>
          <w:sz w:val="24"/>
          <w:szCs w:val="24"/>
        </w:rPr>
        <w:t>d. Cuentas de Balance</w:t>
      </w:r>
    </w:p>
    <w:p w:rsidR="00086A7E" w:rsidRPr="009774D7" w:rsidRDefault="00086A7E" w:rsidP="00086A7E">
      <w:pPr>
        <w:tabs>
          <w:tab w:val="left" w:pos="6615"/>
        </w:tabs>
        <w:spacing w:after="0"/>
        <w:rPr>
          <w:rFonts w:ascii="Arial" w:eastAsia="Calibri" w:hAnsi="Arial" w:cs="Arial"/>
          <w:b/>
          <w:i/>
          <w:sz w:val="24"/>
          <w:szCs w:val="24"/>
        </w:rPr>
      </w:pPr>
    </w:p>
    <w:p w:rsidR="00086A7E" w:rsidRPr="009774D7" w:rsidRDefault="00086A7E" w:rsidP="00086A7E">
      <w:pPr>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Primer Período</w:t>
      </w:r>
    </w:p>
    <w:p w:rsidR="00086A7E" w:rsidRPr="009774D7" w:rsidRDefault="00086A7E" w:rsidP="00086A7E">
      <w:pPr>
        <w:spacing w:after="0" w:line="240" w:lineRule="auto"/>
        <w:jc w:val="both"/>
        <w:rPr>
          <w:rFonts w:ascii="Arial" w:eastAsia="Calibri" w:hAnsi="Arial" w:cs="Arial"/>
          <w:b/>
          <w:i/>
          <w:smallCaps/>
          <w:sz w:val="24"/>
          <w:szCs w:val="24"/>
        </w:rPr>
      </w:pPr>
    </w:p>
    <w:p w:rsidR="00086A7E" w:rsidRPr="009774D7" w:rsidRDefault="00086A7E" w:rsidP="00086A7E">
      <w:pPr>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Diputados Locales</w:t>
      </w:r>
    </w:p>
    <w:p w:rsidR="00086A7E" w:rsidRPr="009774D7" w:rsidRDefault="00086A7E" w:rsidP="00086A7E">
      <w:pPr>
        <w:spacing w:after="0"/>
        <w:jc w:val="both"/>
        <w:rPr>
          <w:rFonts w:ascii="Arial" w:eastAsia="Times New Roman" w:hAnsi="Arial" w:cs="Arial"/>
          <w:sz w:val="24"/>
          <w:szCs w:val="24"/>
          <w:lang w:eastAsia="es-ES"/>
        </w:rPr>
      </w:pPr>
    </w:p>
    <w:p w:rsidR="00086A7E" w:rsidRPr="009774D7" w:rsidRDefault="00086A7E" w:rsidP="00086A7E">
      <w:pPr>
        <w:spacing w:after="0"/>
        <w:jc w:val="both"/>
        <w:rPr>
          <w:rFonts w:ascii="Arial" w:eastAsia="Calibri" w:hAnsi="Arial" w:cs="Arial"/>
          <w:b/>
          <w:sz w:val="24"/>
          <w:szCs w:val="24"/>
        </w:rPr>
      </w:pPr>
      <w:r w:rsidRPr="009774D7">
        <w:rPr>
          <w:rFonts w:ascii="Arial" w:eastAsia="Times New Roman" w:hAnsi="Arial" w:cs="Arial"/>
          <w:b/>
          <w:sz w:val="24"/>
          <w:szCs w:val="24"/>
          <w:lang w:eastAsia="es-ES"/>
        </w:rPr>
        <w:t>Bancos</w:t>
      </w:r>
    </w:p>
    <w:p w:rsidR="00086A7E" w:rsidRPr="009774D7" w:rsidRDefault="00086A7E" w:rsidP="00086A7E">
      <w:pPr>
        <w:tabs>
          <w:tab w:val="left" w:pos="-284"/>
        </w:tabs>
        <w:spacing w:after="0" w:line="240" w:lineRule="auto"/>
        <w:contextualSpacing/>
        <w:jc w:val="both"/>
        <w:rPr>
          <w:rFonts w:ascii="Arial" w:eastAsia="Calibri" w:hAnsi="Arial" w:cs="Arial"/>
          <w:b/>
          <w:sz w:val="24"/>
          <w:szCs w:val="24"/>
        </w:rPr>
      </w:pPr>
    </w:p>
    <w:p w:rsidR="00086A7E" w:rsidRPr="009774D7" w:rsidRDefault="00086A7E" w:rsidP="00F51390">
      <w:pPr>
        <w:pStyle w:val="Prrafodelista"/>
        <w:numPr>
          <w:ilvl w:val="0"/>
          <w:numId w:val="7"/>
        </w:numPr>
        <w:spacing w:after="0" w:line="240" w:lineRule="auto"/>
        <w:ind w:left="567" w:hanging="567"/>
        <w:jc w:val="both"/>
        <w:rPr>
          <w:rFonts w:ascii="Arial" w:hAnsi="Arial" w:cs="Arial"/>
          <w:i/>
          <w:sz w:val="24"/>
          <w:szCs w:val="24"/>
        </w:rPr>
      </w:pPr>
      <w:r w:rsidRPr="009774D7">
        <w:rPr>
          <w:rFonts w:ascii="Arial" w:hAnsi="Arial" w:cs="Arial"/>
          <w:bCs/>
          <w:i/>
          <w:sz w:val="24"/>
          <w:szCs w:val="24"/>
        </w:rPr>
        <w:t xml:space="preserve">De la revisión a la documentación presentada por MORENA a través del </w:t>
      </w:r>
      <w:r w:rsidRPr="009774D7">
        <w:rPr>
          <w:rFonts w:ascii="Arial" w:hAnsi="Arial" w:cs="Arial"/>
          <w:i/>
          <w:sz w:val="24"/>
          <w:szCs w:val="24"/>
          <w:lang w:val="es-ES"/>
        </w:rPr>
        <w:t>“Sistema Integral de Fiscalización”</w:t>
      </w:r>
      <w:r w:rsidRPr="009774D7">
        <w:rPr>
          <w:rFonts w:ascii="Arial" w:hAnsi="Arial" w:cs="Arial"/>
          <w:i/>
          <w:sz w:val="24"/>
          <w:szCs w:val="24"/>
        </w:rPr>
        <w:t>, se observó que omitió presentar los estados de cuenta, conciliacione</w:t>
      </w:r>
      <w:r w:rsidR="00F51390">
        <w:rPr>
          <w:rFonts w:ascii="Arial" w:hAnsi="Arial" w:cs="Arial"/>
          <w:i/>
          <w:sz w:val="24"/>
          <w:szCs w:val="24"/>
        </w:rPr>
        <w:t>s bancarias y tarjeta de firmas</w:t>
      </w:r>
      <w:r w:rsidRPr="009774D7">
        <w:rPr>
          <w:rFonts w:ascii="Arial" w:hAnsi="Arial" w:cs="Arial"/>
          <w:i/>
          <w:sz w:val="24"/>
          <w:szCs w:val="24"/>
        </w:rPr>
        <w:t xml:space="preserve"> </w:t>
      </w:r>
      <w:r w:rsidR="00F51390">
        <w:rPr>
          <w:rFonts w:ascii="Arial" w:hAnsi="Arial" w:cs="Arial"/>
          <w:i/>
          <w:sz w:val="24"/>
          <w:szCs w:val="24"/>
        </w:rPr>
        <w:t>d</w:t>
      </w:r>
      <w:r w:rsidRPr="009774D7">
        <w:rPr>
          <w:rFonts w:ascii="Arial" w:hAnsi="Arial" w:cs="Arial"/>
          <w:i/>
          <w:sz w:val="24"/>
          <w:szCs w:val="24"/>
        </w:rPr>
        <w:t xml:space="preserve">e las </w:t>
      </w:r>
      <w:r w:rsidRPr="009774D7">
        <w:rPr>
          <w:rFonts w:ascii="Arial" w:hAnsi="Arial" w:cs="Arial"/>
          <w:i/>
          <w:sz w:val="24"/>
          <w:szCs w:val="24"/>
        </w:rPr>
        <w:lastRenderedPageBreak/>
        <w:t>cuentas de los siguientes candidatos al cargo de Diputados Locales que a continuación se detallan:</w:t>
      </w:r>
    </w:p>
    <w:p w:rsidR="00086A7E" w:rsidRPr="009774D7" w:rsidRDefault="00086A7E" w:rsidP="00086A7E">
      <w:pPr>
        <w:tabs>
          <w:tab w:val="left" w:pos="-284"/>
        </w:tabs>
        <w:spacing w:after="0" w:line="240" w:lineRule="auto"/>
        <w:contextualSpacing/>
        <w:jc w:val="both"/>
        <w:rPr>
          <w:rFonts w:ascii="Arial" w:eastAsia="Calibri"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0"/>
        <w:gridCol w:w="3943"/>
      </w:tblGrid>
      <w:tr w:rsidR="00086A7E" w:rsidRPr="009774D7" w:rsidTr="00EB77B4">
        <w:trPr>
          <w:trHeight w:val="315"/>
          <w:jc w:val="center"/>
        </w:trPr>
        <w:tc>
          <w:tcPr>
            <w:tcW w:w="0" w:type="auto"/>
            <w:shd w:val="clear" w:color="auto" w:fill="auto"/>
            <w:noWrap/>
            <w:vAlign w:val="center"/>
            <w:hideMark/>
          </w:tcPr>
          <w:p w:rsidR="00086A7E" w:rsidRPr="009774D7" w:rsidRDefault="00086A7E" w:rsidP="00086A7E">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DISTRITO</w:t>
            </w:r>
          </w:p>
        </w:tc>
        <w:tc>
          <w:tcPr>
            <w:tcW w:w="0" w:type="auto"/>
            <w:shd w:val="clear" w:color="auto" w:fill="auto"/>
            <w:vAlign w:val="center"/>
            <w:hideMark/>
          </w:tcPr>
          <w:p w:rsidR="00086A7E" w:rsidRPr="009774D7" w:rsidRDefault="00086A7E" w:rsidP="00086A7E">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NOMBRE DEL CANDIDATO</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Ramón Romel Pérez Guerrero</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II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Rosa Argelia Ramírez Cortez</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III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Roxana Del Socorro Arroyo Denis</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IV</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Bianca Corazón Del Jesús Sánchez Hernández</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V</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Mildred Del Jesús Can Hernández</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VI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Juan Carlos Maldonado Pacheco</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VII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José Del Carmen Cen Balan</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VIII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Ricardo Alberto Rodríguez Cicler</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IX</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Beatriz Rodríguez Balan</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María Violeta Bolaños Rodríguez</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Mirna Josefa Palma Cruz</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XII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Ricardo Sánchez Cerino</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XIII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Carlos Avelar Cámara</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XIV</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Gonzalo González Alvarado</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XV</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Luis Alfonso Pérez Can</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XVI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Wilbert Antonio López Delgado</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XVII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Adriana De Jesús Avilez Avilez</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XVIII</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Lizzia Gabriela Medina Carrillo</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XIX</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Senen Francisco Peña Euan</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XX</w:t>
            </w:r>
          </w:p>
        </w:tc>
        <w:tc>
          <w:tcPr>
            <w:tcW w:w="0" w:type="auto"/>
            <w:shd w:val="clear" w:color="auto" w:fill="auto"/>
            <w:hideMark/>
          </w:tcPr>
          <w:p w:rsidR="00086A7E" w:rsidRPr="009774D7" w:rsidRDefault="00086A7E"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Luis Alberto Alonzo Delgado</w:t>
            </w:r>
          </w:p>
        </w:tc>
      </w:tr>
      <w:tr w:rsidR="00086A7E" w:rsidRPr="009774D7" w:rsidTr="00EB77B4">
        <w:trPr>
          <w:trHeight w:val="227"/>
          <w:jc w:val="center"/>
        </w:trPr>
        <w:tc>
          <w:tcPr>
            <w:tcW w:w="0" w:type="auto"/>
            <w:shd w:val="clear" w:color="auto" w:fill="auto"/>
            <w:noWrap/>
            <w:hideMark/>
          </w:tcPr>
          <w:p w:rsidR="00086A7E" w:rsidRPr="009774D7" w:rsidRDefault="00086A7E" w:rsidP="00086A7E">
            <w:pPr>
              <w:spacing w:after="0" w:line="240" w:lineRule="auto"/>
              <w:jc w:val="center"/>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XXI</w:t>
            </w:r>
          </w:p>
        </w:tc>
        <w:tc>
          <w:tcPr>
            <w:tcW w:w="0" w:type="auto"/>
            <w:shd w:val="clear" w:color="auto" w:fill="auto"/>
            <w:hideMark/>
          </w:tcPr>
          <w:p w:rsidR="00086A7E" w:rsidRPr="009774D7" w:rsidRDefault="0033468F" w:rsidP="00086A7E">
            <w:pPr>
              <w:spacing w:after="0" w:line="240" w:lineRule="auto"/>
              <w:jc w:val="both"/>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Alcaida</w:t>
            </w:r>
            <w:r w:rsidR="00086A7E" w:rsidRPr="009774D7">
              <w:rPr>
                <w:rFonts w:ascii="Arial" w:eastAsia="Times New Roman" w:hAnsi="Arial" w:cs="Arial"/>
                <w:color w:val="000000"/>
                <w:sz w:val="18"/>
                <w:szCs w:val="18"/>
                <w:lang w:eastAsia="es-MX"/>
              </w:rPr>
              <w:t xml:space="preserve"> Cervantes Bastidas</w:t>
            </w:r>
          </w:p>
        </w:tc>
      </w:tr>
    </w:tbl>
    <w:p w:rsidR="00086A7E" w:rsidRPr="009774D7" w:rsidRDefault="00086A7E" w:rsidP="00086A7E">
      <w:pPr>
        <w:tabs>
          <w:tab w:val="left" w:pos="-284"/>
        </w:tabs>
        <w:spacing w:after="0" w:line="240" w:lineRule="auto"/>
        <w:contextualSpacing/>
        <w:jc w:val="both"/>
        <w:rPr>
          <w:rFonts w:ascii="Arial" w:eastAsia="Calibri" w:hAnsi="Arial" w:cs="Arial"/>
          <w:b/>
          <w:sz w:val="24"/>
          <w:szCs w:val="24"/>
        </w:rPr>
      </w:pPr>
    </w:p>
    <w:p w:rsidR="00086A7E" w:rsidRPr="009774D7" w:rsidRDefault="00086A7E" w:rsidP="00086A7E">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 xml:space="preserve">Oficio de notificación de observación: </w:t>
      </w:r>
      <w:r w:rsidRPr="009774D7">
        <w:rPr>
          <w:rFonts w:ascii="Arial" w:eastAsia="Calibri" w:hAnsi="Arial" w:cs="Arial"/>
          <w:sz w:val="24"/>
          <w:szCs w:val="24"/>
        </w:rPr>
        <w:t>INE/UTF/DA-L/12000/15</w:t>
      </w:r>
      <w:r w:rsidRPr="009774D7">
        <w:rPr>
          <w:rFonts w:ascii="Arial" w:eastAsia="Calibri" w:hAnsi="Arial" w:cs="Arial"/>
          <w:i/>
          <w:sz w:val="24"/>
          <w:szCs w:val="24"/>
        </w:rPr>
        <w:t>.</w:t>
      </w:r>
      <w:r w:rsidRPr="009774D7">
        <w:rPr>
          <w:rFonts w:ascii="Arial" w:eastAsia="Calibri" w:hAnsi="Arial" w:cs="Arial"/>
          <w:sz w:val="24"/>
          <w:szCs w:val="24"/>
          <w:lang w:val="es-ES"/>
        </w:rPr>
        <w:t xml:space="preserve"> </w:t>
      </w:r>
    </w:p>
    <w:p w:rsidR="00086A7E" w:rsidRPr="009774D7" w:rsidRDefault="00086A7E" w:rsidP="00086A7E">
      <w:pPr>
        <w:autoSpaceDE w:val="0"/>
        <w:autoSpaceDN w:val="0"/>
        <w:adjustRightInd w:val="0"/>
        <w:spacing w:after="0" w:line="240" w:lineRule="auto"/>
        <w:jc w:val="both"/>
        <w:rPr>
          <w:rFonts w:ascii="Arial" w:eastAsia="Calibri" w:hAnsi="Arial" w:cs="Arial"/>
          <w:sz w:val="24"/>
          <w:szCs w:val="24"/>
          <w:lang w:val="es-ES"/>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Mediante Escrito de contestación: C.E.E./ADMON/024/29/05/2015 con fecha 29 de  Mayo del 2015, el Partido manifestó lo que a continuación se transcribe:</w:t>
      </w:r>
    </w:p>
    <w:p w:rsidR="00086A7E" w:rsidRPr="009774D7" w:rsidRDefault="00086A7E" w:rsidP="00086A7E">
      <w:pPr>
        <w:spacing w:after="0" w:line="240" w:lineRule="auto"/>
        <w:jc w:val="both"/>
        <w:rPr>
          <w:rFonts w:ascii="Arial" w:eastAsia="Calibri" w:hAnsi="Arial" w:cs="Arial"/>
          <w:sz w:val="24"/>
          <w:szCs w:val="24"/>
        </w:rPr>
      </w:pPr>
    </w:p>
    <w:p w:rsidR="00086A7E" w:rsidRPr="009774D7" w:rsidRDefault="00086A7E" w:rsidP="00F51390">
      <w:pPr>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 No se tiene apertura de Bancos por los candidatos a Diputados Locales debido a que el Banco no accedió de manera pronta a la apertura y por el motivo de siendo monto </w:t>
      </w:r>
      <w:r w:rsidR="00F64E7F" w:rsidRPr="009774D7">
        <w:rPr>
          <w:rFonts w:ascii="Arial" w:eastAsia="Calibri" w:hAnsi="Arial" w:cs="Arial"/>
          <w:i/>
          <w:sz w:val="24"/>
          <w:szCs w:val="24"/>
          <w:lang w:val="es-ES"/>
        </w:rPr>
        <w:t>mínimos</w:t>
      </w:r>
      <w:r w:rsidRPr="009774D7">
        <w:rPr>
          <w:rFonts w:ascii="Arial" w:eastAsia="Calibri" w:hAnsi="Arial" w:cs="Arial"/>
          <w:i/>
          <w:sz w:val="24"/>
          <w:szCs w:val="24"/>
          <w:lang w:val="es-ES"/>
        </w:rPr>
        <w:t xml:space="preserve"> otorgado a los candidatos no fue tan factible obtener la cuenta bancaria por cada uno de ellos porque se pedía un monto </w:t>
      </w:r>
      <w:r w:rsidR="00F64E7F" w:rsidRPr="009774D7">
        <w:rPr>
          <w:rFonts w:ascii="Arial" w:eastAsia="Calibri" w:hAnsi="Arial" w:cs="Arial"/>
          <w:i/>
          <w:sz w:val="24"/>
          <w:szCs w:val="24"/>
          <w:lang w:val="es-ES"/>
        </w:rPr>
        <w:t>mínimo</w:t>
      </w:r>
      <w:r w:rsidRPr="009774D7">
        <w:rPr>
          <w:rFonts w:ascii="Arial" w:eastAsia="Calibri" w:hAnsi="Arial" w:cs="Arial"/>
          <w:i/>
          <w:sz w:val="24"/>
          <w:szCs w:val="24"/>
          <w:lang w:val="es-ES"/>
        </w:rPr>
        <w:t xml:space="preserve"> requerido y como es el caso que se </w:t>
      </w:r>
      <w:r w:rsidR="00F64E7F" w:rsidRPr="009774D7">
        <w:rPr>
          <w:rFonts w:ascii="Arial" w:eastAsia="Calibri" w:hAnsi="Arial" w:cs="Arial"/>
          <w:i/>
          <w:sz w:val="24"/>
          <w:szCs w:val="24"/>
          <w:lang w:val="es-ES"/>
        </w:rPr>
        <w:t>otorgó</w:t>
      </w:r>
      <w:r w:rsidRPr="009774D7">
        <w:rPr>
          <w:rFonts w:ascii="Arial" w:eastAsia="Calibri" w:hAnsi="Arial" w:cs="Arial"/>
          <w:i/>
          <w:sz w:val="24"/>
          <w:szCs w:val="24"/>
          <w:lang w:val="es-ES"/>
        </w:rPr>
        <w:t xml:space="preserve"> el financiamiento en dos partes a los candidatos porque por mensualidades se recibió por parte del Instituto Electoral del Estado de Campeche. Por lo tanto no se tienen contratos, estados de cuenta y conciliaciones bancarias por el periodo de campaña.</w:t>
      </w:r>
    </w:p>
    <w:p w:rsidR="00086A7E" w:rsidRPr="009774D7" w:rsidRDefault="00086A7E" w:rsidP="00086A7E">
      <w:pPr>
        <w:spacing w:after="0" w:line="240" w:lineRule="auto"/>
        <w:jc w:val="both"/>
        <w:rPr>
          <w:rFonts w:ascii="Arial" w:eastAsia="Calibri" w:hAnsi="Arial" w:cs="Arial"/>
          <w:i/>
          <w:sz w:val="24"/>
          <w:szCs w:val="24"/>
          <w:lang w:val="es-ES"/>
        </w:rPr>
      </w:pPr>
    </w:p>
    <w:p w:rsidR="00086A7E" w:rsidRPr="009774D7" w:rsidRDefault="00086A7E" w:rsidP="00086A7E">
      <w:pPr>
        <w:spacing w:after="0" w:line="240" w:lineRule="auto"/>
        <w:jc w:val="both"/>
        <w:rPr>
          <w:rFonts w:ascii="Arial" w:eastAsia="Calibri" w:hAnsi="Arial" w:cs="Arial"/>
          <w:sz w:val="24"/>
          <w:szCs w:val="24"/>
          <w:lang w:val="es-ES"/>
        </w:rPr>
      </w:pPr>
      <w:r w:rsidRPr="009774D7">
        <w:rPr>
          <w:rFonts w:ascii="Arial" w:eastAsia="Calibri" w:hAnsi="Arial" w:cs="Arial"/>
          <w:sz w:val="24"/>
          <w:szCs w:val="24"/>
        </w:rPr>
        <w:t xml:space="preserve">El partido presenta cheques a favor de los candidatos con montos menores a los 90 días de SMDF, los cuales permiten identificar el origen y destino de los </w:t>
      </w:r>
      <w:r w:rsidRPr="009774D7">
        <w:rPr>
          <w:rFonts w:ascii="Arial" w:eastAsia="Calibri" w:hAnsi="Arial" w:cs="Arial"/>
          <w:sz w:val="24"/>
          <w:szCs w:val="24"/>
        </w:rPr>
        <w:lastRenderedPageBreak/>
        <w:t xml:space="preserve">recursos, </w:t>
      </w:r>
      <w:r w:rsidR="00F64E7F" w:rsidRPr="009774D7">
        <w:rPr>
          <w:rFonts w:ascii="Arial" w:eastAsia="Calibri" w:hAnsi="Arial" w:cs="Arial"/>
          <w:sz w:val="24"/>
          <w:szCs w:val="24"/>
        </w:rPr>
        <w:t>así</w:t>
      </w:r>
      <w:r w:rsidRPr="009774D7">
        <w:rPr>
          <w:rFonts w:ascii="Arial" w:eastAsia="Calibri" w:hAnsi="Arial" w:cs="Arial"/>
          <w:sz w:val="24"/>
          <w:szCs w:val="24"/>
        </w:rPr>
        <w:t xml:space="preserve"> como los estados de cuenta de la concentradora razón por lo cual, la observación quedó atendida.</w:t>
      </w:r>
    </w:p>
    <w:p w:rsidR="00086A7E" w:rsidRPr="009774D7" w:rsidRDefault="00086A7E" w:rsidP="00086A7E">
      <w:pPr>
        <w:spacing w:after="0" w:line="240" w:lineRule="auto"/>
        <w:jc w:val="both"/>
        <w:rPr>
          <w:rFonts w:ascii="Arial" w:eastAsia="Calibri" w:hAnsi="Arial" w:cs="Arial"/>
          <w:b/>
          <w:smallCaps/>
          <w:sz w:val="24"/>
          <w:szCs w:val="24"/>
        </w:rPr>
      </w:pPr>
    </w:p>
    <w:p w:rsidR="00086A7E" w:rsidRPr="009774D7" w:rsidRDefault="00E24432" w:rsidP="00086A7E">
      <w:pPr>
        <w:spacing w:after="0" w:line="240" w:lineRule="auto"/>
        <w:jc w:val="both"/>
        <w:rPr>
          <w:rFonts w:ascii="Arial" w:eastAsia="Calibri" w:hAnsi="Arial" w:cs="Arial"/>
          <w:b/>
          <w:smallCaps/>
          <w:sz w:val="24"/>
          <w:szCs w:val="24"/>
        </w:rPr>
      </w:pPr>
      <w:r w:rsidRPr="009774D7">
        <w:rPr>
          <w:rFonts w:ascii="Arial" w:eastAsia="Calibri" w:hAnsi="Arial" w:cs="Arial"/>
          <w:b/>
          <w:smallCaps/>
          <w:sz w:val="24"/>
          <w:szCs w:val="24"/>
        </w:rPr>
        <w:t>Pasivos</w:t>
      </w:r>
    </w:p>
    <w:p w:rsidR="00086A7E" w:rsidRPr="009774D7" w:rsidRDefault="00086A7E" w:rsidP="00086A7E">
      <w:pPr>
        <w:spacing w:after="0"/>
        <w:jc w:val="both"/>
        <w:rPr>
          <w:rFonts w:ascii="Arial" w:eastAsia="Calibri" w:hAnsi="Arial" w:cs="Arial"/>
          <w:b/>
          <w:color w:val="000000"/>
          <w:sz w:val="24"/>
          <w:szCs w:val="20"/>
        </w:rPr>
      </w:pPr>
    </w:p>
    <w:p w:rsidR="00086A7E" w:rsidRPr="009774D7" w:rsidRDefault="00E24432" w:rsidP="00086A7E">
      <w:pPr>
        <w:spacing w:after="0"/>
        <w:jc w:val="both"/>
        <w:rPr>
          <w:rFonts w:ascii="Arial" w:eastAsia="Calibri" w:hAnsi="Arial" w:cs="Arial"/>
          <w:b/>
          <w:color w:val="000000"/>
          <w:sz w:val="24"/>
          <w:szCs w:val="20"/>
        </w:rPr>
      </w:pPr>
      <w:r w:rsidRPr="009774D7">
        <w:rPr>
          <w:rFonts w:ascii="Arial" w:eastAsia="Calibri" w:hAnsi="Arial" w:cs="Arial"/>
          <w:b/>
          <w:color w:val="000000"/>
          <w:sz w:val="24"/>
          <w:szCs w:val="20"/>
        </w:rPr>
        <w:t>Segundo Periodo</w:t>
      </w:r>
    </w:p>
    <w:p w:rsidR="00086A7E" w:rsidRPr="009774D7" w:rsidRDefault="00086A7E" w:rsidP="00086A7E">
      <w:pPr>
        <w:spacing w:after="0"/>
        <w:jc w:val="both"/>
        <w:rPr>
          <w:rFonts w:ascii="Arial" w:eastAsia="Calibri" w:hAnsi="Arial" w:cs="Arial"/>
          <w:b/>
          <w:color w:val="000000"/>
          <w:sz w:val="24"/>
          <w:szCs w:val="20"/>
        </w:rPr>
      </w:pPr>
    </w:p>
    <w:p w:rsidR="00086A7E" w:rsidRPr="009774D7" w:rsidRDefault="00086A7E" w:rsidP="009D2261">
      <w:pPr>
        <w:pStyle w:val="Prrafodelista"/>
        <w:numPr>
          <w:ilvl w:val="0"/>
          <w:numId w:val="7"/>
        </w:numPr>
        <w:autoSpaceDE w:val="0"/>
        <w:autoSpaceDN w:val="0"/>
        <w:adjustRightInd w:val="0"/>
        <w:spacing w:after="0" w:line="240" w:lineRule="auto"/>
        <w:ind w:left="567" w:hanging="567"/>
        <w:jc w:val="both"/>
        <w:rPr>
          <w:rFonts w:ascii="Arial" w:hAnsi="Arial" w:cs="Arial"/>
          <w:i/>
          <w:sz w:val="24"/>
          <w:szCs w:val="24"/>
        </w:rPr>
      </w:pPr>
      <w:r w:rsidRPr="009774D7">
        <w:rPr>
          <w:rFonts w:ascii="Arial" w:hAnsi="Arial" w:cs="Arial"/>
          <w:i/>
          <w:sz w:val="24"/>
          <w:szCs w:val="24"/>
        </w:rPr>
        <w:t>Al verificar los registros reportados en el Sistema Integral de Fiscalización, se observó que reporta saldos en el rubro de Pasivos por un total de $955.71, tal como a continuación se indica:</w:t>
      </w:r>
    </w:p>
    <w:p w:rsidR="009774D7" w:rsidRPr="009774D7" w:rsidRDefault="009774D7" w:rsidP="00086A7E">
      <w:pPr>
        <w:autoSpaceDE w:val="0"/>
        <w:autoSpaceDN w:val="0"/>
        <w:adjustRightInd w:val="0"/>
        <w:spacing w:after="0" w:line="240" w:lineRule="auto"/>
        <w:contextualSpacing/>
        <w:jc w:val="both"/>
        <w:rPr>
          <w:rFonts w:ascii="Arial" w:eastAsia="Calibri" w:hAnsi="Arial" w:cs="Arial"/>
          <w:i/>
          <w:sz w:val="24"/>
          <w:szCs w:val="24"/>
        </w:rPr>
      </w:pPr>
    </w:p>
    <w:tbl>
      <w:tblPr>
        <w:tblW w:w="5000" w:type="pct"/>
        <w:jc w:val="center"/>
        <w:tblCellMar>
          <w:left w:w="70" w:type="dxa"/>
          <w:right w:w="70" w:type="dxa"/>
        </w:tblCellMar>
        <w:tblLook w:val="04A0" w:firstRow="1" w:lastRow="0" w:firstColumn="1" w:lastColumn="0" w:noHBand="0" w:noVBand="1"/>
      </w:tblPr>
      <w:tblGrid>
        <w:gridCol w:w="1001"/>
        <w:gridCol w:w="999"/>
        <w:gridCol w:w="3300"/>
        <w:gridCol w:w="1117"/>
        <w:gridCol w:w="1030"/>
        <w:gridCol w:w="1531"/>
      </w:tblGrid>
      <w:tr w:rsidR="00086A7E" w:rsidRPr="009774D7" w:rsidTr="00EB77B4">
        <w:trPr>
          <w:trHeight w:val="390"/>
          <w:tblHeader/>
          <w:jc w:val="center"/>
        </w:trPr>
        <w:tc>
          <w:tcPr>
            <w:tcW w:w="564"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86A7E" w:rsidRPr="009774D7" w:rsidRDefault="00086A7E" w:rsidP="00086A7E">
            <w:pPr>
              <w:spacing w:after="0" w:line="240" w:lineRule="auto"/>
              <w:jc w:val="center"/>
              <w:rPr>
                <w:rFonts w:ascii="Arial" w:eastAsia="Times New Roman" w:hAnsi="Arial" w:cs="Arial"/>
                <w:b/>
                <w:i/>
                <w:color w:val="000000"/>
                <w:sz w:val="16"/>
                <w:lang w:eastAsia="es-MX"/>
              </w:rPr>
            </w:pPr>
            <w:r w:rsidRPr="009774D7">
              <w:rPr>
                <w:rFonts w:ascii="Arial" w:eastAsia="Times New Roman" w:hAnsi="Arial" w:cs="Arial"/>
                <w:b/>
                <w:i/>
                <w:color w:val="000000"/>
                <w:sz w:val="16"/>
                <w:lang w:eastAsia="es-MX"/>
              </w:rPr>
              <w:t>PARTIDO</w:t>
            </w:r>
          </w:p>
        </w:tc>
        <w:tc>
          <w:tcPr>
            <w:tcW w:w="563" w:type="pct"/>
            <w:tcBorders>
              <w:top w:val="single" w:sz="4" w:space="0" w:color="auto"/>
              <w:left w:val="nil"/>
              <w:bottom w:val="single" w:sz="4" w:space="0" w:color="auto"/>
              <w:right w:val="single" w:sz="4" w:space="0" w:color="auto"/>
            </w:tcBorders>
            <w:shd w:val="clear" w:color="auto" w:fill="DDD9C3" w:themeFill="background2" w:themeFillShade="E6"/>
          </w:tcPr>
          <w:p w:rsidR="00086A7E" w:rsidRPr="009774D7" w:rsidRDefault="00086A7E" w:rsidP="00086A7E">
            <w:pPr>
              <w:spacing w:after="0" w:line="240" w:lineRule="auto"/>
              <w:jc w:val="center"/>
              <w:rPr>
                <w:rFonts w:ascii="Arial" w:eastAsia="Times New Roman" w:hAnsi="Arial" w:cs="Arial"/>
                <w:b/>
                <w:i/>
                <w:color w:val="000000"/>
                <w:sz w:val="16"/>
                <w:lang w:eastAsia="es-MX"/>
              </w:rPr>
            </w:pPr>
            <w:r w:rsidRPr="009774D7">
              <w:rPr>
                <w:rFonts w:ascii="Arial" w:eastAsia="Times New Roman" w:hAnsi="Arial" w:cs="Arial"/>
                <w:b/>
                <w:i/>
                <w:color w:val="000000"/>
                <w:sz w:val="16"/>
                <w:lang w:eastAsia="es-MX"/>
              </w:rPr>
              <w:t>DISTRITO</w:t>
            </w:r>
          </w:p>
        </w:tc>
        <w:tc>
          <w:tcPr>
            <w:tcW w:w="1844" w:type="pct"/>
            <w:tcBorders>
              <w:top w:val="single" w:sz="4" w:space="0" w:color="auto"/>
              <w:left w:val="nil"/>
              <w:bottom w:val="single" w:sz="4" w:space="0" w:color="auto"/>
              <w:right w:val="single" w:sz="4" w:space="0" w:color="auto"/>
            </w:tcBorders>
            <w:shd w:val="clear" w:color="auto" w:fill="DDD9C3" w:themeFill="background2" w:themeFillShade="E6"/>
          </w:tcPr>
          <w:p w:rsidR="00086A7E" w:rsidRPr="009774D7" w:rsidRDefault="00086A7E" w:rsidP="00086A7E">
            <w:pPr>
              <w:spacing w:after="0" w:line="240" w:lineRule="auto"/>
              <w:jc w:val="center"/>
              <w:rPr>
                <w:rFonts w:ascii="Arial" w:eastAsia="Times New Roman" w:hAnsi="Arial" w:cs="Arial"/>
                <w:b/>
                <w:i/>
                <w:color w:val="000000"/>
                <w:sz w:val="16"/>
                <w:lang w:eastAsia="es-MX"/>
              </w:rPr>
            </w:pPr>
            <w:r w:rsidRPr="009774D7">
              <w:rPr>
                <w:rFonts w:ascii="Arial" w:eastAsia="Times New Roman" w:hAnsi="Arial" w:cs="Arial"/>
                <w:b/>
                <w:i/>
                <w:color w:val="000000"/>
                <w:sz w:val="16"/>
                <w:lang w:eastAsia="es-MX"/>
              </w:rPr>
              <w:t>CANDIDATO</w:t>
            </w:r>
          </w:p>
        </w:tc>
        <w:tc>
          <w:tcPr>
            <w:tcW w:w="628" w:type="pct"/>
            <w:tcBorders>
              <w:top w:val="single" w:sz="4" w:space="0" w:color="auto"/>
              <w:left w:val="nil"/>
              <w:bottom w:val="single" w:sz="4" w:space="0" w:color="auto"/>
              <w:right w:val="single" w:sz="4" w:space="0" w:color="auto"/>
            </w:tcBorders>
            <w:shd w:val="clear" w:color="auto" w:fill="DDD9C3" w:themeFill="background2" w:themeFillShade="E6"/>
          </w:tcPr>
          <w:p w:rsidR="00086A7E" w:rsidRPr="009774D7" w:rsidRDefault="00086A7E" w:rsidP="00086A7E">
            <w:pPr>
              <w:spacing w:after="0" w:line="240" w:lineRule="auto"/>
              <w:jc w:val="center"/>
              <w:rPr>
                <w:rFonts w:ascii="Arial" w:eastAsia="Times New Roman" w:hAnsi="Arial" w:cs="Arial"/>
                <w:b/>
                <w:i/>
                <w:color w:val="000000"/>
                <w:sz w:val="16"/>
                <w:lang w:eastAsia="es-MX"/>
              </w:rPr>
            </w:pPr>
            <w:r w:rsidRPr="009774D7">
              <w:rPr>
                <w:rFonts w:ascii="Arial" w:eastAsia="Times New Roman" w:hAnsi="Arial" w:cs="Arial"/>
                <w:b/>
                <w:i/>
                <w:color w:val="000000"/>
                <w:sz w:val="16"/>
                <w:lang w:eastAsia="es-MX"/>
              </w:rPr>
              <w:t xml:space="preserve">Cuenta </w:t>
            </w:r>
          </w:p>
        </w:tc>
        <w:tc>
          <w:tcPr>
            <w:tcW w:w="541"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86A7E" w:rsidRPr="009774D7" w:rsidRDefault="00086A7E" w:rsidP="00086A7E">
            <w:pPr>
              <w:spacing w:after="0" w:line="240" w:lineRule="auto"/>
              <w:jc w:val="center"/>
              <w:rPr>
                <w:rFonts w:ascii="Arial" w:eastAsia="Times New Roman" w:hAnsi="Arial" w:cs="Arial"/>
                <w:b/>
                <w:i/>
                <w:color w:val="000000"/>
                <w:sz w:val="16"/>
                <w:lang w:eastAsia="es-MX"/>
              </w:rPr>
            </w:pPr>
            <w:r w:rsidRPr="009774D7">
              <w:rPr>
                <w:rFonts w:ascii="Arial" w:eastAsia="Times New Roman" w:hAnsi="Arial" w:cs="Arial"/>
                <w:b/>
                <w:i/>
                <w:color w:val="000000"/>
                <w:sz w:val="16"/>
                <w:lang w:eastAsia="es-MX"/>
              </w:rPr>
              <w:t>No cuenta</w:t>
            </w:r>
          </w:p>
        </w:tc>
        <w:tc>
          <w:tcPr>
            <w:tcW w:w="859"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86A7E" w:rsidRPr="009774D7" w:rsidRDefault="00086A7E" w:rsidP="00086A7E">
            <w:pPr>
              <w:spacing w:after="0" w:line="240" w:lineRule="auto"/>
              <w:jc w:val="center"/>
              <w:rPr>
                <w:rFonts w:ascii="Arial" w:eastAsia="Times New Roman" w:hAnsi="Arial" w:cs="Arial"/>
                <w:b/>
                <w:i/>
                <w:color w:val="000000"/>
                <w:sz w:val="16"/>
                <w:lang w:eastAsia="es-MX"/>
              </w:rPr>
            </w:pPr>
            <w:r w:rsidRPr="009774D7">
              <w:rPr>
                <w:rFonts w:ascii="Arial" w:eastAsia="Times New Roman" w:hAnsi="Arial" w:cs="Arial"/>
                <w:b/>
                <w:i/>
                <w:color w:val="000000"/>
                <w:sz w:val="16"/>
                <w:lang w:eastAsia="es-MX"/>
              </w:rPr>
              <w:t>SALDO</w:t>
            </w:r>
          </w:p>
        </w:tc>
      </w:tr>
      <w:tr w:rsidR="00086A7E" w:rsidRPr="009774D7" w:rsidTr="00EB77B4">
        <w:trPr>
          <w:trHeight w:val="212"/>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33468F"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Ramón</w:t>
            </w:r>
            <w:r w:rsidR="00086A7E" w:rsidRPr="009774D7">
              <w:rPr>
                <w:rFonts w:ascii="Arial" w:eastAsia="Times New Roman" w:hAnsi="Arial" w:cs="Arial"/>
                <w:i/>
                <w:color w:val="000000"/>
                <w:sz w:val="16"/>
                <w:lang w:eastAsia="es-MX"/>
              </w:rPr>
              <w:t xml:space="preserve"> Perez Guerrero</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right"/>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$45.51</w:t>
            </w:r>
          </w:p>
        </w:tc>
      </w:tr>
      <w:tr w:rsidR="00086A7E" w:rsidRPr="009774D7" w:rsidTr="00EB77B4">
        <w:trPr>
          <w:trHeight w:val="58"/>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33468F"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María</w:t>
            </w:r>
            <w:r w:rsidR="00086A7E" w:rsidRPr="009774D7">
              <w:rPr>
                <w:rFonts w:ascii="Arial" w:eastAsia="Times New Roman" w:hAnsi="Arial" w:cs="Arial"/>
                <w:i/>
                <w:color w:val="000000"/>
                <w:sz w:val="16"/>
                <w:lang w:eastAsia="es-MX"/>
              </w:rPr>
              <w:t xml:space="preserve"> Violeta Bolaños </w:t>
            </w:r>
            <w:r w:rsidRPr="009774D7">
              <w:rPr>
                <w:rFonts w:ascii="Arial" w:eastAsia="Times New Roman" w:hAnsi="Arial" w:cs="Arial"/>
                <w:i/>
                <w:color w:val="000000"/>
                <w:sz w:val="16"/>
                <w:lang w:eastAsia="es-MX"/>
              </w:rPr>
              <w:t>Rodríguez</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Mirna Josefa Palma</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XII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Ricardo Sanchez Cerino</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XIII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Carlos Avelar Cámara</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XIV</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 xml:space="preserve">Gonzalo </w:t>
            </w:r>
            <w:r w:rsidR="0033468F" w:rsidRPr="009774D7">
              <w:rPr>
                <w:rFonts w:ascii="Arial" w:eastAsia="Times New Roman" w:hAnsi="Arial" w:cs="Arial"/>
                <w:i/>
                <w:color w:val="000000"/>
                <w:sz w:val="16"/>
                <w:lang w:eastAsia="es-MX"/>
              </w:rPr>
              <w:t>González</w:t>
            </w:r>
            <w:r w:rsidRPr="009774D7">
              <w:rPr>
                <w:rFonts w:ascii="Arial" w:eastAsia="Times New Roman" w:hAnsi="Arial" w:cs="Arial"/>
                <w:i/>
                <w:color w:val="000000"/>
                <w:sz w:val="16"/>
                <w:lang w:eastAsia="es-MX"/>
              </w:rPr>
              <w:t xml:space="preserve"> Alvarado</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XV</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Luis Alfonso Perez Can</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XVI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 xml:space="preserve">Wilbert Antonio </w:t>
            </w:r>
            <w:r w:rsidR="0033468F" w:rsidRPr="009774D7">
              <w:rPr>
                <w:rFonts w:ascii="Arial" w:eastAsia="Times New Roman" w:hAnsi="Arial" w:cs="Arial"/>
                <w:i/>
                <w:color w:val="000000"/>
                <w:sz w:val="16"/>
                <w:lang w:eastAsia="es-MX"/>
              </w:rPr>
              <w:t>López</w:t>
            </w:r>
            <w:r w:rsidRPr="009774D7">
              <w:rPr>
                <w:rFonts w:ascii="Arial" w:eastAsia="Times New Roman" w:hAnsi="Arial" w:cs="Arial"/>
                <w:i/>
                <w:color w:val="000000"/>
                <w:sz w:val="16"/>
                <w:lang w:eastAsia="es-MX"/>
              </w:rPr>
              <w:t xml:space="preserve"> Delgado</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XVII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 xml:space="preserve">Adriana De </w:t>
            </w:r>
            <w:r w:rsidR="0033468F" w:rsidRPr="009774D7">
              <w:rPr>
                <w:rFonts w:ascii="Arial" w:eastAsia="Times New Roman" w:hAnsi="Arial" w:cs="Arial"/>
                <w:i/>
                <w:color w:val="000000"/>
                <w:sz w:val="16"/>
                <w:lang w:eastAsia="es-MX"/>
              </w:rPr>
              <w:t>Jesús</w:t>
            </w:r>
            <w:r w:rsidR="0033468F">
              <w:rPr>
                <w:rFonts w:ascii="Arial" w:eastAsia="Times New Roman" w:hAnsi="Arial" w:cs="Arial"/>
                <w:i/>
                <w:color w:val="000000"/>
                <w:sz w:val="16"/>
                <w:lang w:eastAsia="es-MX"/>
              </w:rPr>
              <w:t xml:space="preserve"> Avilez Avilez</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XVIII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Lizzia Gabriela Medina Carrillo</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136"/>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XIX</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Senen Francisco Peña Euan</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II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Rosa Argelia Ramirez Cortez</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XX</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Luis Alberto Alonzo Delgado</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XXI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33468F"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Alcaida</w:t>
            </w:r>
            <w:r w:rsidR="00086A7E" w:rsidRPr="009774D7">
              <w:rPr>
                <w:rFonts w:ascii="Arial" w:eastAsia="Times New Roman" w:hAnsi="Arial" w:cs="Arial"/>
                <w:i/>
                <w:color w:val="000000"/>
                <w:sz w:val="16"/>
                <w:lang w:eastAsia="es-MX"/>
              </w:rPr>
              <w:t xml:space="preserve"> Cervantes Bastida</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III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Roxana Arroyo Denis</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IV</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 xml:space="preserve">Blanca Corazón De </w:t>
            </w:r>
            <w:r w:rsidR="0033468F" w:rsidRPr="009774D7">
              <w:rPr>
                <w:rFonts w:ascii="Arial" w:eastAsia="Times New Roman" w:hAnsi="Arial" w:cs="Arial"/>
                <w:i/>
                <w:color w:val="000000"/>
                <w:sz w:val="16"/>
                <w:lang w:eastAsia="es-MX"/>
              </w:rPr>
              <w:t>Jesús</w:t>
            </w:r>
            <w:r w:rsidRPr="009774D7">
              <w:rPr>
                <w:rFonts w:ascii="Arial" w:eastAsia="Times New Roman" w:hAnsi="Arial" w:cs="Arial"/>
                <w:i/>
                <w:color w:val="000000"/>
                <w:sz w:val="16"/>
                <w:lang w:eastAsia="es-MX"/>
              </w:rPr>
              <w:t xml:space="preserve"> Sanchez </w:t>
            </w:r>
            <w:r w:rsidR="0033468F" w:rsidRPr="009774D7">
              <w:rPr>
                <w:rFonts w:ascii="Arial" w:eastAsia="Times New Roman" w:hAnsi="Arial" w:cs="Arial"/>
                <w:i/>
                <w:color w:val="000000"/>
                <w:sz w:val="16"/>
                <w:lang w:eastAsia="es-MX"/>
              </w:rPr>
              <w:t>Hernández</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V</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 xml:space="preserve">Mildred Del </w:t>
            </w:r>
            <w:r w:rsidR="0033468F" w:rsidRPr="009774D7">
              <w:rPr>
                <w:rFonts w:ascii="Arial" w:eastAsia="Times New Roman" w:hAnsi="Arial" w:cs="Arial"/>
                <w:i/>
                <w:color w:val="000000"/>
                <w:sz w:val="16"/>
                <w:lang w:eastAsia="es-MX"/>
              </w:rPr>
              <w:t>Jesús</w:t>
            </w:r>
            <w:r w:rsidRPr="009774D7">
              <w:rPr>
                <w:rFonts w:ascii="Arial" w:eastAsia="Times New Roman" w:hAnsi="Arial" w:cs="Arial"/>
                <w:i/>
                <w:color w:val="000000"/>
                <w:sz w:val="16"/>
                <w:lang w:eastAsia="es-MX"/>
              </w:rPr>
              <w:t xml:space="preserve"> Can </w:t>
            </w:r>
            <w:r w:rsidR="0033468F" w:rsidRPr="009774D7">
              <w:rPr>
                <w:rFonts w:ascii="Arial" w:eastAsia="Times New Roman" w:hAnsi="Arial" w:cs="Arial"/>
                <w:i/>
                <w:color w:val="000000"/>
                <w:sz w:val="16"/>
                <w:lang w:eastAsia="es-MX"/>
              </w:rPr>
              <w:t>Hernández</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VI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Juan Carlos Maldonado Pacheco</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VII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33468F"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José</w:t>
            </w:r>
            <w:r w:rsidR="00086A7E" w:rsidRPr="009774D7">
              <w:rPr>
                <w:rFonts w:ascii="Arial" w:eastAsia="Times New Roman" w:hAnsi="Arial" w:cs="Arial"/>
                <w:i/>
                <w:color w:val="000000"/>
                <w:sz w:val="16"/>
                <w:lang w:eastAsia="es-MX"/>
              </w:rPr>
              <w:t xml:space="preserve"> Del Carmen Cen Balan</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lastRenderedPageBreak/>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VIII</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lang w:eastAsia="es-MX"/>
              </w:rPr>
            </w:pPr>
            <w:r w:rsidRPr="009774D7">
              <w:rPr>
                <w:rFonts w:ascii="Arial" w:eastAsia="Times New Roman" w:hAnsi="Arial" w:cs="Arial"/>
                <w:i/>
                <w:color w:val="000000"/>
                <w:sz w:val="16"/>
                <w:lang w:eastAsia="es-MX"/>
              </w:rPr>
              <w:t xml:space="preserve">Ricardo Alberto </w:t>
            </w:r>
            <w:r w:rsidR="0033468F" w:rsidRPr="009774D7">
              <w:rPr>
                <w:rFonts w:ascii="Arial" w:eastAsia="Times New Roman" w:hAnsi="Arial" w:cs="Arial"/>
                <w:i/>
                <w:color w:val="000000"/>
                <w:sz w:val="16"/>
                <w:lang w:eastAsia="es-MX"/>
              </w:rPr>
              <w:t>Rodríguez</w:t>
            </w:r>
            <w:r w:rsidRPr="009774D7">
              <w:rPr>
                <w:rFonts w:ascii="Arial" w:eastAsia="Times New Roman" w:hAnsi="Arial" w:cs="Arial"/>
                <w:i/>
                <w:color w:val="000000"/>
                <w:sz w:val="16"/>
                <w:lang w:eastAsia="es-MX"/>
              </w:rPr>
              <w:t xml:space="preserve"> Cicler</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r w:rsidR="00086A7E" w:rsidRPr="009774D7" w:rsidTr="00EB77B4">
        <w:trPr>
          <w:trHeight w:val="390"/>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Calibri" w:eastAsia="Calibri" w:hAnsi="Calibri" w:cs="Times New Roman"/>
                <w:i/>
              </w:rPr>
            </w:pPr>
            <w:r w:rsidRPr="009774D7">
              <w:rPr>
                <w:rFonts w:ascii="Arial" w:eastAsia="Times New Roman" w:hAnsi="Arial" w:cs="Arial"/>
                <w:i/>
                <w:color w:val="000000"/>
                <w:sz w:val="16"/>
                <w:lang w:eastAsia="es-MX"/>
              </w:rPr>
              <w:t>Morena</w:t>
            </w:r>
          </w:p>
        </w:tc>
        <w:tc>
          <w:tcPr>
            <w:tcW w:w="563"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center"/>
              <w:rPr>
                <w:rFonts w:ascii="Arial" w:eastAsia="Calibri" w:hAnsi="Arial" w:cs="Arial"/>
                <w:i/>
                <w:color w:val="000000"/>
                <w:sz w:val="16"/>
                <w:szCs w:val="16"/>
              </w:rPr>
            </w:pPr>
            <w:r w:rsidRPr="009774D7">
              <w:rPr>
                <w:rFonts w:ascii="Arial" w:eastAsia="Calibri" w:hAnsi="Arial" w:cs="Arial"/>
                <w:i/>
                <w:color w:val="000000"/>
                <w:sz w:val="16"/>
                <w:szCs w:val="16"/>
              </w:rPr>
              <w:t>IX</w:t>
            </w:r>
          </w:p>
        </w:tc>
        <w:tc>
          <w:tcPr>
            <w:tcW w:w="1844"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i/>
                <w:color w:val="000000"/>
                <w:sz w:val="16"/>
                <w:szCs w:val="16"/>
                <w:lang w:eastAsia="es-MX"/>
              </w:rPr>
            </w:pPr>
            <w:r w:rsidRPr="009774D7">
              <w:rPr>
                <w:rFonts w:ascii="Arial" w:eastAsia="Times New Roman" w:hAnsi="Arial" w:cs="Arial"/>
                <w:i/>
                <w:color w:val="000000"/>
                <w:sz w:val="16"/>
                <w:szCs w:val="16"/>
                <w:lang w:eastAsia="es-MX"/>
              </w:rPr>
              <w:t xml:space="preserve">Beatriz </w:t>
            </w:r>
            <w:r w:rsidR="0033468F" w:rsidRPr="009774D7">
              <w:rPr>
                <w:rFonts w:ascii="Arial" w:eastAsia="Times New Roman" w:hAnsi="Arial" w:cs="Arial"/>
                <w:i/>
                <w:color w:val="000000"/>
                <w:sz w:val="16"/>
                <w:szCs w:val="16"/>
                <w:lang w:eastAsia="es-MX"/>
              </w:rPr>
              <w:t>Rodríguez</w:t>
            </w:r>
            <w:r w:rsidRPr="009774D7">
              <w:rPr>
                <w:rFonts w:ascii="Arial" w:eastAsia="Times New Roman" w:hAnsi="Arial" w:cs="Arial"/>
                <w:i/>
                <w:color w:val="000000"/>
                <w:sz w:val="16"/>
                <w:szCs w:val="16"/>
                <w:lang w:eastAsia="es-MX"/>
              </w:rPr>
              <w:t xml:space="preserve"> Balan</w:t>
            </w:r>
          </w:p>
        </w:tc>
        <w:tc>
          <w:tcPr>
            <w:tcW w:w="628" w:type="pct"/>
            <w:tcBorders>
              <w:top w:val="single" w:sz="4" w:space="0" w:color="auto"/>
              <w:left w:val="nil"/>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Proveedores</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0" w:line="240" w:lineRule="auto"/>
              <w:jc w:val="center"/>
              <w:rPr>
                <w:rFonts w:ascii="Arial" w:eastAsia="Times New Roman" w:hAnsi="Arial" w:cs="Arial"/>
                <w:bCs/>
                <w:i/>
                <w:color w:val="000000"/>
                <w:sz w:val="16"/>
                <w:lang w:eastAsia="es-MX"/>
              </w:rPr>
            </w:pPr>
            <w:r w:rsidRPr="009774D7">
              <w:rPr>
                <w:rFonts w:ascii="Arial" w:eastAsia="Times New Roman" w:hAnsi="Arial" w:cs="Arial"/>
                <w:bCs/>
                <w:i/>
                <w:color w:val="000000"/>
                <w:sz w:val="16"/>
                <w:lang w:eastAsia="es-MX"/>
              </w:rPr>
              <w:t>2101000000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086A7E" w:rsidRPr="009774D7" w:rsidRDefault="00086A7E" w:rsidP="00086A7E">
            <w:pPr>
              <w:spacing w:after="160" w:line="259" w:lineRule="auto"/>
              <w:jc w:val="right"/>
              <w:rPr>
                <w:rFonts w:ascii="Calibri" w:eastAsia="Calibri" w:hAnsi="Calibri" w:cs="Times New Roman"/>
                <w:i/>
              </w:rPr>
            </w:pPr>
            <w:r w:rsidRPr="009774D7">
              <w:rPr>
                <w:rFonts w:ascii="Arial" w:eastAsia="Times New Roman" w:hAnsi="Arial" w:cs="Arial"/>
                <w:i/>
                <w:color w:val="000000"/>
                <w:sz w:val="16"/>
                <w:lang w:eastAsia="es-MX"/>
              </w:rPr>
              <w:t>45.51</w:t>
            </w:r>
          </w:p>
        </w:tc>
      </w:tr>
    </w:tbl>
    <w:p w:rsidR="00086A7E" w:rsidRPr="009774D7" w:rsidRDefault="00086A7E" w:rsidP="00086A7E">
      <w:pPr>
        <w:autoSpaceDE w:val="0"/>
        <w:autoSpaceDN w:val="0"/>
        <w:adjustRightInd w:val="0"/>
        <w:spacing w:after="0" w:line="240" w:lineRule="auto"/>
        <w:jc w:val="both"/>
        <w:rPr>
          <w:rFonts w:ascii="Arial" w:eastAsia="Times New Roman" w:hAnsi="Arial" w:cs="Arial"/>
          <w:sz w:val="24"/>
          <w:szCs w:val="24"/>
          <w:lang w:val="es-ES" w:eastAsia="es-ES"/>
        </w:rPr>
      </w:pPr>
    </w:p>
    <w:p w:rsidR="00086A7E" w:rsidRPr="009774D7" w:rsidRDefault="00086A7E" w:rsidP="00086A7E">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 xml:space="preserve">Oficio de notificación de observación: </w:t>
      </w:r>
      <w:r w:rsidRPr="009774D7">
        <w:rPr>
          <w:rFonts w:ascii="Arial" w:eastAsia="Calibri" w:hAnsi="Arial" w:cs="Arial"/>
          <w:sz w:val="24"/>
          <w:szCs w:val="24"/>
        </w:rPr>
        <w:t>INE/UTF/DA-L/15670/15</w:t>
      </w:r>
      <w:r w:rsidRPr="009774D7">
        <w:rPr>
          <w:rFonts w:ascii="Arial" w:eastAsia="Calibri" w:hAnsi="Arial" w:cs="Arial"/>
          <w:i/>
          <w:sz w:val="24"/>
          <w:szCs w:val="24"/>
        </w:rPr>
        <w:t>.</w:t>
      </w:r>
      <w:r w:rsidRPr="009774D7">
        <w:rPr>
          <w:rFonts w:ascii="Arial" w:eastAsia="Calibri" w:hAnsi="Arial" w:cs="Arial"/>
          <w:sz w:val="24"/>
          <w:szCs w:val="24"/>
          <w:lang w:val="es-ES"/>
        </w:rPr>
        <w:t xml:space="preserve"> </w:t>
      </w:r>
    </w:p>
    <w:p w:rsidR="00086A7E" w:rsidRPr="009774D7" w:rsidRDefault="00086A7E" w:rsidP="00086A7E">
      <w:pPr>
        <w:autoSpaceDE w:val="0"/>
        <w:autoSpaceDN w:val="0"/>
        <w:adjustRightInd w:val="0"/>
        <w:spacing w:after="0" w:line="240" w:lineRule="auto"/>
        <w:jc w:val="both"/>
        <w:rPr>
          <w:rFonts w:ascii="Arial" w:eastAsia="Calibri" w:hAnsi="Arial" w:cs="Arial"/>
          <w:sz w:val="24"/>
          <w:szCs w:val="24"/>
          <w:lang w:val="es-ES"/>
        </w:rPr>
      </w:pPr>
    </w:p>
    <w:p w:rsidR="00086A7E" w:rsidRPr="009774D7" w:rsidRDefault="00086A7E" w:rsidP="00086A7E">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Vencimiento de fecha 21 de Junio del 2015 presentado en el SIF.</w:t>
      </w:r>
    </w:p>
    <w:p w:rsidR="00086A7E" w:rsidRPr="009774D7" w:rsidRDefault="00086A7E" w:rsidP="00086A7E">
      <w:pPr>
        <w:spacing w:after="0"/>
        <w:jc w:val="both"/>
        <w:rPr>
          <w:rFonts w:ascii="Arial" w:eastAsia="Calibri" w:hAnsi="Arial" w:cs="Arial"/>
          <w:b/>
          <w:color w:val="000000"/>
          <w:sz w:val="24"/>
          <w:szCs w:val="20"/>
        </w:rPr>
      </w:pPr>
    </w:p>
    <w:p w:rsidR="00086A7E" w:rsidRPr="009774D7" w:rsidRDefault="00086A7E" w:rsidP="00086A7E">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al Sistema Integral de Fiscalización,</w:t>
      </w:r>
      <w:r w:rsidR="00865B9F">
        <w:rPr>
          <w:rFonts w:ascii="Arial" w:eastAsia="Calibri" w:hAnsi="Arial" w:cs="Arial"/>
          <w:sz w:val="24"/>
          <w:szCs w:val="24"/>
        </w:rPr>
        <w:t xml:space="preserve"> se observó que partido presentó</w:t>
      </w:r>
      <w:r w:rsidRPr="009774D7">
        <w:rPr>
          <w:rFonts w:ascii="Arial" w:eastAsia="Calibri" w:hAnsi="Arial" w:cs="Arial"/>
          <w:sz w:val="24"/>
          <w:szCs w:val="24"/>
        </w:rPr>
        <w:t xml:space="preserve"> registros contables que cancelan los importes de pasivo que se detallan en el cuadro que antecede; razón por lo cual, la observación quedó atendida. </w:t>
      </w:r>
    </w:p>
    <w:p w:rsidR="00086A7E" w:rsidRPr="009774D7" w:rsidRDefault="00086A7E" w:rsidP="00086A7E">
      <w:pPr>
        <w:spacing w:after="0" w:line="240" w:lineRule="auto"/>
        <w:jc w:val="both"/>
        <w:rPr>
          <w:rFonts w:ascii="Arial" w:eastAsia="Calibri" w:hAnsi="Arial" w:cs="Arial"/>
          <w:b/>
          <w:color w:val="000000"/>
          <w:sz w:val="24"/>
          <w:szCs w:val="20"/>
        </w:rPr>
      </w:pPr>
    </w:p>
    <w:p w:rsidR="007361FA" w:rsidRPr="009774D7" w:rsidRDefault="007361FA" w:rsidP="007361FA">
      <w:pPr>
        <w:spacing w:after="0" w:line="240" w:lineRule="auto"/>
        <w:jc w:val="both"/>
        <w:rPr>
          <w:rFonts w:ascii="Arial" w:eastAsia="Calibri" w:hAnsi="Arial" w:cs="Arial"/>
          <w:b/>
          <w:i/>
          <w:smallCaps/>
          <w:sz w:val="24"/>
          <w:szCs w:val="24"/>
        </w:rPr>
      </w:pPr>
      <w:r w:rsidRPr="009774D7">
        <w:rPr>
          <w:rFonts w:ascii="Arial" w:eastAsia="Calibri" w:hAnsi="Arial" w:cs="Arial"/>
          <w:b/>
          <w:i/>
          <w:smallCaps/>
          <w:sz w:val="24"/>
          <w:szCs w:val="24"/>
        </w:rPr>
        <w:t>Segundo Período</w:t>
      </w:r>
    </w:p>
    <w:p w:rsidR="007361FA" w:rsidRPr="009774D7" w:rsidRDefault="007361FA" w:rsidP="007361FA">
      <w:pPr>
        <w:spacing w:after="0"/>
        <w:jc w:val="both"/>
        <w:rPr>
          <w:rFonts w:ascii="Arial" w:eastAsia="Calibri" w:hAnsi="Arial" w:cs="Arial"/>
          <w:bCs/>
          <w:i/>
          <w:sz w:val="24"/>
          <w:szCs w:val="24"/>
        </w:rPr>
      </w:pPr>
    </w:p>
    <w:p w:rsidR="007361FA" w:rsidRPr="009774D7" w:rsidRDefault="007361FA" w:rsidP="007361FA">
      <w:pPr>
        <w:spacing w:after="0" w:line="240" w:lineRule="auto"/>
        <w:jc w:val="both"/>
        <w:rPr>
          <w:rFonts w:ascii="Arial" w:eastAsia="Calibri" w:hAnsi="Arial" w:cs="Arial"/>
          <w:b/>
          <w:smallCaps/>
          <w:color w:val="000000"/>
          <w:sz w:val="24"/>
          <w:szCs w:val="24"/>
        </w:rPr>
      </w:pPr>
      <w:r w:rsidRPr="009774D7">
        <w:rPr>
          <w:rFonts w:ascii="Arial" w:eastAsia="Calibri" w:hAnsi="Arial" w:cs="Arial"/>
          <w:b/>
          <w:smallCaps/>
          <w:color w:val="000000"/>
          <w:sz w:val="24"/>
          <w:szCs w:val="24"/>
        </w:rPr>
        <w:t>Representantes Financieros o Responsables de Finanzas</w:t>
      </w:r>
    </w:p>
    <w:p w:rsidR="007361FA" w:rsidRPr="009774D7" w:rsidRDefault="007361FA" w:rsidP="007361FA">
      <w:pPr>
        <w:spacing w:after="0" w:line="240" w:lineRule="auto"/>
        <w:jc w:val="both"/>
        <w:rPr>
          <w:rFonts w:ascii="Arial" w:eastAsia="Calibri" w:hAnsi="Arial" w:cs="Arial"/>
          <w:b/>
        </w:rPr>
      </w:pPr>
    </w:p>
    <w:p w:rsidR="007361FA" w:rsidRPr="009774D7" w:rsidRDefault="007361FA" w:rsidP="009D2261">
      <w:pPr>
        <w:pStyle w:val="Prrafodelista"/>
        <w:numPr>
          <w:ilvl w:val="0"/>
          <w:numId w:val="7"/>
        </w:numPr>
        <w:spacing w:after="0" w:line="240" w:lineRule="auto"/>
        <w:ind w:left="567" w:hanging="567"/>
        <w:jc w:val="both"/>
        <w:rPr>
          <w:rFonts w:ascii="Arial" w:eastAsia="Times New Roman" w:hAnsi="Arial" w:cs="Arial"/>
          <w:i/>
          <w:sz w:val="24"/>
          <w:szCs w:val="24"/>
          <w:lang w:val="es-ES" w:eastAsia="es-ES"/>
        </w:rPr>
      </w:pPr>
      <w:r w:rsidRPr="009774D7">
        <w:rPr>
          <w:rFonts w:ascii="Arial" w:eastAsia="Times New Roman" w:hAnsi="Arial" w:cs="Arial"/>
          <w:i/>
          <w:sz w:val="24"/>
          <w:szCs w:val="24"/>
          <w:lang w:val="es-ES" w:eastAsia="es-ES"/>
        </w:rPr>
        <w:t xml:space="preserve">De la revisión a los Informes de Campaña al cargo de Diputados Locales reportados por su partido, se observó, el registro de los nombres de los representantes financieros o en su caso los coordinadores de campaña de cada candidato; sin embargo, de la revisión a sus registros contables, no se localizó el registro correspondiente al pago de sueldos u honorarios o en su caso la aportación en especie por la prestación de servicios profesionales a título gratuito, correspondientes a dichas personas. </w:t>
      </w:r>
    </w:p>
    <w:p w:rsidR="007361FA" w:rsidRPr="009774D7" w:rsidRDefault="007361FA" w:rsidP="007361FA">
      <w:pPr>
        <w:spacing w:after="0" w:line="240" w:lineRule="auto"/>
        <w:contextualSpacing/>
        <w:jc w:val="both"/>
        <w:rPr>
          <w:rFonts w:ascii="Arial" w:eastAsia="Times New Roman" w:hAnsi="Arial" w:cs="Arial"/>
          <w:i/>
          <w:sz w:val="24"/>
          <w:szCs w:val="24"/>
          <w:lang w:val="es-ES" w:eastAsia="es-ES"/>
        </w:rPr>
      </w:pPr>
    </w:p>
    <w:tbl>
      <w:tblPr>
        <w:tblW w:w="5626" w:type="dxa"/>
        <w:jc w:val="center"/>
        <w:tblCellMar>
          <w:left w:w="70" w:type="dxa"/>
          <w:right w:w="70" w:type="dxa"/>
        </w:tblCellMar>
        <w:tblLook w:val="04A0" w:firstRow="1" w:lastRow="0" w:firstColumn="1" w:lastColumn="0" w:noHBand="0" w:noVBand="1"/>
      </w:tblPr>
      <w:tblGrid>
        <w:gridCol w:w="1784"/>
        <w:gridCol w:w="3842"/>
      </w:tblGrid>
      <w:tr w:rsidR="007361FA" w:rsidRPr="009774D7" w:rsidTr="006412DC">
        <w:trPr>
          <w:trHeight w:val="300"/>
          <w:tblHeader/>
          <w:jc w:val="center"/>
        </w:trPr>
        <w:tc>
          <w:tcPr>
            <w:tcW w:w="1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361FA" w:rsidRPr="009774D7" w:rsidRDefault="007361FA" w:rsidP="006412DC">
            <w:pPr>
              <w:spacing w:after="0" w:line="240" w:lineRule="auto"/>
              <w:jc w:val="center"/>
              <w:rPr>
                <w:rFonts w:ascii="Arial" w:eastAsia="Times New Roman" w:hAnsi="Arial" w:cs="Arial"/>
                <w:b/>
                <w:i/>
                <w:color w:val="000000"/>
                <w:sz w:val="16"/>
                <w:szCs w:val="16"/>
                <w:lang w:eastAsia="es-MX"/>
              </w:rPr>
            </w:pPr>
            <w:r w:rsidRPr="009774D7">
              <w:rPr>
                <w:rFonts w:ascii="Arial" w:eastAsia="Times New Roman" w:hAnsi="Arial" w:cs="Arial"/>
                <w:b/>
                <w:i/>
                <w:color w:val="000000"/>
                <w:sz w:val="16"/>
                <w:szCs w:val="16"/>
                <w:lang w:eastAsia="es-MX"/>
              </w:rPr>
              <w:t>DISTRITO</w:t>
            </w:r>
          </w:p>
        </w:tc>
        <w:tc>
          <w:tcPr>
            <w:tcW w:w="384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361FA" w:rsidRPr="009774D7" w:rsidRDefault="007361FA" w:rsidP="006412DC">
            <w:pPr>
              <w:spacing w:after="0" w:line="240" w:lineRule="auto"/>
              <w:jc w:val="center"/>
              <w:rPr>
                <w:rFonts w:ascii="Arial" w:eastAsia="Times New Roman" w:hAnsi="Arial" w:cs="Arial"/>
                <w:b/>
                <w:i/>
                <w:color w:val="000000"/>
                <w:sz w:val="16"/>
                <w:szCs w:val="16"/>
                <w:lang w:eastAsia="es-MX"/>
              </w:rPr>
            </w:pPr>
            <w:r w:rsidRPr="009774D7">
              <w:rPr>
                <w:rFonts w:ascii="Arial" w:eastAsia="Times New Roman" w:hAnsi="Arial" w:cs="Arial"/>
                <w:b/>
                <w:i/>
                <w:color w:val="000000"/>
                <w:sz w:val="16"/>
                <w:szCs w:val="16"/>
                <w:lang w:eastAsia="es-MX"/>
              </w:rPr>
              <w:t>NOMBRES</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Ramón Romel Pérez Guerrero</w:t>
            </w:r>
          </w:p>
        </w:tc>
      </w:tr>
      <w:tr w:rsidR="007361FA" w:rsidRPr="009774D7" w:rsidTr="006412DC">
        <w:trPr>
          <w:trHeight w:val="300"/>
          <w:jc w:val="center"/>
        </w:trPr>
        <w:tc>
          <w:tcPr>
            <w:tcW w:w="1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II</w:t>
            </w:r>
          </w:p>
        </w:tc>
        <w:tc>
          <w:tcPr>
            <w:tcW w:w="3842" w:type="dxa"/>
            <w:tcBorders>
              <w:top w:val="single" w:sz="4" w:space="0" w:color="auto"/>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Rosa Argelia Ramírez Cortez</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III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Roxana Del Socorro Arroyo Denis</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IV</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Bianca Corazón De Jesús Sánchez Hernández</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V</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Mildred Del Jesús Can Hernández</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VI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Juan Carlos Maldonado Pacheco</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VII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José Del Carmen  Cen Balan</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VIII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Ricardo Alberto Rodríguez Cicler</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IX</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Beatriz Rodríguez Balan</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X</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María Violeta Bolaños Rodríguez</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XI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Mirna Josefa Palma Cruz</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XII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Ricardo Sánchez Cerino</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lastRenderedPageBreak/>
              <w:t>XIII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Carlos Avelar Cámara</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XIV</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Gonzalo González Alvarado</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XV</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Luis Alfonso Pérez Can</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XVI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Wilbert Antonio López Delgado</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XVII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Adriana De Jesús Avilez Avilez</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XVIII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Lizzia Gabriela Medina Carrillo</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XIX</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Senen Francisco Peña Euan</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XX</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7361FA"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Luis Alberto Alonzo Delgado</w:t>
            </w:r>
          </w:p>
        </w:tc>
      </w:tr>
      <w:tr w:rsidR="007361FA" w:rsidRPr="009774D7" w:rsidTr="006412DC">
        <w:trPr>
          <w:trHeight w:val="30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7361FA" w:rsidRPr="009774D7" w:rsidRDefault="007361FA" w:rsidP="006412DC">
            <w:pPr>
              <w:spacing w:after="0" w:line="240" w:lineRule="auto"/>
              <w:jc w:val="center"/>
              <w:rPr>
                <w:rFonts w:ascii="Arial" w:eastAsia="Times New Roman" w:hAnsi="Arial" w:cs="Arial"/>
                <w:bCs/>
                <w:i/>
                <w:color w:val="000000"/>
                <w:sz w:val="16"/>
                <w:szCs w:val="16"/>
                <w:lang w:eastAsia="es-MX"/>
              </w:rPr>
            </w:pPr>
            <w:r w:rsidRPr="009774D7">
              <w:rPr>
                <w:rFonts w:ascii="Arial" w:eastAsia="Times New Roman" w:hAnsi="Arial" w:cs="Arial"/>
                <w:bCs/>
                <w:i/>
                <w:color w:val="000000"/>
                <w:sz w:val="16"/>
                <w:szCs w:val="16"/>
                <w:lang w:eastAsia="es-MX"/>
              </w:rPr>
              <w:t>XXI</w:t>
            </w:r>
          </w:p>
        </w:tc>
        <w:tc>
          <w:tcPr>
            <w:tcW w:w="3842" w:type="dxa"/>
            <w:tcBorders>
              <w:top w:val="nil"/>
              <w:left w:val="nil"/>
              <w:bottom w:val="single" w:sz="4" w:space="0" w:color="auto"/>
              <w:right w:val="single" w:sz="4" w:space="0" w:color="auto"/>
            </w:tcBorders>
            <w:shd w:val="clear" w:color="auto" w:fill="auto"/>
            <w:noWrap/>
            <w:vAlign w:val="center"/>
            <w:hideMark/>
          </w:tcPr>
          <w:p w:rsidR="007361FA" w:rsidRPr="009774D7" w:rsidRDefault="0033468F" w:rsidP="006412DC">
            <w:pPr>
              <w:spacing w:after="0" w:line="240" w:lineRule="auto"/>
              <w:rPr>
                <w:rFonts w:ascii="Arial" w:eastAsia="Times New Roman" w:hAnsi="Arial" w:cs="Arial"/>
                <w:bCs/>
                <w:i/>
                <w:sz w:val="16"/>
                <w:szCs w:val="16"/>
                <w:lang w:eastAsia="es-MX"/>
              </w:rPr>
            </w:pPr>
            <w:r w:rsidRPr="009774D7">
              <w:rPr>
                <w:rFonts w:ascii="Arial" w:eastAsia="Times New Roman" w:hAnsi="Arial" w:cs="Arial"/>
                <w:bCs/>
                <w:i/>
                <w:sz w:val="16"/>
                <w:szCs w:val="16"/>
                <w:lang w:eastAsia="es-MX"/>
              </w:rPr>
              <w:t>Alcaida</w:t>
            </w:r>
            <w:r w:rsidR="007361FA" w:rsidRPr="009774D7">
              <w:rPr>
                <w:rFonts w:ascii="Arial" w:eastAsia="Times New Roman" w:hAnsi="Arial" w:cs="Arial"/>
                <w:bCs/>
                <w:i/>
                <w:sz w:val="16"/>
                <w:szCs w:val="16"/>
                <w:lang w:eastAsia="es-MX"/>
              </w:rPr>
              <w:t xml:space="preserve"> Cervantes Bastida</w:t>
            </w:r>
          </w:p>
        </w:tc>
      </w:tr>
    </w:tbl>
    <w:p w:rsidR="007361FA" w:rsidRPr="009774D7" w:rsidRDefault="007361FA" w:rsidP="007361FA">
      <w:pPr>
        <w:spacing w:after="0" w:line="240" w:lineRule="auto"/>
        <w:jc w:val="both"/>
        <w:rPr>
          <w:rFonts w:ascii="Arial" w:eastAsia="Calibri" w:hAnsi="Arial" w:cs="Arial"/>
          <w:i/>
          <w:sz w:val="24"/>
          <w:szCs w:val="24"/>
        </w:rPr>
      </w:pPr>
    </w:p>
    <w:p w:rsidR="007361FA" w:rsidRPr="009774D7" w:rsidRDefault="007361FA" w:rsidP="007361FA">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 xml:space="preserve">Oficio de notificación de observación: </w:t>
      </w:r>
      <w:r w:rsidRPr="009774D7">
        <w:rPr>
          <w:rFonts w:ascii="Arial" w:eastAsia="Calibri" w:hAnsi="Arial" w:cs="Arial"/>
          <w:sz w:val="24"/>
          <w:szCs w:val="24"/>
        </w:rPr>
        <w:t>INE/UTF/DA-L/15670/15</w:t>
      </w:r>
      <w:r w:rsidRPr="009774D7">
        <w:rPr>
          <w:rFonts w:ascii="Arial" w:eastAsia="Calibri" w:hAnsi="Arial" w:cs="Arial"/>
          <w:i/>
          <w:sz w:val="24"/>
          <w:szCs w:val="24"/>
        </w:rPr>
        <w:t>.</w:t>
      </w:r>
      <w:r w:rsidRPr="009774D7">
        <w:rPr>
          <w:rFonts w:ascii="Arial" w:eastAsia="Calibri" w:hAnsi="Arial" w:cs="Arial"/>
          <w:sz w:val="24"/>
          <w:szCs w:val="24"/>
          <w:lang w:val="es-ES"/>
        </w:rPr>
        <w:t xml:space="preserve"> </w:t>
      </w:r>
    </w:p>
    <w:p w:rsidR="007361FA" w:rsidRPr="009774D7" w:rsidRDefault="007361FA" w:rsidP="007361FA">
      <w:pPr>
        <w:autoSpaceDE w:val="0"/>
        <w:autoSpaceDN w:val="0"/>
        <w:adjustRightInd w:val="0"/>
        <w:spacing w:after="0" w:line="240" w:lineRule="auto"/>
        <w:jc w:val="both"/>
        <w:rPr>
          <w:rFonts w:ascii="Arial" w:eastAsia="Calibri" w:hAnsi="Arial" w:cs="Arial"/>
          <w:sz w:val="24"/>
          <w:szCs w:val="24"/>
          <w:lang w:val="es-ES"/>
        </w:rPr>
      </w:pPr>
    </w:p>
    <w:p w:rsidR="007361FA" w:rsidRPr="009774D7" w:rsidRDefault="007361FA" w:rsidP="007361FA">
      <w:pPr>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Vencimiento de fecha 21 de Junio 2015 presentado en el SIF</w:t>
      </w:r>
    </w:p>
    <w:p w:rsidR="007361FA" w:rsidRPr="009774D7" w:rsidRDefault="007361FA" w:rsidP="007361FA">
      <w:pPr>
        <w:spacing w:after="0" w:line="240" w:lineRule="auto"/>
        <w:jc w:val="both"/>
        <w:rPr>
          <w:rFonts w:ascii="Arial" w:eastAsia="Calibri" w:hAnsi="Arial" w:cs="Arial"/>
          <w:sz w:val="24"/>
          <w:szCs w:val="24"/>
        </w:rPr>
      </w:pPr>
    </w:p>
    <w:p w:rsidR="007361FA" w:rsidRPr="009774D7" w:rsidRDefault="007361FA" w:rsidP="007361FA">
      <w:pPr>
        <w:spacing w:after="0" w:line="240" w:lineRule="auto"/>
        <w:jc w:val="both"/>
        <w:rPr>
          <w:rFonts w:ascii="Arial" w:eastAsia="Calibri" w:hAnsi="Arial" w:cs="Arial"/>
          <w:sz w:val="24"/>
          <w:szCs w:val="24"/>
        </w:rPr>
      </w:pPr>
      <w:r w:rsidRPr="009774D7">
        <w:rPr>
          <w:rFonts w:ascii="Arial" w:eastAsia="Calibri" w:hAnsi="Arial" w:cs="Arial"/>
          <w:sz w:val="24"/>
          <w:szCs w:val="24"/>
        </w:rPr>
        <w:t>Del análisis a la información presentada mediante el “Sistema Integral de Fiscalización”, se observó que no registró gasto alguno por remuneraciones a los representantes financieros o responsables de finanzas de los candidatos por actividades realizadas en el periodo de campaña; sin embargo, se dará seguimiento oportuno al registro contable de los gastos por remuneraciones a los representantes financieros o responsables de finanzas en el marco de la revisión del informe Anual 2015.</w:t>
      </w:r>
    </w:p>
    <w:p w:rsidR="007361FA" w:rsidRPr="009774D7" w:rsidRDefault="007361FA" w:rsidP="007361FA">
      <w:pPr>
        <w:spacing w:after="0" w:line="240" w:lineRule="auto"/>
        <w:jc w:val="both"/>
        <w:rPr>
          <w:rFonts w:ascii="Arial" w:eastAsia="Calibri" w:hAnsi="Arial" w:cs="Arial"/>
          <w:sz w:val="24"/>
          <w:szCs w:val="24"/>
        </w:rPr>
      </w:pPr>
    </w:p>
    <w:p w:rsidR="007361FA" w:rsidRPr="009774D7" w:rsidRDefault="007361FA" w:rsidP="007361FA">
      <w:pPr>
        <w:numPr>
          <w:ilvl w:val="0"/>
          <w:numId w:val="9"/>
        </w:numPr>
        <w:spacing w:after="0" w:line="240" w:lineRule="auto"/>
        <w:ind w:left="369" w:hanging="369"/>
        <w:contextualSpacing/>
        <w:jc w:val="both"/>
        <w:rPr>
          <w:rFonts w:ascii="Arial" w:eastAsia="Calibri" w:hAnsi="Arial" w:cs="Arial"/>
          <w:b/>
          <w:sz w:val="24"/>
          <w:szCs w:val="24"/>
        </w:rPr>
      </w:pPr>
      <w:r w:rsidRPr="009774D7">
        <w:rPr>
          <w:rFonts w:ascii="Arial" w:eastAsia="Calibri" w:hAnsi="Arial" w:cs="Arial"/>
          <w:b/>
          <w:sz w:val="24"/>
          <w:szCs w:val="24"/>
        </w:rPr>
        <w:t>Visitas de verificación</w:t>
      </w:r>
    </w:p>
    <w:p w:rsidR="007361FA" w:rsidRPr="009774D7" w:rsidRDefault="007361FA" w:rsidP="007361FA">
      <w:pPr>
        <w:spacing w:after="0" w:line="240" w:lineRule="auto"/>
        <w:jc w:val="both"/>
        <w:rPr>
          <w:rFonts w:ascii="Arial" w:eastAsia="Calibri" w:hAnsi="Arial" w:cs="Arial"/>
          <w:b/>
          <w:smallCaps/>
          <w:sz w:val="24"/>
          <w:szCs w:val="24"/>
        </w:rPr>
      </w:pPr>
    </w:p>
    <w:p w:rsidR="007361FA" w:rsidRPr="009774D7" w:rsidRDefault="007361FA" w:rsidP="007361FA">
      <w:pPr>
        <w:spacing w:after="0" w:line="240" w:lineRule="auto"/>
        <w:jc w:val="both"/>
        <w:rPr>
          <w:rFonts w:ascii="Arial" w:eastAsia="Calibri" w:hAnsi="Arial" w:cs="Arial"/>
          <w:b/>
          <w:bCs/>
          <w:sz w:val="24"/>
          <w:szCs w:val="24"/>
          <w:lang w:val="es-ES"/>
        </w:rPr>
      </w:pPr>
      <w:r w:rsidRPr="009774D7">
        <w:rPr>
          <w:rFonts w:ascii="Arial" w:eastAsia="Calibri" w:hAnsi="Arial" w:cs="Arial"/>
          <w:b/>
          <w:bCs/>
          <w:sz w:val="24"/>
          <w:szCs w:val="24"/>
          <w:lang w:val="es-ES"/>
        </w:rPr>
        <w:t>a.1 Casas de Campaña</w:t>
      </w:r>
    </w:p>
    <w:p w:rsidR="007361FA" w:rsidRPr="009774D7" w:rsidRDefault="007361FA" w:rsidP="007361FA">
      <w:pPr>
        <w:spacing w:after="0" w:line="240" w:lineRule="auto"/>
        <w:jc w:val="both"/>
        <w:rPr>
          <w:rFonts w:ascii="Arial" w:eastAsia="Calibri" w:hAnsi="Arial" w:cs="Arial"/>
          <w:b/>
          <w:i/>
          <w:smallCaps/>
          <w:sz w:val="24"/>
          <w:szCs w:val="24"/>
        </w:rPr>
      </w:pPr>
    </w:p>
    <w:p w:rsidR="007361FA" w:rsidRDefault="007361FA" w:rsidP="009D2261">
      <w:pPr>
        <w:spacing w:after="0" w:line="240" w:lineRule="auto"/>
        <w:ind w:left="567"/>
        <w:jc w:val="both"/>
        <w:rPr>
          <w:rFonts w:ascii="Arial" w:eastAsia="Calibri" w:hAnsi="Arial" w:cs="Arial"/>
          <w:b/>
          <w:i/>
          <w:smallCaps/>
          <w:sz w:val="24"/>
          <w:szCs w:val="24"/>
        </w:rPr>
      </w:pPr>
      <w:r w:rsidRPr="009774D7">
        <w:rPr>
          <w:rFonts w:ascii="Arial" w:eastAsia="Calibri" w:hAnsi="Arial" w:cs="Arial"/>
          <w:b/>
          <w:i/>
          <w:smallCaps/>
          <w:sz w:val="24"/>
          <w:szCs w:val="24"/>
        </w:rPr>
        <w:t>Diputados Locales</w:t>
      </w:r>
    </w:p>
    <w:p w:rsidR="009D2261" w:rsidRPr="009774D7" w:rsidRDefault="009D2261" w:rsidP="007361FA">
      <w:pPr>
        <w:spacing w:after="0" w:line="240" w:lineRule="auto"/>
        <w:jc w:val="both"/>
        <w:rPr>
          <w:rFonts w:ascii="Arial" w:eastAsia="Calibri" w:hAnsi="Arial" w:cs="Arial"/>
          <w:b/>
          <w:i/>
          <w:smallCaps/>
          <w:sz w:val="24"/>
          <w:szCs w:val="24"/>
        </w:rPr>
      </w:pPr>
    </w:p>
    <w:p w:rsidR="007361FA" w:rsidRPr="009774D7" w:rsidRDefault="007361FA" w:rsidP="009D2261">
      <w:pPr>
        <w:spacing w:after="0" w:line="240" w:lineRule="auto"/>
        <w:ind w:left="567"/>
        <w:jc w:val="both"/>
        <w:rPr>
          <w:rFonts w:ascii="Arial" w:eastAsia="Calibri" w:hAnsi="Arial" w:cs="Arial"/>
          <w:b/>
          <w:i/>
          <w:smallCaps/>
          <w:sz w:val="24"/>
          <w:szCs w:val="24"/>
        </w:rPr>
      </w:pPr>
      <w:r w:rsidRPr="009774D7">
        <w:rPr>
          <w:rFonts w:ascii="Arial" w:eastAsia="Calibri" w:hAnsi="Arial" w:cs="Arial"/>
          <w:b/>
          <w:i/>
          <w:smallCaps/>
          <w:sz w:val="24"/>
          <w:szCs w:val="24"/>
        </w:rPr>
        <w:t>Primer Período</w:t>
      </w:r>
    </w:p>
    <w:p w:rsidR="007361FA" w:rsidRPr="009774D7" w:rsidRDefault="007361FA" w:rsidP="007361FA">
      <w:pPr>
        <w:tabs>
          <w:tab w:val="left" w:pos="-284"/>
        </w:tabs>
        <w:spacing w:after="0" w:line="240" w:lineRule="auto"/>
        <w:jc w:val="both"/>
        <w:rPr>
          <w:rFonts w:ascii="Arial" w:eastAsia="Calibri" w:hAnsi="Arial" w:cs="Arial"/>
          <w:sz w:val="24"/>
          <w:szCs w:val="24"/>
        </w:rPr>
      </w:pPr>
    </w:p>
    <w:p w:rsidR="007361FA" w:rsidRPr="009774D7" w:rsidRDefault="007361FA" w:rsidP="009D2261">
      <w:pPr>
        <w:pStyle w:val="Prrafodelista"/>
        <w:numPr>
          <w:ilvl w:val="0"/>
          <w:numId w:val="7"/>
        </w:numPr>
        <w:spacing w:after="0" w:line="240" w:lineRule="auto"/>
        <w:ind w:left="567" w:hanging="567"/>
        <w:jc w:val="both"/>
        <w:rPr>
          <w:rFonts w:ascii="Arial" w:hAnsi="Arial" w:cs="Arial"/>
          <w:bCs/>
          <w:i/>
          <w:sz w:val="24"/>
          <w:szCs w:val="20"/>
          <w:lang w:val="es-ES"/>
        </w:rPr>
      </w:pPr>
      <w:r w:rsidRPr="009774D7">
        <w:rPr>
          <w:rFonts w:ascii="Arial" w:hAnsi="Arial" w:cs="Arial"/>
          <w:bCs/>
          <w:i/>
          <w:sz w:val="24"/>
          <w:szCs w:val="20"/>
          <w:lang w:val="es-ES"/>
        </w:rPr>
        <w:t>Al cotejar la información reportada en el “Sistema Integral de Fiscalización”, no se localizó, el registro contable de la erogación por la renta del inmueble, o en su caso, la aportación en especie por concepto del otorgamiento en comodato de inmueble utilizado para casa de campaña de los candidatos que a continuación se detallan:</w:t>
      </w:r>
    </w:p>
    <w:p w:rsidR="007361FA" w:rsidRPr="009774D7" w:rsidRDefault="007361FA" w:rsidP="007361FA">
      <w:pPr>
        <w:spacing w:after="0" w:line="240" w:lineRule="auto"/>
        <w:jc w:val="both"/>
        <w:rPr>
          <w:rFonts w:ascii="Arial" w:eastAsia="Calibri" w:hAnsi="Arial" w:cs="Arial"/>
          <w:sz w:val="24"/>
          <w:szCs w:val="24"/>
        </w:rPr>
      </w:pPr>
    </w:p>
    <w:tbl>
      <w:tblPr>
        <w:tblW w:w="5368" w:type="dxa"/>
        <w:jc w:val="center"/>
        <w:tblCellMar>
          <w:left w:w="70" w:type="dxa"/>
          <w:right w:w="70" w:type="dxa"/>
        </w:tblCellMar>
        <w:tblLook w:val="04A0" w:firstRow="1" w:lastRow="0" w:firstColumn="1" w:lastColumn="0" w:noHBand="0" w:noVBand="1"/>
      </w:tblPr>
      <w:tblGrid>
        <w:gridCol w:w="1242"/>
        <w:gridCol w:w="4126"/>
      </w:tblGrid>
      <w:tr w:rsidR="007361FA" w:rsidRPr="009774D7" w:rsidTr="006412DC">
        <w:trPr>
          <w:trHeight w:val="227"/>
          <w:tblHeader/>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b/>
                <w:bCs/>
                <w:i/>
                <w:color w:val="000000"/>
                <w:sz w:val="18"/>
                <w:szCs w:val="18"/>
                <w:lang w:eastAsia="es-MX"/>
              </w:rPr>
            </w:pPr>
            <w:r w:rsidRPr="009774D7">
              <w:rPr>
                <w:rFonts w:ascii="Arial" w:eastAsia="Times New Roman" w:hAnsi="Arial" w:cs="Arial"/>
                <w:b/>
                <w:bCs/>
                <w:i/>
                <w:color w:val="000000"/>
                <w:sz w:val="18"/>
                <w:szCs w:val="18"/>
                <w:lang w:eastAsia="es-MX"/>
              </w:rPr>
              <w:t>DISTRITO</w:t>
            </w:r>
          </w:p>
        </w:tc>
        <w:tc>
          <w:tcPr>
            <w:tcW w:w="4126" w:type="dxa"/>
            <w:tcBorders>
              <w:top w:val="single" w:sz="8" w:space="0" w:color="000000"/>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jc w:val="center"/>
              <w:rPr>
                <w:rFonts w:ascii="Arial" w:eastAsia="Times New Roman" w:hAnsi="Arial" w:cs="Arial"/>
                <w:b/>
                <w:bCs/>
                <w:i/>
                <w:color w:val="000000"/>
                <w:sz w:val="18"/>
                <w:szCs w:val="18"/>
                <w:lang w:eastAsia="es-MX"/>
              </w:rPr>
            </w:pPr>
            <w:r w:rsidRPr="009774D7">
              <w:rPr>
                <w:rFonts w:ascii="Arial" w:eastAsia="Times New Roman" w:hAnsi="Arial" w:cs="Arial"/>
                <w:b/>
                <w:bCs/>
                <w:i/>
                <w:color w:val="000000"/>
                <w:sz w:val="18"/>
                <w:szCs w:val="18"/>
                <w:lang w:eastAsia="es-MX"/>
              </w:rPr>
              <w:t>NOMBRE DEL CANDIDATO</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Ramón Romel Pérez Guerrero</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lastRenderedPageBreak/>
              <w:t>II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Rosa Argelia Ramírez Cortez</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III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Roxana Del Socorro Arroyo Denis</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IV</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Bianca Corazón Del Jesús Sánchez Hernández</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V</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Mildred Del Jesús Can Hernández</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VI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Juan Carlos Maldonado Pacheco</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VII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José Del Carmen Cen Balan</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VIII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Ricardo Alberto Rodríguez Cicler</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IX</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Beatriz Rodríguez Balan</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María Violeta Bolaños Rodríguez</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Mirna Josefa Palma Cruz</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XII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Ricardo Sánchez Cerino</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XIII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Carlos Avelar Cámara</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XIV</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Gonzalo González Alvarado</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XV</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Luis Alfonso Pérez Can</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XVI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Wilbert Antonio López Delgado</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XVII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Adriana De Jesús Avilez Avilez</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XVIII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Lizzia Gabriela Medina Carrillo</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XIX</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Senen Francisco Peña Euan</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XX</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7361FA"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Luis Alberto Alonzo Delgado</w:t>
            </w:r>
          </w:p>
        </w:tc>
      </w:tr>
      <w:tr w:rsidR="007361FA" w:rsidRPr="009774D7" w:rsidTr="006412DC">
        <w:trPr>
          <w:trHeight w:val="227"/>
          <w:jc w:val="center"/>
        </w:trPr>
        <w:tc>
          <w:tcPr>
            <w:tcW w:w="1242" w:type="dxa"/>
            <w:tcBorders>
              <w:top w:val="nil"/>
              <w:left w:val="single" w:sz="8" w:space="0" w:color="000000"/>
              <w:bottom w:val="single" w:sz="8" w:space="0" w:color="000000"/>
              <w:right w:val="single" w:sz="8" w:space="0" w:color="000000"/>
            </w:tcBorders>
            <w:shd w:val="clear" w:color="auto" w:fill="auto"/>
            <w:noWrap/>
            <w:vAlign w:val="center"/>
            <w:hideMark/>
          </w:tcPr>
          <w:p w:rsidR="007361FA" w:rsidRPr="009774D7" w:rsidRDefault="007361FA" w:rsidP="006412DC">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XXI</w:t>
            </w:r>
          </w:p>
        </w:tc>
        <w:tc>
          <w:tcPr>
            <w:tcW w:w="4126" w:type="dxa"/>
            <w:tcBorders>
              <w:top w:val="nil"/>
              <w:left w:val="nil"/>
              <w:bottom w:val="single" w:sz="8" w:space="0" w:color="000000"/>
              <w:right w:val="single" w:sz="8" w:space="0" w:color="000000"/>
            </w:tcBorders>
            <w:shd w:val="clear" w:color="auto" w:fill="auto"/>
            <w:vAlign w:val="center"/>
            <w:hideMark/>
          </w:tcPr>
          <w:p w:rsidR="007361FA" w:rsidRPr="009774D7" w:rsidRDefault="0033468F" w:rsidP="006412DC">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Alcaida</w:t>
            </w:r>
            <w:r w:rsidR="007361FA" w:rsidRPr="009774D7">
              <w:rPr>
                <w:rFonts w:ascii="Arial" w:eastAsia="Times New Roman" w:hAnsi="Arial" w:cs="Arial"/>
                <w:i/>
                <w:color w:val="000000"/>
                <w:sz w:val="18"/>
                <w:szCs w:val="18"/>
                <w:lang w:eastAsia="es-MX"/>
              </w:rPr>
              <w:t xml:space="preserve"> Cervantes Bastidas</w:t>
            </w:r>
          </w:p>
        </w:tc>
      </w:tr>
    </w:tbl>
    <w:p w:rsidR="007361FA" w:rsidRPr="009774D7" w:rsidRDefault="007361FA" w:rsidP="007361FA">
      <w:pPr>
        <w:spacing w:after="0" w:line="240" w:lineRule="auto"/>
        <w:jc w:val="both"/>
        <w:rPr>
          <w:rFonts w:ascii="Arial" w:eastAsia="Calibri" w:hAnsi="Arial" w:cs="Arial"/>
          <w:sz w:val="24"/>
          <w:szCs w:val="24"/>
        </w:rPr>
      </w:pPr>
    </w:p>
    <w:p w:rsidR="007361FA" w:rsidRPr="009774D7" w:rsidRDefault="007361FA" w:rsidP="007361FA">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 xml:space="preserve">Oficio de notificación de observación: </w:t>
      </w:r>
      <w:r w:rsidRPr="009774D7">
        <w:rPr>
          <w:rFonts w:ascii="Arial" w:eastAsia="Calibri" w:hAnsi="Arial" w:cs="Arial"/>
          <w:sz w:val="24"/>
          <w:szCs w:val="24"/>
        </w:rPr>
        <w:t>INE/UTF/DA-L/12000/15</w:t>
      </w:r>
      <w:r w:rsidRPr="009774D7">
        <w:rPr>
          <w:rFonts w:ascii="Arial" w:eastAsia="Calibri" w:hAnsi="Arial" w:cs="Arial"/>
          <w:i/>
          <w:sz w:val="24"/>
          <w:szCs w:val="24"/>
        </w:rPr>
        <w:t>.</w:t>
      </w:r>
      <w:r w:rsidRPr="009774D7">
        <w:rPr>
          <w:rFonts w:ascii="Arial" w:eastAsia="Calibri" w:hAnsi="Arial" w:cs="Arial"/>
          <w:sz w:val="24"/>
          <w:szCs w:val="24"/>
          <w:lang w:val="es-ES"/>
        </w:rPr>
        <w:t xml:space="preserve"> </w:t>
      </w:r>
    </w:p>
    <w:p w:rsidR="007361FA" w:rsidRPr="009774D7" w:rsidRDefault="007361FA" w:rsidP="007361FA">
      <w:pPr>
        <w:autoSpaceDE w:val="0"/>
        <w:autoSpaceDN w:val="0"/>
        <w:adjustRightInd w:val="0"/>
        <w:spacing w:after="0" w:line="240" w:lineRule="auto"/>
        <w:jc w:val="both"/>
        <w:rPr>
          <w:rFonts w:ascii="Arial" w:eastAsia="Calibri" w:hAnsi="Arial" w:cs="Arial"/>
          <w:sz w:val="24"/>
          <w:szCs w:val="24"/>
          <w:lang w:val="es-ES"/>
        </w:rPr>
      </w:pPr>
    </w:p>
    <w:p w:rsidR="007361FA" w:rsidRPr="009774D7" w:rsidRDefault="007361FA" w:rsidP="007361FA">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Vencimiento de fecha 21 de Junio 2015 respectivamente  presentado en el SIF.</w:t>
      </w:r>
    </w:p>
    <w:p w:rsidR="007361FA" w:rsidRPr="009774D7" w:rsidRDefault="007361FA" w:rsidP="007361FA">
      <w:pPr>
        <w:autoSpaceDE w:val="0"/>
        <w:autoSpaceDN w:val="0"/>
        <w:adjustRightInd w:val="0"/>
        <w:spacing w:after="0" w:line="240" w:lineRule="auto"/>
        <w:jc w:val="both"/>
        <w:rPr>
          <w:rFonts w:ascii="Arial" w:eastAsia="Calibri" w:hAnsi="Arial" w:cs="Arial"/>
          <w:sz w:val="24"/>
          <w:szCs w:val="24"/>
          <w:lang w:val="es-ES"/>
        </w:rPr>
      </w:pPr>
    </w:p>
    <w:p w:rsidR="007361FA" w:rsidRPr="009774D7" w:rsidRDefault="007361FA" w:rsidP="007361FA">
      <w:pPr>
        <w:autoSpaceDE w:val="0"/>
        <w:autoSpaceDN w:val="0"/>
        <w:adjustRightInd w:val="0"/>
        <w:spacing w:after="0" w:line="240" w:lineRule="auto"/>
        <w:jc w:val="both"/>
        <w:rPr>
          <w:rFonts w:ascii="Arial" w:eastAsia="Calibri" w:hAnsi="Arial" w:cs="Arial"/>
          <w:color w:val="000000"/>
          <w:sz w:val="24"/>
          <w:szCs w:val="24"/>
          <w:lang w:val="es-ES"/>
        </w:rPr>
      </w:pPr>
      <w:r w:rsidRPr="009774D7">
        <w:rPr>
          <w:rFonts w:ascii="Arial" w:eastAsia="Calibri" w:hAnsi="Arial" w:cs="Arial"/>
          <w:color w:val="000000"/>
          <w:sz w:val="24"/>
          <w:szCs w:val="24"/>
          <w:lang w:val="es-ES"/>
        </w:rPr>
        <w:t>De la revisión al Sistema Integral de Fiscalización, se</w:t>
      </w:r>
      <w:r w:rsidR="00865B9F">
        <w:rPr>
          <w:rFonts w:ascii="Arial" w:eastAsia="Calibri" w:hAnsi="Arial" w:cs="Arial"/>
          <w:color w:val="000000"/>
          <w:sz w:val="24"/>
          <w:szCs w:val="24"/>
          <w:lang w:val="es-ES"/>
        </w:rPr>
        <w:t xml:space="preserve"> observó que el partido presentó</w:t>
      </w:r>
      <w:r w:rsidRPr="009774D7">
        <w:rPr>
          <w:rFonts w:ascii="Arial" w:eastAsia="Calibri" w:hAnsi="Arial" w:cs="Arial"/>
          <w:color w:val="000000"/>
          <w:sz w:val="24"/>
          <w:szCs w:val="24"/>
          <w:lang w:val="es-ES"/>
        </w:rPr>
        <w:t xml:space="preserve"> registros por concepto del gasto por casas de campaña en beneficio de los candidatos a diputados locales; razón por lo cual, la observación quedó atendida.</w:t>
      </w:r>
    </w:p>
    <w:p w:rsidR="007361FA" w:rsidRPr="009774D7" w:rsidRDefault="007361FA" w:rsidP="00086A7E">
      <w:pPr>
        <w:spacing w:after="0" w:line="240" w:lineRule="auto"/>
        <w:jc w:val="both"/>
        <w:rPr>
          <w:rFonts w:ascii="Arial" w:eastAsia="Calibri" w:hAnsi="Arial" w:cs="Arial"/>
          <w:b/>
          <w:color w:val="000000"/>
          <w:sz w:val="24"/>
          <w:szCs w:val="20"/>
        </w:rPr>
      </w:pPr>
    </w:p>
    <w:p w:rsidR="00086A7E" w:rsidRPr="009774D7" w:rsidRDefault="00086A7E" w:rsidP="00086A7E">
      <w:pPr>
        <w:spacing w:after="0"/>
        <w:jc w:val="both"/>
        <w:rPr>
          <w:rFonts w:ascii="Arial" w:eastAsia="Calibri" w:hAnsi="Arial" w:cs="Arial"/>
          <w:b/>
          <w:color w:val="000000"/>
          <w:sz w:val="24"/>
          <w:szCs w:val="20"/>
        </w:rPr>
      </w:pPr>
      <w:r w:rsidRPr="009774D7">
        <w:rPr>
          <w:rFonts w:ascii="Arial" w:eastAsia="Calibri" w:hAnsi="Arial" w:cs="Arial"/>
          <w:b/>
          <w:color w:val="000000"/>
          <w:sz w:val="24"/>
          <w:szCs w:val="20"/>
        </w:rPr>
        <w:t>Saldos Finales</w:t>
      </w:r>
    </w:p>
    <w:p w:rsidR="00086A7E" w:rsidRPr="009774D7" w:rsidRDefault="00086A7E" w:rsidP="00086A7E">
      <w:pPr>
        <w:spacing w:after="0"/>
        <w:jc w:val="both"/>
        <w:rPr>
          <w:rFonts w:ascii="Arial" w:eastAsia="Calibri" w:hAnsi="Arial" w:cs="Arial"/>
          <w:b/>
          <w:smallCaps/>
          <w:sz w:val="24"/>
          <w:szCs w:val="24"/>
        </w:rPr>
      </w:pPr>
    </w:p>
    <w:p w:rsidR="00086A7E" w:rsidRPr="009774D7" w:rsidRDefault="00086A7E" w:rsidP="003A7308">
      <w:pPr>
        <w:spacing w:after="0" w:line="240" w:lineRule="auto"/>
        <w:jc w:val="both"/>
        <w:rPr>
          <w:rFonts w:ascii="Arial" w:eastAsia="Calibri" w:hAnsi="Arial" w:cs="Arial"/>
          <w:sz w:val="24"/>
          <w:szCs w:val="20"/>
        </w:rPr>
      </w:pPr>
      <w:r w:rsidRPr="009774D7">
        <w:rPr>
          <w:rFonts w:ascii="Arial" w:eastAsia="Calibri" w:hAnsi="Arial" w:cs="Arial"/>
          <w:sz w:val="24"/>
          <w:szCs w:val="20"/>
        </w:rPr>
        <w:t>Al reportar el partido ingresos por un monto total $ 358,620.35 y egresos por un monto total $359,312.08 su saldo final asciende a -$691.73; el partido deberá aclarar la diferencia.</w:t>
      </w:r>
    </w:p>
    <w:p w:rsidR="00086A7E" w:rsidRPr="009774D7" w:rsidRDefault="00086A7E" w:rsidP="00086A7E">
      <w:pPr>
        <w:spacing w:after="0" w:line="240" w:lineRule="auto"/>
        <w:rPr>
          <w:rFonts w:ascii="Arial" w:eastAsia="Calibri" w:hAnsi="Arial" w:cs="Arial"/>
          <w:b/>
          <w:sz w:val="24"/>
          <w:szCs w:val="24"/>
        </w:rPr>
      </w:pPr>
    </w:p>
    <w:p w:rsidR="009D6CFB" w:rsidRPr="009774D7" w:rsidRDefault="009D6CFB" w:rsidP="009D6CFB">
      <w:pPr>
        <w:spacing w:after="0" w:line="240" w:lineRule="auto"/>
        <w:jc w:val="both"/>
        <w:rPr>
          <w:rFonts w:ascii="Arial" w:hAnsi="Arial" w:cs="Arial"/>
          <w:b/>
          <w:bCs/>
          <w:sz w:val="24"/>
          <w:szCs w:val="24"/>
        </w:rPr>
      </w:pPr>
      <w:r w:rsidRPr="009774D7">
        <w:rPr>
          <w:rFonts w:ascii="Arial" w:eastAsia="Calibri" w:hAnsi="Arial" w:cs="Arial"/>
          <w:b/>
          <w:bCs/>
          <w:sz w:val="24"/>
          <w:szCs w:val="24"/>
          <w:lang w:val="es-ES"/>
        </w:rPr>
        <w:t>2.4.</w:t>
      </w:r>
      <w:r w:rsidRPr="009774D7">
        <w:rPr>
          <w:rFonts w:ascii="Arial" w:hAnsi="Arial" w:cs="Arial"/>
          <w:b/>
          <w:bCs/>
          <w:sz w:val="24"/>
          <w:szCs w:val="24"/>
          <w:lang w:val="es-ES"/>
        </w:rPr>
        <w:t xml:space="preserve"> </w:t>
      </w:r>
      <w:r w:rsidRPr="009774D7">
        <w:rPr>
          <w:rFonts w:ascii="Arial" w:hAnsi="Arial" w:cs="Arial"/>
          <w:b/>
          <w:bCs/>
          <w:sz w:val="24"/>
          <w:szCs w:val="24"/>
        </w:rPr>
        <w:t>Informe de la revisión de los partidos políticos, coaliciones, candidatos y candidatos independientes.</w:t>
      </w:r>
    </w:p>
    <w:p w:rsidR="009D6CFB" w:rsidRPr="009774D7" w:rsidRDefault="009D6CFB" w:rsidP="009D6CFB">
      <w:pPr>
        <w:spacing w:after="0" w:line="240" w:lineRule="auto"/>
        <w:jc w:val="both"/>
        <w:rPr>
          <w:rFonts w:ascii="Arial" w:eastAsia="Calibri" w:hAnsi="Arial" w:cs="Arial"/>
          <w:b/>
          <w:bCs/>
          <w:sz w:val="24"/>
          <w:szCs w:val="24"/>
          <w:lang w:val="es-ES"/>
        </w:rPr>
      </w:pPr>
    </w:p>
    <w:p w:rsidR="009D6CFB" w:rsidRPr="009774D7" w:rsidRDefault="009D6CFB" w:rsidP="009D6CFB">
      <w:pPr>
        <w:autoSpaceDE w:val="0"/>
        <w:autoSpaceDN w:val="0"/>
        <w:adjustRightInd w:val="0"/>
        <w:spacing w:after="0" w:line="240" w:lineRule="auto"/>
        <w:jc w:val="both"/>
        <w:rPr>
          <w:rFonts w:ascii="Arial" w:eastAsia="Times New Roman" w:hAnsi="Arial" w:cs="Arial"/>
          <w:b/>
          <w:bCs/>
          <w:sz w:val="24"/>
          <w:szCs w:val="24"/>
          <w:lang w:eastAsia="es-MX"/>
        </w:rPr>
      </w:pPr>
      <w:r w:rsidRPr="009774D7">
        <w:rPr>
          <w:rFonts w:ascii="Arial" w:eastAsia="Times New Roman" w:hAnsi="Arial" w:cs="Arial"/>
          <w:b/>
          <w:bCs/>
          <w:sz w:val="24"/>
          <w:szCs w:val="24"/>
          <w:lang w:eastAsia="es-MX"/>
        </w:rPr>
        <w:t>Inicio de los Trabajos de Revisión.</w:t>
      </w:r>
    </w:p>
    <w:p w:rsidR="009D6CFB" w:rsidRPr="009774D7" w:rsidRDefault="009D6CFB" w:rsidP="009D6CFB">
      <w:pPr>
        <w:autoSpaceDE w:val="0"/>
        <w:autoSpaceDN w:val="0"/>
        <w:adjustRightInd w:val="0"/>
        <w:spacing w:after="0" w:line="240" w:lineRule="auto"/>
        <w:jc w:val="both"/>
        <w:rPr>
          <w:rFonts w:ascii="Arial" w:eastAsia="Times New Roman" w:hAnsi="Arial" w:cs="Arial"/>
          <w:b/>
          <w:bCs/>
          <w:sz w:val="24"/>
          <w:szCs w:val="24"/>
          <w:lang w:eastAsia="es-MX"/>
        </w:rPr>
      </w:pPr>
    </w:p>
    <w:p w:rsidR="009D6CFB" w:rsidRPr="009774D7" w:rsidRDefault="009D6CFB" w:rsidP="009D6CFB">
      <w:pPr>
        <w:spacing w:after="0" w:line="240" w:lineRule="auto"/>
        <w:jc w:val="both"/>
        <w:rPr>
          <w:rFonts w:ascii="Arial" w:eastAsia="Times New Roman" w:hAnsi="Arial" w:cs="Arial"/>
          <w:sz w:val="24"/>
          <w:szCs w:val="24"/>
          <w:lang w:eastAsia="es-MX"/>
        </w:rPr>
      </w:pPr>
      <w:r w:rsidRPr="009774D7">
        <w:rPr>
          <w:rFonts w:ascii="Arial" w:eastAsia="Times New Roman" w:hAnsi="Arial" w:cs="Arial"/>
          <w:sz w:val="24"/>
          <w:szCs w:val="24"/>
          <w:lang w:eastAsia="es-MX"/>
        </w:rPr>
        <w:lastRenderedPageBreak/>
        <w:t>La Unidad Técnica de Fiscalización, mediante Oficio INE/UTF/DA-L/6577/2015 de fecha 1 de abril de 2015, informó al Partido Morena el inicio de las facultades de revisión, asimismo nombró al C.P.C. Luis Fernando Flores y Cano, al C.P. José Muñoz Gómez, a la L.C. Araceli Degollado Rentería, a la Lic. María Elizabeth Loeza Ortega y al Lic. Luis Alberto Granados Quiroz, como personal responsable para realizar la revisión de sus informes de Campaña.</w:t>
      </w:r>
    </w:p>
    <w:p w:rsidR="009D6CFB" w:rsidRPr="009774D7" w:rsidRDefault="009D6CFB" w:rsidP="009D6CFB">
      <w:pPr>
        <w:spacing w:after="0" w:line="240" w:lineRule="auto"/>
        <w:jc w:val="both"/>
        <w:rPr>
          <w:rFonts w:ascii="Arial" w:eastAsia="Calibri" w:hAnsi="Arial" w:cs="Arial"/>
          <w:b/>
          <w:bCs/>
          <w:sz w:val="24"/>
          <w:szCs w:val="24"/>
        </w:rPr>
      </w:pPr>
    </w:p>
    <w:p w:rsidR="009D6CFB" w:rsidRPr="009774D7" w:rsidRDefault="009D6CFB" w:rsidP="009D6CFB">
      <w:pPr>
        <w:spacing w:after="0" w:line="240" w:lineRule="auto"/>
        <w:jc w:val="both"/>
        <w:rPr>
          <w:rFonts w:ascii="Arial" w:eastAsia="Times New Roman" w:hAnsi="Arial" w:cs="Arial"/>
          <w:sz w:val="24"/>
          <w:szCs w:val="24"/>
          <w:lang w:eastAsia="es-MX"/>
        </w:rPr>
      </w:pPr>
      <w:r w:rsidRPr="009774D7">
        <w:rPr>
          <w:rFonts w:ascii="Arial" w:eastAsia="Calibri" w:hAnsi="Arial" w:cs="Arial"/>
          <w:b/>
          <w:bCs/>
          <w:sz w:val="24"/>
          <w:szCs w:val="24"/>
          <w:lang w:val="es-ES"/>
        </w:rPr>
        <w:t>2.4.6.3 Ayuntamientos</w:t>
      </w:r>
    </w:p>
    <w:p w:rsidR="009D6CFB" w:rsidRPr="009774D7" w:rsidRDefault="009D6CFB" w:rsidP="009D6CFB">
      <w:pPr>
        <w:spacing w:after="0" w:line="240" w:lineRule="auto"/>
        <w:contextualSpacing/>
        <w:jc w:val="both"/>
        <w:rPr>
          <w:rFonts w:ascii="Arial" w:eastAsia="Calibri" w:hAnsi="Arial" w:cs="Arial"/>
          <w:b/>
          <w:bCs/>
          <w:sz w:val="24"/>
          <w:szCs w:val="24"/>
        </w:rPr>
      </w:pPr>
    </w:p>
    <w:p w:rsidR="009D6CFB" w:rsidRPr="009774D7" w:rsidRDefault="009D6CFB" w:rsidP="009D6CFB">
      <w:pPr>
        <w:spacing w:after="0" w:line="240" w:lineRule="auto"/>
        <w:contextualSpacing/>
        <w:jc w:val="both"/>
        <w:rPr>
          <w:rFonts w:ascii="Arial" w:eastAsia="Calibri" w:hAnsi="Arial" w:cs="Arial"/>
          <w:b/>
          <w:bCs/>
          <w:sz w:val="24"/>
          <w:szCs w:val="24"/>
        </w:rPr>
      </w:pPr>
      <w:r w:rsidRPr="009774D7">
        <w:rPr>
          <w:rFonts w:ascii="Arial" w:eastAsia="Calibri" w:hAnsi="Arial" w:cs="Arial"/>
          <w:b/>
          <w:bCs/>
          <w:sz w:val="24"/>
          <w:szCs w:val="24"/>
        </w:rPr>
        <w:t xml:space="preserve">Informes </w:t>
      </w:r>
    </w:p>
    <w:p w:rsidR="009D6CFB" w:rsidRPr="009774D7" w:rsidRDefault="009D6CFB" w:rsidP="009D6CFB">
      <w:pPr>
        <w:spacing w:after="0" w:line="240" w:lineRule="auto"/>
        <w:contextualSpacing/>
        <w:jc w:val="both"/>
        <w:rPr>
          <w:rFonts w:ascii="Arial" w:eastAsia="Calibri" w:hAnsi="Arial" w:cs="Arial"/>
          <w:b/>
          <w:bCs/>
          <w:i/>
          <w:sz w:val="24"/>
          <w:szCs w:val="24"/>
          <w:lang w:val="es-ES"/>
        </w:rPr>
      </w:pPr>
    </w:p>
    <w:p w:rsidR="009D6CFB" w:rsidRPr="009774D7" w:rsidRDefault="009D6CFB" w:rsidP="007361FA">
      <w:pPr>
        <w:autoSpaceDE w:val="0"/>
        <w:autoSpaceDN w:val="0"/>
        <w:adjustRightInd w:val="0"/>
        <w:spacing w:after="0" w:line="240" w:lineRule="auto"/>
        <w:jc w:val="both"/>
        <w:rPr>
          <w:rFonts w:ascii="Arial" w:eastAsia="Calibri" w:hAnsi="Arial" w:cs="Arial"/>
          <w:bCs/>
          <w:sz w:val="24"/>
          <w:szCs w:val="24"/>
        </w:rPr>
      </w:pPr>
      <w:r w:rsidRPr="009774D7">
        <w:rPr>
          <w:rFonts w:ascii="Arial" w:eastAsia="Calibri" w:hAnsi="Arial" w:cs="Arial"/>
          <w:bCs/>
          <w:sz w:val="24"/>
          <w:szCs w:val="24"/>
        </w:rPr>
        <w:t>Por lo que corresponde al Morena presentó los siguientes informes al cargo de Ayuntamientos</w:t>
      </w:r>
      <w:r w:rsidR="007361FA" w:rsidRPr="009774D7">
        <w:rPr>
          <w:rFonts w:ascii="Arial" w:eastAsia="Calibri" w:hAnsi="Arial" w:cs="Arial"/>
          <w:bCs/>
          <w:sz w:val="24"/>
          <w:szCs w:val="24"/>
        </w:rPr>
        <w:t>:</w:t>
      </w:r>
    </w:p>
    <w:p w:rsidR="007C7228" w:rsidRPr="009774D7" w:rsidRDefault="007C7228" w:rsidP="007361FA">
      <w:pPr>
        <w:autoSpaceDE w:val="0"/>
        <w:autoSpaceDN w:val="0"/>
        <w:adjustRightInd w:val="0"/>
        <w:spacing w:after="0" w:line="240" w:lineRule="auto"/>
        <w:jc w:val="both"/>
        <w:rPr>
          <w:rFonts w:ascii="Arial" w:eastAsia="Calibri" w:hAnsi="Arial" w:cs="Arial"/>
          <w:bCs/>
          <w:sz w:val="24"/>
          <w:szCs w:val="24"/>
        </w:rPr>
      </w:pPr>
    </w:p>
    <w:tbl>
      <w:tblPr>
        <w:tblStyle w:val="Tablaconcuadrcula"/>
        <w:tblW w:w="0" w:type="auto"/>
        <w:tblLook w:val="04A0" w:firstRow="1" w:lastRow="0" w:firstColumn="1" w:lastColumn="0" w:noHBand="0" w:noVBand="1"/>
      </w:tblPr>
      <w:tblGrid>
        <w:gridCol w:w="1283"/>
        <w:gridCol w:w="1281"/>
        <w:gridCol w:w="1322"/>
        <w:gridCol w:w="1282"/>
        <w:gridCol w:w="1282"/>
        <w:gridCol w:w="1322"/>
        <w:gridCol w:w="1282"/>
      </w:tblGrid>
      <w:tr w:rsidR="007C7228" w:rsidRPr="009774D7" w:rsidTr="003E1114">
        <w:tc>
          <w:tcPr>
            <w:tcW w:w="1283" w:type="dxa"/>
            <w:vAlign w:val="center"/>
          </w:tcPr>
          <w:p w:rsidR="007C7228" w:rsidRPr="009774D7" w:rsidRDefault="007C7228" w:rsidP="007C7228">
            <w:pPr>
              <w:jc w:val="center"/>
              <w:rPr>
                <w:rFonts w:ascii="Arial" w:eastAsia="Calibri" w:hAnsi="Arial" w:cs="Arial"/>
                <w:b/>
                <w:bCs/>
                <w:sz w:val="13"/>
                <w:szCs w:val="13"/>
                <w:lang w:val="es-ES"/>
              </w:rPr>
            </w:pPr>
            <w:r w:rsidRPr="009774D7">
              <w:rPr>
                <w:rFonts w:ascii="Arial" w:hAnsi="Arial" w:cs="Arial"/>
                <w:b/>
                <w:bCs/>
                <w:sz w:val="13"/>
                <w:szCs w:val="13"/>
                <w:lang w:val="es-ES"/>
              </w:rPr>
              <w:t>NOMBRE DE LOS CANDIDATOS</w:t>
            </w:r>
          </w:p>
        </w:tc>
        <w:tc>
          <w:tcPr>
            <w:tcW w:w="3885" w:type="dxa"/>
            <w:gridSpan w:val="3"/>
          </w:tcPr>
          <w:p w:rsidR="007C7228" w:rsidRPr="009774D7" w:rsidRDefault="007C7228" w:rsidP="007C7228">
            <w:pPr>
              <w:jc w:val="center"/>
              <w:rPr>
                <w:rFonts w:ascii="Arial" w:eastAsia="Times New Roman" w:hAnsi="Arial" w:cs="Arial"/>
                <w:b/>
                <w:bCs/>
                <w:color w:val="000000"/>
                <w:sz w:val="13"/>
                <w:szCs w:val="13"/>
              </w:rPr>
            </w:pPr>
            <w:r w:rsidRPr="009774D7">
              <w:rPr>
                <w:rFonts w:ascii="Arial" w:hAnsi="Arial" w:cs="Arial"/>
                <w:b/>
                <w:bCs/>
                <w:sz w:val="13"/>
                <w:szCs w:val="13"/>
                <w:lang w:val="es-ES"/>
              </w:rPr>
              <w:t>PRIMER INFORME</w:t>
            </w:r>
          </w:p>
        </w:tc>
        <w:tc>
          <w:tcPr>
            <w:tcW w:w="3886" w:type="dxa"/>
            <w:gridSpan w:val="3"/>
          </w:tcPr>
          <w:p w:rsidR="007C7228" w:rsidRPr="009774D7" w:rsidRDefault="007C7228" w:rsidP="007C7228">
            <w:pPr>
              <w:jc w:val="center"/>
              <w:rPr>
                <w:rFonts w:ascii="Arial" w:eastAsia="Calibri" w:hAnsi="Arial" w:cs="Arial"/>
                <w:b/>
                <w:bCs/>
                <w:sz w:val="13"/>
                <w:szCs w:val="13"/>
                <w:lang w:val="es-ES"/>
              </w:rPr>
            </w:pPr>
            <w:r w:rsidRPr="009774D7">
              <w:rPr>
                <w:rFonts w:ascii="Arial" w:eastAsia="Times New Roman" w:hAnsi="Arial" w:cs="Arial"/>
                <w:b/>
                <w:bCs/>
                <w:color w:val="000000"/>
                <w:sz w:val="13"/>
                <w:szCs w:val="13"/>
              </w:rPr>
              <w:t>SEGUNDO INFORME</w:t>
            </w:r>
          </w:p>
        </w:tc>
      </w:tr>
      <w:tr w:rsidR="007C7228" w:rsidRPr="009774D7" w:rsidTr="007C7228">
        <w:tc>
          <w:tcPr>
            <w:tcW w:w="1283" w:type="dxa"/>
            <w:vAlign w:val="center"/>
          </w:tcPr>
          <w:p w:rsidR="007C7228" w:rsidRPr="009774D7" w:rsidRDefault="007C7228" w:rsidP="007C7228">
            <w:pPr>
              <w:rPr>
                <w:rFonts w:ascii="Arial" w:eastAsia="Calibri" w:hAnsi="Arial" w:cs="Arial"/>
                <w:b/>
                <w:bCs/>
                <w:sz w:val="13"/>
                <w:szCs w:val="13"/>
                <w:lang w:val="es-ES"/>
              </w:rPr>
            </w:pPr>
            <w:r w:rsidRPr="009774D7">
              <w:rPr>
                <w:rFonts w:ascii="Arial" w:hAnsi="Arial" w:cs="Arial"/>
                <w:b/>
                <w:bCs/>
                <w:sz w:val="13"/>
                <w:szCs w:val="13"/>
                <w:lang w:val="es-ES"/>
              </w:rPr>
              <w:t>ESTATUS</w:t>
            </w:r>
          </w:p>
        </w:tc>
        <w:tc>
          <w:tcPr>
            <w:tcW w:w="1281" w:type="dxa"/>
            <w:vAlign w:val="center"/>
          </w:tcPr>
          <w:p w:rsidR="007C7228" w:rsidRPr="009774D7" w:rsidRDefault="007C7228" w:rsidP="007C7228">
            <w:pPr>
              <w:jc w:val="center"/>
              <w:rPr>
                <w:rFonts w:ascii="Arial" w:eastAsia="Calibri" w:hAnsi="Arial" w:cs="Arial"/>
                <w:b/>
                <w:bCs/>
                <w:sz w:val="13"/>
                <w:szCs w:val="13"/>
                <w:lang w:val="es-ES"/>
              </w:rPr>
            </w:pPr>
            <w:r w:rsidRPr="009774D7">
              <w:rPr>
                <w:rFonts w:ascii="Arial" w:hAnsi="Arial" w:cs="Arial"/>
                <w:b/>
                <w:bCs/>
                <w:sz w:val="13"/>
                <w:szCs w:val="13"/>
                <w:lang w:val="es-ES"/>
              </w:rPr>
              <w:t>EN TIEMPO</w:t>
            </w:r>
          </w:p>
        </w:tc>
        <w:tc>
          <w:tcPr>
            <w:tcW w:w="1322" w:type="dxa"/>
            <w:vAlign w:val="center"/>
          </w:tcPr>
          <w:p w:rsidR="007C7228" w:rsidRPr="009774D7" w:rsidRDefault="007C7228" w:rsidP="007C7228">
            <w:pPr>
              <w:jc w:val="center"/>
              <w:rPr>
                <w:rFonts w:ascii="Arial" w:eastAsia="Calibri" w:hAnsi="Arial" w:cs="Arial"/>
                <w:b/>
                <w:bCs/>
                <w:sz w:val="13"/>
                <w:szCs w:val="13"/>
                <w:lang w:val="es-ES"/>
              </w:rPr>
            </w:pPr>
            <w:r w:rsidRPr="009774D7">
              <w:rPr>
                <w:rFonts w:ascii="Arial" w:hAnsi="Arial" w:cs="Arial"/>
                <w:b/>
                <w:bCs/>
                <w:sz w:val="13"/>
                <w:szCs w:val="13"/>
                <w:lang w:val="es-ES"/>
              </w:rPr>
              <w:t>EXTEMPORANEO</w:t>
            </w:r>
          </w:p>
        </w:tc>
        <w:tc>
          <w:tcPr>
            <w:tcW w:w="1282" w:type="dxa"/>
            <w:vAlign w:val="center"/>
          </w:tcPr>
          <w:p w:rsidR="007C7228" w:rsidRPr="009774D7" w:rsidRDefault="007C7228" w:rsidP="007C7228">
            <w:pPr>
              <w:jc w:val="center"/>
              <w:rPr>
                <w:rFonts w:ascii="Arial" w:eastAsia="Calibri" w:hAnsi="Arial" w:cs="Arial"/>
                <w:b/>
                <w:bCs/>
                <w:sz w:val="13"/>
                <w:szCs w:val="13"/>
                <w:lang w:val="es-ES"/>
              </w:rPr>
            </w:pPr>
            <w:r w:rsidRPr="009774D7">
              <w:rPr>
                <w:rFonts w:ascii="Arial" w:hAnsi="Arial" w:cs="Arial"/>
                <w:b/>
                <w:bCs/>
                <w:sz w:val="13"/>
                <w:szCs w:val="13"/>
                <w:lang w:val="es-ES"/>
              </w:rPr>
              <w:t>OMISO</w:t>
            </w:r>
          </w:p>
        </w:tc>
        <w:tc>
          <w:tcPr>
            <w:tcW w:w="1282" w:type="dxa"/>
            <w:vAlign w:val="center"/>
          </w:tcPr>
          <w:p w:rsidR="007C7228" w:rsidRPr="009774D7" w:rsidRDefault="007C7228" w:rsidP="007C7228">
            <w:pPr>
              <w:jc w:val="center"/>
              <w:rPr>
                <w:rFonts w:ascii="Arial" w:eastAsia="Calibri" w:hAnsi="Arial" w:cs="Arial"/>
                <w:b/>
                <w:bCs/>
                <w:sz w:val="13"/>
                <w:szCs w:val="13"/>
                <w:lang w:val="es-ES"/>
              </w:rPr>
            </w:pPr>
            <w:r w:rsidRPr="009774D7">
              <w:rPr>
                <w:rFonts w:ascii="Arial" w:hAnsi="Arial" w:cs="Arial"/>
                <w:b/>
                <w:bCs/>
                <w:sz w:val="13"/>
                <w:szCs w:val="13"/>
                <w:lang w:val="es-ES"/>
              </w:rPr>
              <w:t>EN TIEMPO</w:t>
            </w:r>
          </w:p>
        </w:tc>
        <w:tc>
          <w:tcPr>
            <w:tcW w:w="1322" w:type="dxa"/>
            <w:vAlign w:val="center"/>
          </w:tcPr>
          <w:p w:rsidR="007C7228" w:rsidRPr="009774D7" w:rsidRDefault="007C7228" w:rsidP="007C7228">
            <w:pPr>
              <w:jc w:val="center"/>
              <w:rPr>
                <w:rFonts w:ascii="Arial" w:eastAsia="Calibri" w:hAnsi="Arial" w:cs="Arial"/>
                <w:b/>
                <w:bCs/>
                <w:sz w:val="13"/>
                <w:szCs w:val="13"/>
                <w:lang w:val="es-ES"/>
              </w:rPr>
            </w:pPr>
            <w:r w:rsidRPr="009774D7">
              <w:rPr>
                <w:rFonts w:ascii="Arial" w:hAnsi="Arial" w:cs="Arial"/>
                <w:b/>
                <w:bCs/>
                <w:sz w:val="13"/>
                <w:szCs w:val="13"/>
                <w:lang w:val="es-ES"/>
              </w:rPr>
              <w:t>EXTEMPORANEO</w:t>
            </w:r>
          </w:p>
        </w:tc>
        <w:tc>
          <w:tcPr>
            <w:tcW w:w="1282" w:type="dxa"/>
            <w:vAlign w:val="center"/>
          </w:tcPr>
          <w:p w:rsidR="007C7228" w:rsidRPr="009774D7" w:rsidRDefault="007C7228" w:rsidP="007C7228">
            <w:pPr>
              <w:jc w:val="center"/>
              <w:rPr>
                <w:rFonts w:ascii="Arial" w:eastAsia="Calibri" w:hAnsi="Arial" w:cs="Arial"/>
                <w:b/>
                <w:bCs/>
                <w:sz w:val="13"/>
                <w:szCs w:val="13"/>
                <w:lang w:val="es-ES"/>
              </w:rPr>
            </w:pPr>
            <w:r w:rsidRPr="009774D7">
              <w:rPr>
                <w:rFonts w:ascii="Arial" w:hAnsi="Arial" w:cs="Arial"/>
                <w:b/>
                <w:bCs/>
                <w:sz w:val="13"/>
                <w:szCs w:val="13"/>
                <w:lang w:val="es-ES"/>
              </w:rPr>
              <w:t>OMISO</w:t>
            </w:r>
          </w:p>
        </w:tc>
      </w:tr>
      <w:tr w:rsidR="007C7228" w:rsidRPr="009774D7" w:rsidTr="007C7228">
        <w:tc>
          <w:tcPr>
            <w:tcW w:w="1283" w:type="dxa"/>
            <w:vAlign w:val="center"/>
          </w:tcPr>
          <w:p w:rsidR="007C7228" w:rsidRPr="009774D7" w:rsidRDefault="007C7228" w:rsidP="007C7228">
            <w:pPr>
              <w:jc w:val="both"/>
              <w:rPr>
                <w:rFonts w:ascii="Arial" w:eastAsia="Calibri" w:hAnsi="Arial" w:cs="Arial"/>
                <w:bCs/>
                <w:sz w:val="13"/>
                <w:szCs w:val="13"/>
                <w:lang w:val="es-ES"/>
              </w:rPr>
            </w:pPr>
            <w:r w:rsidRPr="009774D7">
              <w:rPr>
                <w:rFonts w:ascii="Arial" w:hAnsi="Arial" w:cs="Arial"/>
                <w:bCs/>
                <w:sz w:val="13"/>
                <w:szCs w:val="13"/>
                <w:lang w:val="es-ES"/>
              </w:rPr>
              <w:t>BERTHA PEREZ HERRERA</w:t>
            </w:r>
          </w:p>
        </w:tc>
        <w:tc>
          <w:tcPr>
            <w:tcW w:w="1281"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r>
      <w:tr w:rsidR="007C7228" w:rsidRPr="009774D7" w:rsidTr="007C7228">
        <w:tc>
          <w:tcPr>
            <w:tcW w:w="1283" w:type="dxa"/>
            <w:vAlign w:val="center"/>
          </w:tcPr>
          <w:p w:rsidR="007C7228" w:rsidRPr="009774D7" w:rsidRDefault="007C7228" w:rsidP="007C7228">
            <w:pPr>
              <w:jc w:val="both"/>
              <w:rPr>
                <w:rFonts w:ascii="Arial" w:eastAsia="Calibri" w:hAnsi="Arial" w:cs="Arial"/>
                <w:bCs/>
                <w:sz w:val="13"/>
                <w:szCs w:val="13"/>
                <w:lang w:val="es-ES"/>
              </w:rPr>
            </w:pPr>
            <w:r w:rsidRPr="009774D7">
              <w:rPr>
                <w:rFonts w:ascii="Arial" w:hAnsi="Arial" w:cs="Arial"/>
                <w:bCs/>
                <w:sz w:val="13"/>
                <w:szCs w:val="13"/>
                <w:lang w:val="es-ES"/>
              </w:rPr>
              <w:t>JOSE EMILIANO CANUL AKE</w:t>
            </w:r>
          </w:p>
        </w:tc>
        <w:tc>
          <w:tcPr>
            <w:tcW w:w="1281"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r>
      <w:tr w:rsidR="007C7228" w:rsidRPr="009774D7" w:rsidTr="007C7228">
        <w:tc>
          <w:tcPr>
            <w:tcW w:w="1283" w:type="dxa"/>
            <w:vAlign w:val="center"/>
          </w:tcPr>
          <w:p w:rsidR="007C7228" w:rsidRPr="009774D7" w:rsidRDefault="007C7228" w:rsidP="007C7228">
            <w:pPr>
              <w:jc w:val="both"/>
              <w:rPr>
                <w:rFonts w:ascii="Arial" w:eastAsia="Calibri" w:hAnsi="Arial" w:cs="Arial"/>
                <w:bCs/>
                <w:sz w:val="13"/>
                <w:szCs w:val="13"/>
                <w:lang w:val="es-ES"/>
              </w:rPr>
            </w:pPr>
            <w:r w:rsidRPr="009774D7">
              <w:rPr>
                <w:rFonts w:ascii="Arial" w:hAnsi="Arial" w:cs="Arial"/>
                <w:bCs/>
                <w:sz w:val="13"/>
                <w:szCs w:val="13"/>
                <w:lang w:val="es-ES"/>
              </w:rPr>
              <w:t>LUIS JAVIER SOLIS SIERRA</w:t>
            </w:r>
          </w:p>
        </w:tc>
        <w:tc>
          <w:tcPr>
            <w:tcW w:w="1281"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r>
      <w:tr w:rsidR="007C7228" w:rsidRPr="009774D7" w:rsidTr="007C7228">
        <w:tc>
          <w:tcPr>
            <w:tcW w:w="1283" w:type="dxa"/>
            <w:vAlign w:val="center"/>
          </w:tcPr>
          <w:p w:rsidR="007C7228" w:rsidRPr="009774D7" w:rsidRDefault="007C7228" w:rsidP="007C7228">
            <w:pPr>
              <w:jc w:val="both"/>
              <w:rPr>
                <w:rFonts w:ascii="Arial" w:eastAsia="Calibri" w:hAnsi="Arial" w:cs="Arial"/>
                <w:bCs/>
                <w:sz w:val="13"/>
                <w:szCs w:val="13"/>
                <w:lang w:val="es-ES"/>
              </w:rPr>
            </w:pPr>
            <w:r w:rsidRPr="009774D7">
              <w:rPr>
                <w:rFonts w:ascii="Arial" w:hAnsi="Arial" w:cs="Arial"/>
                <w:bCs/>
                <w:sz w:val="13"/>
                <w:szCs w:val="13"/>
                <w:lang w:val="es-ES"/>
              </w:rPr>
              <w:t>HECTOR MANUEL DURAN CANEPA</w:t>
            </w:r>
          </w:p>
        </w:tc>
        <w:tc>
          <w:tcPr>
            <w:tcW w:w="1281"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r>
      <w:tr w:rsidR="007C7228" w:rsidRPr="009774D7" w:rsidTr="007C7228">
        <w:tc>
          <w:tcPr>
            <w:tcW w:w="1283" w:type="dxa"/>
            <w:vAlign w:val="center"/>
          </w:tcPr>
          <w:p w:rsidR="007C7228" w:rsidRPr="009774D7" w:rsidRDefault="007C7228" w:rsidP="007C7228">
            <w:pPr>
              <w:jc w:val="both"/>
              <w:rPr>
                <w:rFonts w:ascii="Arial" w:eastAsia="Calibri" w:hAnsi="Arial" w:cs="Arial"/>
                <w:bCs/>
                <w:sz w:val="13"/>
                <w:szCs w:val="13"/>
                <w:lang w:val="es-ES"/>
              </w:rPr>
            </w:pPr>
            <w:r w:rsidRPr="009774D7">
              <w:rPr>
                <w:rFonts w:ascii="Arial" w:hAnsi="Arial" w:cs="Arial"/>
                <w:bCs/>
                <w:sz w:val="13"/>
                <w:szCs w:val="13"/>
                <w:lang w:val="es-ES"/>
              </w:rPr>
              <w:t>JUAN BAUTISTA KANTUN CAUICH</w:t>
            </w:r>
          </w:p>
        </w:tc>
        <w:tc>
          <w:tcPr>
            <w:tcW w:w="1281"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r>
      <w:tr w:rsidR="007C7228" w:rsidRPr="009774D7" w:rsidTr="007C7228">
        <w:tc>
          <w:tcPr>
            <w:tcW w:w="1283" w:type="dxa"/>
            <w:vAlign w:val="center"/>
          </w:tcPr>
          <w:p w:rsidR="007C7228" w:rsidRPr="009774D7" w:rsidRDefault="007C7228" w:rsidP="007C7228">
            <w:pPr>
              <w:jc w:val="both"/>
              <w:rPr>
                <w:rFonts w:ascii="Arial" w:eastAsia="Calibri" w:hAnsi="Arial" w:cs="Arial"/>
                <w:bCs/>
                <w:sz w:val="13"/>
                <w:szCs w:val="13"/>
                <w:lang w:val="es-ES"/>
              </w:rPr>
            </w:pPr>
            <w:r w:rsidRPr="009774D7">
              <w:rPr>
                <w:rFonts w:ascii="Arial" w:hAnsi="Arial" w:cs="Arial"/>
                <w:bCs/>
                <w:sz w:val="13"/>
                <w:szCs w:val="13"/>
                <w:lang w:val="es-ES"/>
              </w:rPr>
              <w:t>ALFREDO BALTAZAR MEDINA ROSAS</w:t>
            </w:r>
          </w:p>
        </w:tc>
        <w:tc>
          <w:tcPr>
            <w:tcW w:w="1281"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r>
      <w:tr w:rsidR="007C7228" w:rsidRPr="009774D7" w:rsidTr="007C7228">
        <w:tc>
          <w:tcPr>
            <w:tcW w:w="1283" w:type="dxa"/>
            <w:vAlign w:val="center"/>
          </w:tcPr>
          <w:p w:rsidR="007C7228" w:rsidRPr="009774D7" w:rsidRDefault="007C7228" w:rsidP="007C7228">
            <w:pPr>
              <w:jc w:val="both"/>
              <w:rPr>
                <w:rFonts w:ascii="Arial" w:eastAsia="Calibri" w:hAnsi="Arial" w:cs="Arial"/>
                <w:bCs/>
                <w:sz w:val="13"/>
                <w:szCs w:val="13"/>
                <w:lang w:val="es-ES"/>
              </w:rPr>
            </w:pPr>
            <w:r w:rsidRPr="009774D7">
              <w:rPr>
                <w:rFonts w:ascii="Arial" w:hAnsi="Arial" w:cs="Arial"/>
                <w:bCs/>
                <w:sz w:val="13"/>
                <w:szCs w:val="13"/>
                <w:lang w:val="es-ES"/>
              </w:rPr>
              <w:t>BEATRIZ PERALTA JIMENEZ</w:t>
            </w:r>
          </w:p>
        </w:tc>
        <w:tc>
          <w:tcPr>
            <w:tcW w:w="1281"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r>
      <w:tr w:rsidR="007C7228" w:rsidRPr="009774D7" w:rsidTr="007C7228">
        <w:tc>
          <w:tcPr>
            <w:tcW w:w="1283" w:type="dxa"/>
            <w:vAlign w:val="center"/>
          </w:tcPr>
          <w:p w:rsidR="007C7228" w:rsidRPr="009774D7" w:rsidRDefault="007C7228" w:rsidP="007C7228">
            <w:pPr>
              <w:jc w:val="both"/>
              <w:rPr>
                <w:rFonts w:ascii="Arial" w:eastAsia="Calibri" w:hAnsi="Arial" w:cs="Arial"/>
                <w:bCs/>
                <w:sz w:val="13"/>
                <w:szCs w:val="13"/>
                <w:lang w:val="es-ES"/>
              </w:rPr>
            </w:pPr>
            <w:r w:rsidRPr="009774D7">
              <w:rPr>
                <w:rFonts w:ascii="Arial" w:hAnsi="Arial" w:cs="Arial"/>
                <w:bCs/>
                <w:sz w:val="13"/>
                <w:szCs w:val="13"/>
                <w:lang w:val="es-ES"/>
              </w:rPr>
              <w:t>ALEX FRANCISCO MENA DZUL</w:t>
            </w:r>
          </w:p>
        </w:tc>
        <w:tc>
          <w:tcPr>
            <w:tcW w:w="1281"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r>
      <w:tr w:rsidR="007C7228" w:rsidRPr="009774D7" w:rsidTr="007C7228">
        <w:tc>
          <w:tcPr>
            <w:tcW w:w="1283" w:type="dxa"/>
            <w:vAlign w:val="center"/>
          </w:tcPr>
          <w:p w:rsidR="007C7228" w:rsidRPr="009774D7" w:rsidRDefault="007C7228" w:rsidP="007C7228">
            <w:pPr>
              <w:jc w:val="both"/>
              <w:rPr>
                <w:rFonts w:ascii="Arial" w:eastAsia="Calibri" w:hAnsi="Arial" w:cs="Arial"/>
                <w:bCs/>
                <w:sz w:val="13"/>
                <w:szCs w:val="13"/>
                <w:lang w:val="es-ES"/>
              </w:rPr>
            </w:pPr>
            <w:r w:rsidRPr="009774D7">
              <w:rPr>
                <w:rFonts w:ascii="Arial" w:hAnsi="Arial" w:cs="Arial"/>
                <w:bCs/>
                <w:sz w:val="13"/>
                <w:szCs w:val="13"/>
                <w:lang w:val="es-ES"/>
              </w:rPr>
              <w:t>JOSE MANUEL ARAGON GARCIA</w:t>
            </w:r>
          </w:p>
        </w:tc>
        <w:tc>
          <w:tcPr>
            <w:tcW w:w="1281"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r>
      <w:tr w:rsidR="007C7228" w:rsidRPr="009774D7" w:rsidTr="007C7228">
        <w:tc>
          <w:tcPr>
            <w:tcW w:w="1283" w:type="dxa"/>
            <w:vAlign w:val="center"/>
          </w:tcPr>
          <w:p w:rsidR="007C7228" w:rsidRPr="009774D7" w:rsidRDefault="007C7228" w:rsidP="007C7228">
            <w:pPr>
              <w:jc w:val="both"/>
              <w:rPr>
                <w:rFonts w:ascii="Arial" w:eastAsia="Calibri" w:hAnsi="Arial" w:cs="Arial"/>
                <w:bCs/>
                <w:sz w:val="13"/>
                <w:szCs w:val="13"/>
                <w:lang w:val="es-ES"/>
              </w:rPr>
            </w:pPr>
            <w:r w:rsidRPr="009774D7">
              <w:rPr>
                <w:rFonts w:ascii="Arial" w:hAnsi="Arial" w:cs="Arial"/>
                <w:bCs/>
                <w:sz w:val="13"/>
                <w:szCs w:val="13"/>
                <w:lang w:val="es-ES"/>
              </w:rPr>
              <w:t>MIGUEL ANGEL ANTONIO ALEJO NICOLAS</w:t>
            </w:r>
          </w:p>
        </w:tc>
        <w:tc>
          <w:tcPr>
            <w:tcW w:w="1281"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r>
      <w:tr w:rsidR="007C7228" w:rsidRPr="009774D7" w:rsidTr="007C7228">
        <w:tc>
          <w:tcPr>
            <w:tcW w:w="1283" w:type="dxa"/>
            <w:vAlign w:val="center"/>
          </w:tcPr>
          <w:p w:rsidR="007C7228" w:rsidRPr="009774D7" w:rsidRDefault="007C7228" w:rsidP="007C7228">
            <w:pPr>
              <w:jc w:val="both"/>
              <w:rPr>
                <w:rFonts w:ascii="Arial" w:eastAsia="Calibri" w:hAnsi="Arial" w:cs="Arial"/>
                <w:bCs/>
                <w:sz w:val="13"/>
                <w:szCs w:val="13"/>
                <w:lang w:val="es-ES"/>
              </w:rPr>
            </w:pPr>
            <w:r w:rsidRPr="009774D7">
              <w:rPr>
                <w:rFonts w:ascii="Arial" w:hAnsi="Arial" w:cs="Arial"/>
                <w:bCs/>
                <w:sz w:val="13"/>
                <w:szCs w:val="13"/>
                <w:lang w:val="es-ES"/>
              </w:rPr>
              <w:t>MARCELO CONTRERAS ROLDAN</w:t>
            </w:r>
          </w:p>
        </w:tc>
        <w:tc>
          <w:tcPr>
            <w:tcW w:w="1281"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1</w:t>
            </w:r>
          </w:p>
        </w:tc>
        <w:tc>
          <w:tcPr>
            <w:tcW w:w="132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c>
          <w:tcPr>
            <w:tcW w:w="1282" w:type="dxa"/>
            <w:vAlign w:val="center"/>
          </w:tcPr>
          <w:p w:rsidR="007C7228" w:rsidRPr="009774D7" w:rsidRDefault="007C7228" w:rsidP="007C7228">
            <w:pPr>
              <w:jc w:val="center"/>
              <w:rPr>
                <w:rFonts w:ascii="Arial" w:eastAsia="Calibri" w:hAnsi="Arial" w:cs="Arial"/>
                <w:bCs/>
                <w:sz w:val="13"/>
                <w:szCs w:val="13"/>
                <w:lang w:val="es-ES"/>
              </w:rPr>
            </w:pPr>
            <w:r w:rsidRPr="009774D7">
              <w:rPr>
                <w:rFonts w:ascii="Arial" w:hAnsi="Arial" w:cs="Arial"/>
                <w:bCs/>
                <w:sz w:val="13"/>
                <w:szCs w:val="13"/>
                <w:lang w:val="es-ES"/>
              </w:rPr>
              <w:t>0</w:t>
            </w:r>
          </w:p>
        </w:tc>
      </w:tr>
      <w:tr w:rsidR="007C7228" w:rsidRPr="009774D7" w:rsidTr="007C7228">
        <w:tc>
          <w:tcPr>
            <w:tcW w:w="1283" w:type="dxa"/>
            <w:vAlign w:val="center"/>
          </w:tcPr>
          <w:p w:rsidR="007C7228" w:rsidRPr="009774D7" w:rsidRDefault="007C7228" w:rsidP="007C7228">
            <w:pPr>
              <w:jc w:val="both"/>
              <w:rPr>
                <w:rFonts w:ascii="Arial" w:hAnsi="Arial" w:cs="Arial"/>
                <w:b/>
                <w:bCs/>
                <w:sz w:val="13"/>
                <w:szCs w:val="13"/>
                <w:lang w:val="es-ES"/>
              </w:rPr>
            </w:pPr>
            <w:r w:rsidRPr="009774D7">
              <w:rPr>
                <w:rFonts w:ascii="Arial" w:hAnsi="Arial" w:cs="Arial"/>
                <w:b/>
                <w:bCs/>
                <w:sz w:val="13"/>
                <w:szCs w:val="13"/>
                <w:lang w:val="es-ES"/>
              </w:rPr>
              <w:t>TOTAL</w:t>
            </w:r>
          </w:p>
        </w:tc>
        <w:tc>
          <w:tcPr>
            <w:tcW w:w="1281" w:type="dxa"/>
            <w:vAlign w:val="center"/>
          </w:tcPr>
          <w:p w:rsidR="007C7228" w:rsidRPr="009774D7" w:rsidRDefault="007C7228" w:rsidP="007C7228">
            <w:pPr>
              <w:jc w:val="center"/>
              <w:rPr>
                <w:rFonts w:ascii="Arial" w:hAnsi="Arial" w:cs="Arial"/>
                <w:b/>
                <w:bCs/>
                <w:sz w:val="13"/>
                <w:szCs w:val="13"/>
                <w:lang w:val="es-ES"/>
              </w:rPr>
            </w:pPr>
            <w:r w:rsidRPr="009774D7">
              <w:rPr>
                <w:rFonts w:ascii="Arial" w:hAnsi="Arial" w:cs="Arial"/>
                <w:b/>
                <w:bCs/>
                <w:sz w:val="13"/>
                <w:szCs w:val="13"/>
                <w:lang w:val="es-ES"/>
              </w:rPr>
              <w:fldChar w:fldCharType="begin"/>
            </w:r>
            <w:r w:rsidRPr="009774D7">
              <w:rPr>
                <w:rFonts w:ascii="Arial" w:hAnsi="Arial" w:cs="Arial"/>
                <w:b/>
                <w:bCs/>
                <w:sz w:val="13"/>
                <w:szCs w:val="13"/>
                <w:lang w:val="es-ES"/>
              </w:rPr>
              <w:instrText xml:space="preserve"> =SUM(ABOVE) </w:instrText>
            </w:r>
            <w:r w:rsidRPr="009774D7">
              <w:rPr>
                <w:rFonts w:ascii="Arial" w:hAnsi="Arial" w:cs="Arial"/>
                <w:b/>
                <w:bCs/>
                <w:sz w:val="13"/>
                <w:szCs w:val="13"/>
                <w:lang w:val="es-ES"/>
              </w:rPr>
              <w:fldChar w:fldCharType="separate"/>
            </w:r>
            <w:r w:rsidRPr="009774D7">
              <w:rPr>
                <w:rFonts w:ascii="Arial" w:hAnsi="Arial" w:cs="Arial"/>
                <w:b/>
                <w:bCs/>
                <w:noProof/>
                <w:sz w:val="13"/>
                <w:szCs w:val="13"/>
                <w:lang w:val="es-ES"/>
              </w:rPr>
              <w:t>11</w:t>
            </w:r>
            <w:r w:rsidRPr="009774D7">
              <w:rPr>
                <w:rFonts w:ascii="Arial" w:hAnsi="Arial" w:cs="Arial"/>
                <w:b/>
                <w:bCs/>
                <w:sz w:val="13"/>
                <w:szCs w:val="13"/>
                <w:lang w:val="es-ES"/>
              </w:rPr>
              <w:fldChar w:fldCharType="end"/>
            </w:r>
          </w:p>
        </w:tc>
        <w:tc>
          <w:tcPr>
            <w:tcW w:w="1322" w:type="dxa"/>
            <w:vAlign w:val="center"/>
          </w:tcPr>
          <w:p w:rsidR="007C7228" w:rsidRPr="009774D7" w:rsidRDefault="007C7228" w:rsidP="007C7228">
            <w:pPr>
              <w:jc w:val="center"/>
              <w:rPr>
                <w:rFonts w:ascii="Arial" w:hAnsi="Arial" w:cs="Arial"/>
                <w:b/>
                <w:bCs/>
                <w:sz w:val="13"/>
                <w:szCs w:val="13"/>
                <w:lang w:val="es-ES"/>
              </w:rPr>
            </w:pPr>
          </w:p>
        </w:tc>
        <w:tc>
          <w:tcPr>
            <w:tcW w:w="1282" w:type="dxa"/>
            <w:vAlign w:val="center"/>
          </w:tcPr>
          <w:p w:rsidR="007C7228" w:rsidRPr="009774D7" w:rsidRDefault="007C7228" w:rsidP="007C7228">
            <w:pPr>
              <w:jc w:val="center"/>
              <w:rPr>
                <w:rFonts w:ascii="Arial" w:hAnsi="Arial" w:cs="Arial"/>
                <w:b/>
                <w:bCs/>
                <w:sz w:val="13"/>
                <w:szCs w:val="13"/>
                <w:lang w:val="es-ES"/>
              </w:rPr>
            </w:pPr>
          </w:p>
        </w:tc>
        <w:tc>
          <w:tcPr>
            <w:tcW w:w="1282" w:type="dxa"/>
            <w:vAlign w:val="center"/>
          </w:tcPr>
          <w:p w:rsidR="007C7228" w:rsidRPr="009774D7" w:rsidRDefault="007C7228" w:rsidP="007C7228">
            <w:pPr>
              <w:jc w:val="center"/>
              <w:rPr>
                <w:rFonts w:ascii="Arial" w:hAnsi="Arial" w:cs="Arial"/>
                <w:b/>
                <w:bCs/>
                <w:sz w:val="13"/>
                <w:szCs w:val="13"/>
                <w:lang w:val="es-ES"/>
              </w:rPr>
            </w:pPr>
            <w:r w:rsidRPr="009774D7">
              <w:rPr>
                <w:rFonts w:ascii="Arial" w:hAnsi="Arial" w:cs="Arial"/>
                <w:b/>
                <w:bCs/>
                <w:sz w:val="13"/>
                <w:szCs w:val="13"/>
                <w:lang w:val="es-ES"/>
              </w:rPr>
              <w:fldChar w:fldCharType="begin"/>
            </w:r>
            <w:r w:rsidRPr="009774D7">
              <w:rPr>
                <w:rFonts w:ascii="Arial" w:hAnsi="Arial" w:cs="Arial"/>
                <w:b/>
                <w:bCs/>
                <w:sz w:val="13"/>
                <w:szCs w:val="13"/>
                <w:lang w:val="es-ES"/>
              </w:rPr>
              <w:instrText xml:space="preserve"> =SUM(ABOVE) </w:instrText>
            </w:r>
            <w:r w:rsidRPr="009774D7">
              <w:rPr>
                <w:rFonts w:ascii="Arial" w:hAnsi="Arial" w:cs="Arial"/>
                <w:b/>
                <w:bCs/>
                <w:sz w:val="13"/>
                <w:szCs w:val="13"/>
                <w:lang w:val="es-ES"/>
              </w:rPr>
              <w:fldChar w:fldCharType="separate"/>
            </w:r>
            <w:r w:rsidRPr="009774D7">
              <w:rPr>
                <w:rFonts w:ascii="Arial" w:hAnsi="Arial" w:cs="Arial"/>
                <w:b/>
                <w:bCs/>
                <w:noProof/>
                <w:sz w:val="13"/>
                <w:szCs w:val="13"/>
                <w:lang w:val="es-ES"/>
              </w:rPr>
              <w:t>10</w:t>
            </w:r>
            <w:r w:rsidRPr="009774D7">
              <w:rPr>
                <w:rFonts w:ascii="Arial" w:hAnsi="Arial" w:cs="Arial"/>
                <w:b/>
                <w:bCs/>
                <w:sz w:val="13"/>
                <w:szCs w:val="13"/>
                <w:lang w:val="es-ES"/>
              </w:rPr>
              <w:fldChar w:fldCharType="end"/>
            </w:r>
          </w:p>
        </w:tc>
        <w:tc>
          <w:tcPr>
            <w:tcW w:w="1322" w:type="dxa"/>
            <w:vAlign w:val="center"/>
          </w:tcPr>
          <w:p w:rsidR="007C7228" w:rsidRPr="009774D7" w:rsidRDefault="007C7228" w:rsidP="007C7228">
            <w:pPr>
              <w:jc w:val="center"/>
              <w:rPr>
                <w:rFonts w:ascii="Arial" w:hAnsi="Arial" w:cs="Arial"/>
                <w:b/>
                <w:bCs/>
                <w:sz w:val="13"/>
                <w:szCs w:val="13"/>
                <w:lang w:val="es-ES"/>
              </w:rPr>
            </w:pPr>
            <w:r w:rsidRPr="009774D7">
              <w:rPr>
                <w:rFonts w:ascii="Arial" w:hAnsi="Arial" w:cs="Arial"/>
                <w:b/>
                <w:bCs/>
                <w:sz w:val="13"/>
                <w:szCs w:val="13"/>
                <w:lang w:val="es-ES"/>
              </w:rPr>
              <w:fldChar w:fldCharType="begin"/>
            </w:r>
            <w:r w:rsidRPr="009774D7">
              <w:rPr>
                <w:rFonts w:ascii="Arial" w:hAnsi="Arial" w:cs="Arial"/>
                <w:b/>
                <w:bCs/>
                <w:sz w:val="13"/>
                <w:szCs w:val="13"/>
                <w:lang w:val="es-ES"/>
              </w:rPr>
              <w:instrText xml:space="preserve"> =SUM(ABOVE) </w:instrText>
            </w:r>
            <w:r w:rsidRPr="009774D7">
              <w:rPr>
                <w:rFonts w:ascii="Arial" w:hAnsi="Arial" w:cs="Arial"/>
                <w:b/>
                <w:bCs/>
                <w:sz w:val="13"/>
                <w:szCs w:val="13"/>
                <w:lang w:val="es-ES"/>
              </w:rPr>
              <w:fldChar w:fldCharType="separate"/>
            </w:r>
            <w:r w:rsidRPr="009774D7">
              <w:rPr>
                <w:rFonts w:ascii="Arial" w:hAnsi="Arial" w:cs="Arial"/>
                <w:b/>
                <w:bCs/>
                <w:noProof/>
                <w:sz w:val="13"/>
                <w:szCs w:val="13"/>
                <w:lang w:val="es-ES"/>
              </w:rPr>
              <w:t>1</w:t>
            </w:r>
            <w:r w:rsidRPr="009774D7">
              <w:rPr>
                <w:rFonts w:ascii="Arial" w:hAnsi="Arial" w:cs="Arial"/>
                <w:b/>
                <w:bCs/>
                <w:sz w:val="13"/>
                <w:szCs w:val="13"/>
                <w:lang w:val="es-ES"/>
              </w:rPr>
              <w:fldChar w:fldCharType="end"/>
            </w:r>
          </w:p>
        </w:tc>
        <w:tc>
          <w:tcPr>
            <w:tcW w:w="1282" w:type="dxa"/>
            <w:vAlign w:val="center"/>
          </w:tcPr>
          <w:p w:rsidR="007C7228" w:rsidRPr="009774D7" w:rsidRDefault="007C7228" w:rsidP="007C7228">
            <w:pPr>
              <w:jc w:val="center"/>
              <w:rPr>
                <w:rFonts w:ascii="Arial" w:hAnsi="Arial" w:cs="Arial"/>
                <w:b/>
                <w:bCs/>
                <w:sz w:val="13"/>
                <w:szCs w:val="13"/>
                <w:lang w:val="es-ES"/>
              </w:rPr>
            </w:pPr>
          </w:p>
        </w:tc>
      </w:tr>
    </w:tbl>
    <w:p w:rsidR="00916979" w:rsidRPr="009774D7" w:rsidRDefault="00916979" w:rsidP="00916979">
      <w:pPr>
        <w:spacing w:after="0" w:line="240" w:lineRule="auto"/>
        <w:jc w:val="both"/>
        <w:rPr>
          <w:rFonts w:ascii="Arial" w:eastAsia="Calibri" w:hAnsi="Arial" w:cs="Arial"/>
          <w:b/>
          <w:bCs/>
          <w:i/>
          <w:sz w:val="24"/>
          <w:szCs w:val="24"/>
          <w:lang w:val="es-ES"/>
        </w:rPr>
      </w:pPr>
    </w:p>
    <w:p w:rsidR="00916979" w:rsidRPr="009774D7" w:rsidRDefault="00916979" w:rsidP="00916979">
      <w:pPr>
        <w:numPr>
          <w:ilvl w:val="0"/>
          <w:numId w:val="11"/>
        </w:numPr>
        <w:spacing w:after="0" w:line="240" w:lineRule="auto"/>
        <w:contextualSpacing/>
        <w:jc w:val="both"/>
        <w:rPr>
          <w:rFonts w:ascii="Arial" w:eastAsia="Calibri" w:hAnsi="Arial" w:cs="Arial"/>
          <w:b/>
          <w:bCs/>
          <w:i/>
          <w:sz w:val="24"/>
          <w:szCs w:val="24"/>
        </w:rPr>
      </w:pPr>
      <w:r w:rsidRPr="009774D7">
        <w:rPr>
          <w:rFonts w:ascii="Arial" w:eastAsia="Calibri" w:hAnsi="Arial" w:cs="Arial"/>
          <w:b/>
          <w:bCs/>
          <w:i/>
          <w:sz w:val="24"/>
          <w:szCs w:val="24"/>
        </w:rPr>
        <w:t xml:space="preserve">Informes </w:t>
      </w:r>
    </w:p>
    <w:p w:rsidR="00916979" w:rsidRPr="009774D7" w:rsidRDefault="00916979" w:rsidP="00916979">
      <w:pPr>
        <w:spacing w:after="0" w:line="240" w:lineRule="auto"/>
        <w:jc w:val="both"/>
        <w:rPr>
          <w:rFonts w:ascii="Arial" w:eastAsia="Calibri" w:hAnsi="Arial" w:cs="Arial"/>
          <w:b/>
          <w:bCs/>
          <w:i/>
          <w:sz w:val="24"/>
          <w:szCs w:val="24"/>
          <w:lang w:val="es-ES"/>
        </w:rPr>
      </w:pPr>
    </w:p>
    <w:p w:rsidR="00916979" w:rsidRPr="009774D7" w:rsidRDefault="00916979" w:rsidP="00F97207">
      <w:pPr>
        <w:numPr>
          <w:ilvl w:val="0"/>
          <w:numId w:val="25"/>
        </w:numPr>
        <w:spacing w:after="0" w:line="240" w:lineRule="auto"/>
        <w:ind w:left="567" w:hanging="567"/>
        <w:contextualSpacing/>
        <w:jc w:val="both"/>
        <w:rPr>
          <w:rFonts w:ascii="Arial" w:eastAsia="Times New Roman" w:hAnsi="Arial" w:cs="Arial"/>
          <w:i/>
          <w:sz w:val="24"/>
          <w:szCs w:val="24"/>
        </w:rPr>
      </w:pPr>
      <w:r w:rsidRPr="009774D7">
        <w:rPr>
          <w:rFonts w:ascii="Arial" w:eastAsia="Times New Roman" w:hAnsi="Arial" w:cs="Arial"/>
          <w:i/>
          <w:sz w:val="24"/>
          <w:szCs w:val="24"/>
        </w:rPr>
        <w:t xml:space="preserve">De la información presentada en el Sistema Integral de Fiscalización se detectó que las cifras reportadas en sus registros de pólizas contables no </w:t>
      </w:r>
      <w:r w:rsidRPr="009774D7">
        <w:rPr>
          <w:rFonts w:ascii="Arial" w:eastAsia="Times New Roman" w:hAnsi="Arial" w:cs="Arial"/>
          <w:i/>
          <w:sz w:val="24"/>
          <w:szCs w:val="24"/>
        </w:rPr>
        <w:lastRenderedPageBreak/>
        <w:t>coinciden con las cifras reportadas en el “Informe de Campaña” de los candidatos que a continuación se detallan:</w:t>
      </w:r>
    </w:p>
    <w:p w:rsidR="00916979" w:rsidRPr="009774D7" w:rsidRDefault="00916979" w:rsidP="00916979">
      <w:pPr>
        <w:spacing w:after="0" w:line="240" w:lineRule="auto"/>
        <w:jc w:val="both"/>
        <w:rPr>
          <w:rFonts w:ascii="Arial" w:eastAsia="Calibri" w:hAnsi="Arial" w:cs="Arial"/>
          <w:bCs/>
          <w:i/>
          <w:sz w:val="24"/>
          <w:szCs w:val="24"/>
        </w:rPr>
      </w:pPr>
    </w:p>
    <w:tbl>
      <w:tblPr>
        <w:tblW w:w="8833" w:type="dxa"/>
        <w:jc w:val="center"/>
        <w:tblLayout w:type="fixed"/>
        <w:tblCellMar>
          <w:left w:w="70" w:type="dxa"/>
          <w:right w:w="70" w:type="dxa"/>
        </w:tblCellMar>
        <w:tblLook w:val="04A0" w:firstRow="1" w:lastRow="0" w:firstColumn="1" w:lastColumn="0" w:noHBand="0" w:noVBand="1"/>
      </w:tblPr>
      <w:tblGrid>
        <w:gridCol w:w="2313"/>
        <w:gridCol w:w="2126"/>
        <w:gridCol w:w="4394"/>
      </w:tblGrid>
      <w:tr w:rsidR="00916979" w:rsidRPr="009774D7" w:rsidTr="00E24432">
        <w:trPr>
          <w:trHeight w:val="23"/>
          <w:jc w:val="center"/>
        </w:trPr>
        <w:tc>
          <w:tcPr>
            <w:tcW w:w="23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6979" w:rsidRPr="009774D7" w:rsidRDefault="00916979" w:rsidP="00E24432">
            <w:pPr>
              <w:spacing w:after="0" w:line="240" w:lineRule="auto"/>
              <w:jc w:val="center"/>
              <w:rPr>
                <w:rFonts w:ascii="Arial" w:eastAsia="Times New Roman" w:hAnsi="Arial" w:cs="Arial"/>
                <w:b/>
                <w:bCs/>
                <w:i/>
                <w:color w:val="000000"/>
                <w:lang w:eastAsia="es-MX"/>
              </w:rPr>
            </w:pPr>
            <w:r w:rsidRPr="009774D7">
              <w:rPr>
                <w:rFonts w:ascii="Arial" w:eastAsia="Times New Roman" w:hAnsi="Arial" w:cs="Arial"/>
                <w:b/>
                <w:bCs/>
                <w:i/>
                <w:color w:val="000000"/>
                <w:lang w:eastAsia="es-MX"/>
              </w:rPr>
              <w:t>PARTIDO</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16979" w:rsidRPr="009774D7" w:rsidRDefault="00916979" w:rsidP="00E24432">
            <w:pPr>
              <w:spacing w:after="0" w:line="240" w:lineRule="auto"/>
              <w:jc w:val="center"/>
              <w:rPr>
                <w:rFonts w:ascii="Arial" w:eastAsia="Times New Roman" w:hAnsi="Arial" w:cs="Arial"/>
                <w:b/>
                <w:bCs/>
                <w:i/>
                <w:color w:val="000000"/>
                <w:lang w:eastAsia="es-MX"/>
              </w:rPr>
            </w:pPr>
            <w:r w:rsidRPr="009774D7">
              <w:rPr>
                <w:rFonts w:ascii="Arial" w:eastAsia="Times New Roman" w:hAnsi="Arial" w:cs="Arial"/>
                <w:b/>
                <w:bCs/>
                <w:i/>
                <w:color w:val="000000"/>
                <w:lang w:eastAsia="es-MX"/>
              </w:rPr>
              <w:t>AYUNTAMIENTO</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6979" w:rsidRPr="009774D7" w:rsidRDefault="00916979" w:rsidP="00E24432">
            <w:pPr>
              <w:spacing w:after="0" w:line="240" w:lineRule="auto"/>
              <w:jc w:val="center"/>
              <w:rPr>
                <w:rFonts w:ascii="Arial" w:eastAsia="Times New Roman" w:hAnsi="Arial" w:cs="Arial"/>
                <w:b/>
                <w:bCs/>
                <w:i/>
                <w:color w:val="000000"/>
                <w:lang w:eastAsia="es-MX"/>
              </w:rPr>
            </w:pPr>
            <w:r w:rsidRPr="009774D7">
              <w:rPr>
                <w:rFonts w:ascii="Arial" w:eastAsia="Times New Roman" w:hAnsi="Arial" w:cs="Arial"/>
                <w:b/>
                <w:bCs/>
                <w:i/>
                <w:color w:val="000000"/>
                <w:lang w:eastAsia="es-MX"/>
              </w:rPr>
              <w:t>CANDIDATO</w:t>
            </w:r>
          </w:p>
        </w:tc>
      </w:tr>
      <w:tr w:rsidR="00916979" w:rsidRPr="009774D7" w:rsidTr="00E24432">
        <w:trPr>
          <w:trHeight w:val="214"/>
          <w:jc w:val="center"/>
        </w:trPr>
        <w:tc>
          <w:tcPr>
            <w:tcW w:w="2313"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Times New Roman" w:hAnsi="Arial" w:cs="Arial"/>
                <w:bCs/>
                <w:i/>
                <w:color w:val="000000"/>
                <w:sz w:val="20"/>
                <w:szCs w:val="20"/>
                <w:lang w:eastAsia="es-MX"/>
              </w:rPr>
            </w:pPr>
            <w:r w:rsidRPr="009774D7">
              <w:rPr>
                <w:rFonts w:ascii="Arial" w:eastAsia="Times New Roman" w:hAnsi="Arial" w:cs="Arial"/>
                <w:bCs/>
                <w:i/>
                <w:color w:val="000000"/>
                <w:sz w:val="20"/>
                <w:szCs w:val="20"/>
                <w:lang w:eastAsia="es-MX"/>
              </w:rPr>
              <w:t>Partido Morena</w:t>
            </w:r>
          </w:p>
        </w:tc>
        <w:tc>
          <w:tcPr>
            <w:tcW w:w="2126" w:type="dxa"/>
            <w:tcBorders>
              <w:top w:val="single" w:sz="4" w:space="0" w:color="auto"/>
              <w:left w:val="nil"/>
              <w:bottom w:val="single" w:sz="4" w:space="0" w:color="auto"/>
              <w:right w:val="single" w:sz="4" w:space="0" w:color="auto"/>
            </w:tcBorders>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Campeche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Bertha Perez Herrera</w:t>
            </w:r>
          </w:p>
        </w:tc>
      </w:tr>
      <w:tr w:rsidR="00916979" w:rsidRPr="009774D7" w:rsidTr="00E24432">
        <w:trPr>
          <w:trHeight w:val="23"/>
          <w:jc w:val="center"/>
        </w:trPr>
        <w:tc>
          <w:tcPr>
            <w:tcW w:w="2313"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sz w:val="20"/>
                <w:szCs w:val="20"/>
              </w:rPr>
            </w:pPr>
            <w:r w:rsidRPr="009774D7">
              <w:rPr>
                <w:rFonts w:ascii="Arial" w:eastAsia="Times New Roman" w:hAnsi="Arial" w:cs="Arial"/>
                <w:bCs/>
                <w:i/>
                <w:color w:val="000000"/>
                <w:sz w:val="20"/>
                <w:szCs w:val="20"/>
                <w:lang w:eastAsia="es-MX"/>
              </w:rPr>
              <w:t>Partido Morena</w:t>
            </w:r>
          </w:p>
        </w:tc>
        <w:tc>
          <w:tcPr>
            <w:tcW w:w="2126" w:type="dxa"/>
            <w:tcBorders>
              <w:top w:val="single" w:sz="4" w:space="0" w:color="auto"/>
              <w:left w:val="nil"/>
              <w:bottom w:val="single" w:sz="4" w:space="0" w:color="auto"/>
              <w:right w:val="single" w:sz="4" w:space="0" w:color="auto"/>
            </w:tcBorders>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Candelaria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 xml:space="preserve">Miguel </w:t>
            </w:r>
            <w:r w:rsidR="0033468F" w:rsidRPr="009774D7">
              <w:rPr>
                <w:rFonts w:ascii="Arial" w:eastAsia="Calibri" w:hAnsi="Arial" w:cs="Arial"/>
                <w:i/>
                <w:color w:val="000000"/>
                <w:sz w:val="20"/>
                <w:szCs w:val="20"/>
              </w:rPr>
              <w:t>Ángel</w:t>
            </w:r>
            <w:r w:rsidRPr="009774D7">
              <w:rPr>
                <w:rFonts w:ascii="Arial" w:eastAsia="Calibri" w:hAnsi="Arial" w:cs="Arial"/>
                <w:i/>
                <w:color w:val="000000"/>
                <w:sz w:val="20"/>
                <w:szCs w:val="20"/>
              </w:rPr>
              <w:t xml:space="preserve"> Antonio Alejo </w:t>
            </w:r>
            <w:r w:rsidR="0033468F" w:rsidRPr="009774D7">
              <w:rPr>
                <w:rFonts w:ascii="Arial" w:eastAsia="Calibri" w:hAnsi="Arial" w:cs="Arial"/>
                <w:i/>
                <w:color w:val="000000"/>
                <w:sz w:val="20"/>
                <w:szCs w:val="20"/>
              </w:rPr>
              <w:t>Nicolás</w:t>
            </w:r>
          </w:p>
        </w:tc>
      </w:tr>
      <w:tr w:rsidR="00916979" w:rsidRPr="009774D7" w:rsidTr="00E24432">
        <w:trPr>
          <w:trHeight w:val="23"/>
          <w:jc w:val="center"/>
        </w:trPr>
        <w:tc>
          <w:tcPr>
            <w:tcW w:w="2313"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sz w:val="20"/>
                <w:szCs w:val="20"/>
              </w:rPr>
            </w:pPr>
            <w:r w:rsidRPr="009774D7">
              <w:rPr>
                <w:rFonts w:ascii="Arial" w:eastAsia="Times New Roman" w:hAnsi="Arial" w:cs="Arial"/>
                <w:bCs/>
                <w:i/>
                <w:color w:val="000000"/>
                <w:sz w:val="20"/>
                <w:szCs w:val="20"/>
                <w:lang w:eastAsia="es-MX"/>
              </w:rPr>
              <w:t>Partido Morena</w:t>
            </w:r>
          </w:p>
        </w:tc>
        <w:tc>
          <w:tcPr>
            <w:tcW w:w="2126" w:type="dxa"/>
            <w:tcBorders>
              <w:top w:val="single" w:sz="4" w:space="0" w:color="auto"/>
              <w:left w:val="nil"/>
              <w:bottom w:val="single" w:sz="4" w:space="0" w:color="auto"/>
              <w:right w:val="single" w:sz="4" w:space="0" w:color="auto"/>
            </w:tcBorders>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Calakmul</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Marcelo Contreras Roldan</w:t>
            </w:r>
          </w:p>
        </w:tc>
      </w:tr>
      <w:tr w:rsidR="00916979" w:rsidRPr="009774D7" w:rsidTr="00E24432">
        <w:trPr>
          <w:trHeight w:val="23"/>
          <w:jc w:val="center"/>
        </w:trPr>
        <w:tc>
          <w:tcPr>
            <w:tcW w:w="2313"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sz w:val="20"/>
                <w:szCs w:val="20"/>
              </w:rPr>
            </w:pPr>
            <w:r w:rsidRPr="009774D7">
              <w:rPr>
                <w:rFonts w:ascii="Arial" w:eastAsia="Times New Roman" w:hAnsi="Arial" w:cs="Arial"/>
                <w:bCs/>
                <w:i/>
                <w:color w:val="000000"/>
                <w:sz w:val="20"/>
                <w:szCs w:val="20"/>
                <w:lang w:eastAsia="es-MX"/>
              </w:rPr>
              <w:t>Partido Morena</w:t>
            </w:r>
          </w:p>
        </w:tc>
        <w:tc>
          <w:tcPr>
            <w:tcW w:w="2126" w:type="dxa"/>
            <w:tcBorders>
              <w:top w:val="single" w:sz="4" w:space="0" w:color="auto"/>
              <w:left w:val="nil"/>
              <w:bottom w:val="single" w:sz="4" w:space="0" w:color="auto"/>
              <w:right w:val="single" w:sz="4" w:space="0" w:color="auto"/>
            </w:tcBorders>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Calkini</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33468F"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José</w:t>
            </w:r>
            <w:r w:rsidR="00916979" w:rsidRPr="009774D7">
              <w:rPr>
                <w:rFonts w:ascii="Arial" w:eastAsia="Calibri" w:hAnsi="Arial" w:cs="Arial"/>
                <w:i/>
                <w:color w:val="000000"/>
                <w:sz w:val="20"/>
                <w:szCs w:val="20"/>
              </w:rPr>
              <w:t xml:space="preserve"> Emiliano Canul Ake</w:t>
            </w:r>
          </w:p>
        </w:tc>
      </w:tr>
      <w:tr w:rsidR="00916979" w:rsidRPr="009774D7" w:rsidTr="00E24432">
        <w:trPr>
          <w:trHeight w:val="23"/>
          <w:jc w:val="center"/>
        </w:trPr>
        <w:tc>
          <w:tcPr>
            <w:tcW w:w="2313"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sz w:val="20"/>
                <w:szCs w:val="20"/>
              </w:rPr>
            </w:pPr>
            <w:r w:rsidRPr="009774D7">
              <w:rPr>
                <w:rFonts w:ascii="Arial" w:eastAsia="Times New Roman" w:hAnsi="Arial" w:cs="Arial"/>
                <w:bCs/>
                <w:i/>
                <w:color w:val="000000"/>
                <w:sz w:val="20"/>
                <w:szCs w:val="20"/>
                <w:lang w:eastAsia="es-MX"/>
              </w:rPr>
              <w:t>Partido Morena</w:t>
            </w:r>
          </w:p>
        </w:tc>
        <w:tc>
          <w:tcPr>
            <w:tcW w:w="2126" w:type="dxa"/>
            <w:tcBorders>
              <w:top w:val="single" w:sz="4" w:space="0" w:color="auto"/>
              <w:left w:val="nil"/>
              <w:bottom w:val="single" w:sz="4" w:space="0" w:color="auto"/>
              <w:right w:val="single" w:sz="4" w:space="0" w:color="auto"/>
            </w:tcBorders>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Champotón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33468F" w:rsidP="00E24432">
            <w:pPr>
              <w:spacing w:after="0" w:line="240" w:lineRule="auto"/>
              <w:jc w:val="center"/>
              <w:rPr>
                <w:rFonts w:ascii="Arial" w:eastAsia="Calibri" w:hAnsi="Arial" w:cs="Arial"/>
                <w:i/>
                <w:color w:val="000000"/>
                <w:sz w:val="20"/>
                <w:szCs w:val="20"/>
              </w:rPr>
            </w:pPr>
            <w:r>
              <w:rPr>
                <w:rFonts w:ascii="Arial" w:eastAsia="Calibri" w:hAnsi="Arial" w:cs="Arial"/>
                <w:i/>
                <w:color w:val="000000"/>
                <w:sz w:val="20"/>
                <w:szCs w:val="20"/>
              </w:rPr>
              <w:t>Héctor</w:t>
            </w:r>
            <w:r w:rsidR="00916979" w:rsidRPr="009774D7">
              <w:rPr>
                <w:rFonts w:ascii="Arial" w:eastAsia="Calibri" w:hAnsi="Arial" w:cs="Arial"/>
                <w:i/>
                <w:color w:val="000000"/>
                <w:sz w:val="20"/>
                <w:szCs w:val="20"/>
              </w:rPr>
              <w:t xml:space="preserve"> Manuel Duran Canepa</w:t>
            </w:r>
          </w:p>
        </w:tc>
      </w:tr>
      <w:tr w:rsidR="00916979" w:rsidRPr="009774D7" w:rsidTr="00E24432">
        <w:trPr>
          <w:trHeight w:val="23"/>
          <w:jc w:val="center"/>
        </w:trPr>
        <w:tc>
          <w:tcPr>
            <w:tcW w:w="2313"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sz w:val="20"/>
                <w:szCs w:val="20"/>
              </w:rPr>
            </w:pPr>
            <w:r w:rsidRPr="009774D7">
              <w:rPr>
                <w:rFonts w:ascii="Arial" w:eastAsia="Times New Roman" w:hAnsi="Arial" w:cs="Arial"/>
                <w:bCs/>
                <w:i/>
                <w:color w:val="000000"/>
                <w:sz w:val="20"/>
                <w:szCs w:val="20"/>
                <w:lang w:eastAsia="es-MX"/>
              </w:rPr>
              <w:t>Partido Morena</w:t>
            </w:r>
          </w:p>
        </w:tc>
        <w:tc>
          <w:tcPr>
            <w:tcW w:w="2126" w:type="dxa"/>
            <w:tcBorders>
              <w:top w:val="single" w:sz="4" w:space="0" w:color="auto"/>
              <w:left w:val="nil"/>
              <w:bottom w:val="single" w:sz="4" w:space="0" w:color="auto"/>
              <w:right w:val="single" w:sz="4" w:space="0" w:color="auto"/>
            </w:tcBorders>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Hecelchakan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Juan Bautista Kantun Cauich</w:t>
            </w:r>
          </w:p>
        </w:tc>
      </w:tr>
      <w:tr w:rsidR="00916979" w:rsidRPr="009774D7" w:rsidTr="00E24432">
        <w:trPr>
          <w:trHeight w:val="23"/>
          <w:jc w:val="center"/>
        </w:trPr>
        <w:tc>
          <w:tcPr>
            <w:tcW w:w="2313"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sz w:val="20"/>
                <w:szCs w:val="20"/>
              </w:rPr>
            </w:pPr>
            <w:r w:rsidRPr="009774D7">
              <w:rPr>
                <w:rFonts w:ascii="Arial" w:eastAsia="Times New Roman" w:hAnsi="Arial" w:cs="Arial"/>
                <w:bCs/>
                <w:i/>
                <w:color w:val="000000"/>
                <w:sz w:val="20"/>
                <w:szCs w:val="20"/>
                <w:lang w:eastAsia="es-MX"/>
              </w:rPr>
              <w:t>Partido Morena</w:t>
            </w:r>
          </w:p>
        </w:tc>
        <w:tc>
          <w:tcPr>
            <w:tcW w:w="2126" w:type="dxa"/>
            <w:tcBorders>
              <w:top w:val="single" w:sz="4" w:space="0" w:color="auto"/>
              <w:left w:val="nil"/>
              <w:bottom w:val="single" w:sz="4" w:space="0" w:color="auto"/>
              <w:right w:val="single" w:sz="4" w:space="0" w:color="auto"/>
            </w:tcBorders>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Hopelchen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Alfredo Baltazar Medina Rosas</w:t>
            </w:r>
          </w:p>
        </w:tc>
      </w:tr>
      <w:tr w:rsidR="00916979" w:rsidRPr="009774D7" w:rsidTr="00E24432">
        <w:trPr>
          <w:trHeight w:val="23"/>
          <w:jc w:val="center"/>
        </w:trPr>
        <w:tc>
          <w:tcPr>
            <w:tcW w:w="2313"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sz w:val="20"/>
                <w:szCs w:val="20"/>
              </w:rPr>
            </w:pPr>
            <w:r w:rsidRPr="009774D7">
              <w:rPr>
                <w:rFonts w:ascii="Arial" w:eastAsia="Times New Roman" w:hAnsi="Arial" w:cs="Arial"/>
                <w:bCs/>
                <w:i/>
                <w:color w:val="000000"/>
                <w:sz w:val="20"/>
                <w:szCs w:val="20"/>
                <w:lang w:eastAsia="es-MX"/>
              </w:rPr>
              <w:t>Partido Morena</w:t>
            </w:r>
          </w:p>
        </w:tc>
        <w:tc>
          <w:tcPr>
            <w:tcW w:w="2126" w:type="dxa"/>
            <w:tcBorders>
              <w:top w:val="single" w:sz="4" w:space="0" w:color="auto"/>
              <w:left w:val="nil"/>
              <w:bottom w:val="single" w:sz="4" w:space="0" w:color="auto"/>
              <w:right w:val="single" w:sz="4" w:space="0" w:color="auto"/>
            </w:tcBorders>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Palizada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33468F" w:rsidP="00E24432">
            <w:pPr>
              <w:spacing w:after="0" w:line="240" w:lineRule="auto"/>
              <w:jc w:val="center"/>
              <w:rPr>
                <w:rFonts w:ascii="Arial" w:eastAsia="Calibri" w:hAnsi="Arial" w:cs="Arial"/>
                <w:i/>
                <w:color w:val="000000"/>
                <w:sz w:val="20"/>
                <w:szCs w:val="20"/>
              </w:rPr>
            </w:pPr>
            <w:r>
              <w:rPr>
                <w:rFonts w:ascii="Arial" w:eastAsia="Calibri" w:hAnsi="Arial" w:cs="Arial"/>
                <w:i/>
                <w:color w:val="000000"/>
                <w:sz w:val="20"/>
                <w:szCs w:val="20"/>
              </w:rPr>
              <w:t>Beatriz Peralta</w:t>
            </w:r>
            <w:r w:rsidR="00916979" w:rsidRPr="009774D7">
              <w:rPr>
                <w:rFonts w:ascii="Arial" w:eastAsia="Calibri" w:hAnsi="Arial" w:cs="Arial"/>
                <w:i/>
                <w:color w:val="000000"/>
                <w:sz w:val="20"/>
                <w:szCs w:val="20"/>
              </w:rPr>
              <w:t xml:space="preserve"> </w:t>
            </w:r>
            <w:r w:rsidRPr="009774D7">
              <w:rPr>
                <w:rFonts w:ascii="Arial" w:eastAsia="Calibri" w:hAnsi="Arial" w:cs="Arial"/>
                <w:i/>
                <w:color w:val="000000"/>
                <w:sz w:val="20"/>
                <w:szCs w:val="20"/>
              </w:rPr>
              <w:t>Jiménez</w:t>
            </w:r>
          </w:p>
        </w:tc>
      </w:tr>
      <w:tr w:rsidR="00916979" w:rsidRPr="009774D7" w:rsidTr="00E24432">
        <w:trPr>
          <w:trHeight w:val="23"/>
          <w:jc w:val="center"/>
        </w:trPr>
        <w:tc>
          <w:tcPr>
            <w:tcW w:w="2313"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sz w:val="20"/>
                <w:szCs w:val="20"/>
              </w:rPr>
            </w:pPr>
            <w:r w:rsidRPr="009774D7">
              <w:rPr>
                <w:rFonts w:ascii="Arial" w:eastAsia="Times New Roman" w:hAnsi="Arial" w:cs="Arial"/>
                <w:bCs/>
                <w:i/>
                <w:color w:val="000000"/>
                <w:sz w:val="20"/>
                <w:szCs w:val="20"/>
                <w:lang w:eastAsia="es-MX"/>
              </w:rPr>
              <w:t>Partido Morena</w:t>
            </w:r>
          </w:p>
        </w:tc>
        <w:tc>
          <w:tcPr>
            <w:tcW w:w="2126" w:type="dxa"/>
            <w:tcBorders>
              <w:top w:val="single" w:sz="4" w:space="0" w:color="auto"/>
              <w:left w:val="nil"/>
              <w:bottom w:val="single" w:sz="4" w:space="0" w:color="auto"/>
              <w:right w:val="single" w:sz="4" w:space="0" w:color="auto"/>
            </w:tcBorders>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Tenabo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Alex Francisco Mena Dzul</w:t>
            </w:r>
          </w:p>
        </w:tc>
      </w:tr>
      <w:tr w:rsidR="00916979" w:rsidRPr="009774D7" w:rsidTr="00E24432">
        <w:trPr>
          <w:trHeight w:val="127"/>
          <w:jc w:val="center"/>
        </w:trPr>
        <w:tc>
          <w:tcPr>
            <w:tcW w:w="2313"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916979" w:rsidP="00E24432">
            <w:pPr>
              <w:spacing w:after="0" w:line="240" w:lineRule="auto"/>
              <w:jc w:val="center"/>
              <w:rPr>
                <w:rFonts w:ascii="Arial" w:eastAsia="Calibri" w:hAnsi="Arial" w:cs="Arial"/>
                <w:i/>
                <w:sz w:val="20"/>
                <w:szCs w:val="20"/>
              </w:rPr>
            </w:pPr>
            <w:r w:rsidRPr="009774D7">
              <w:rPr>
                <w:rFonts w:ascii="Arial" w:eastAsia="Times New Roman" w:hAnsi="Arial" w:cs="Arial"/>
                <w:bCs/>
                <w:i/>
                <w:color w:val="000000"/>
                <w:sz w:val="20"/>
                <w:szCs w:val="20"/>
                <w:lang w:eastAsia="es-MX"/>
              </w:rPr>
              <w:t>Partido Morena</w:t>
            </w:r>
          </w:p>
        </w:tc>
        <w:tc>
          <w:tcPr>
            <w:tcW w:w="2126" w:type="dxa"/>
            <w:tcBorders>
              <w:top w:val="single" w:sz="4" w:space="0" w:color="auto"/>
              <w:left w:val="nil"/>
              <w:bottom w:val="single" w:sz="4" w:space="0" w:color="auto"/>
              <w:right w:val="single" w:sz="4" w:space="0" w:color="auto"/>
            </w:tcBorders>
          </w:tcPr>
          <w:p w:rsidR="00916979" w:rsidRPr="009774D7" w:rsidRDefault="00916979"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Escárcega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16979" w:rsidRPr="009774D7" w:rsidRDefault="0033468F" w:rsidP="00E24432">
            <w:pPr>
              <w:spacing w:after="0" w:line="240" w:lineRule="auto"/>
              <w:jc w:val="center"/>
              <w:rPr>
                <w:rFonts w:ascii="Arial" w:eastAsia="Calibri" w:hAnsi="Arial" w:cs="Arial"/>
                <w:i/>
                <w:color w:val="000000"/>
                <w:sz w:val="20"/>
                <w:szCs w:val="20"/>
              </w:rPr>
            </w:pPr>
            <w:r w:rsidRPr="009774D7">
              <w:rPr>
                <w:rFonts w:ascii="Arial" w:eastAsia="Calibri" w:hAnsi="Arial" w:cs="Arial"/>
                <w:i/>
                <w:color w:val="000000"/>
                <w:sz w:val="20"/>
                <w:szCs w:val="20"/>
              </w:rPr>
              <w:t>José</w:t>
            </w:r>
            <w:r w:rsidR="00916979" w:rsidRPr="009774D7">
              <w:rPr>
                <w:rFonts w:ascii="Arial" w:eastAsia="Calibri" w:hAnsi="Arial" w:cs="Arial"/>
                <w:i/>
                <w:color w:val="000000"/>
                <w:sz w:val="20"/>
                <w:szCs w:val="20"/>
              </w:rPr>
              <w:t xml:space="preserve"> Manuel </w:t>
            </w:r>
            <w:r w:rsidRPr="009774D7">
              <w:rPr>
                <w:rFonts w:ascii="Arial" w:eastAsia="Calibri" w:hAnsi="Arial" w:cs="Arial"/>
                <w:i/>
                <w:color w:val="000000"/>
                <w:sz w:val="20"/>
                <w:szCs w:val="20"/>
              </w:rPr>
              <w:t>Aragón</w:t>
            </w:r>
            <w:r w:rsidR="00916979" w:rsidRPr="009774D7">
              <w:rPr>
                <w:rFonts w:ascii="Arial" w:eastAsia="Calibri" w:hAnsi="Arial" w:cs="Arial"/>
                <w:i/>
                <w:color w:val="000000"/>
                <w:sz w:val="20"/>
                <w:szCs w:val="20"/>
              </w:rPr>
              <w:t xml:space="preserve"> Garcia</w:t>
            </w:r>
          </w:p>
        </w:tc>
      </w:tr>
    </w:tbl>
    <w:p w:rsidR="00916979" w:rsidRPr="009774D7" w:rsidRDefault="00916979" w:rsidP="00916979">
      <w:pPr>
        <w:autoSpaceDE w:val="0"/>
        <w:autoSpaceDN w:val="0"/>
        <w:adjustRightInd w:val="0"/>
        <w:spacing w:after="0" w:line="240" w:lineRule="auto"/>
        <w:jc w:val="both"/>
        <w:rPr>
          <w:rFonts w:ascii="Arial" w:eastAsia="Calibri" w:hAnsi="Arial" w:cs="Arial"/>
          <w:bCs/>
          <w:i/>
          <w:sz w:val="24"/>
          <w:szCs w:val="24"/>
          <w:lang w:val="es-ES"/>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Oficio de notificación de observación: INE/UTF/DA-L/15670/15 </w:t>
      </w:r>
    </w:p>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Vencimiento de fecha 21 de Junio de 2015 presentando en el SIF</w:t>
      </w:r>
    </w:p>
    <w:p w:rsidR="00916979" w:rsidRPr="009774D7" w:rsidRDefault="00916979" w:rsidP="00916979">
      <w:pPr>
        <w:spacing w:after="0" w:line="240" w:lineRule="auto"/>
        <w:jc w:val="both"/>
        <w:rPr>
          <w:rFonts w:ascii="Arial" w:eastAsia="Calibri" w:hAnsi="Arial" w:cs="Arial"/>
          <w:bCs/>
          <w:sz w:val="24"/>
          <w:szCs w:val="24"/>
        </w:rPr>
      </w:pPr>
    </w:p>
    <w:p w:rsidR="00916979" w:rsidRPr="009774D7" w:rsidRDefault="00916979" w:rsidP="00916979">
      <w:pPr>
        <w:spacing w:after="0" w:line="240" w:lineRule="auto"/>
        <w:contextualSpacing/>
        <w:jc w:val="both"/>
        <w:rPr>
          <w:rFonts w:ascii="Arial" w:eastAsia="Times New Roman" w:hAnsi="Arial" w:cs="Arial"/>
          <w:sz w:val="24"/>
          <w:szCs w:val="24"/>
        </w:rPr>
      </w:pPr>
      <w:r w:rsidRPr="009774D7">
        <w:rPr>
          <w:rFonts w:ascii="Arial" w:eastAsia="Calibri" w:hAnsi="Arial" w:cs="Arial"/>
          <w:bCs/>
          <w:sz w:val="24"/>
          <w:szCs w:val="24"/>
        </w:rPr>
        <w:t xml:space="preserve">Derivado de lo anterior, toda vez que el partido no realizó las correcciones que proceden al archivo </w:t>
      </w:r>
      <w:r w:rsidRPr="009774D7">
        <w:rPr>
          <w:rFonts w:ascii="Arial" w:eastAsia="Times New Roman" w:hAnsi="Arial" w:cs="Arial"/>
          <w:sz w:val="24"/>
          <w:szCs w:val="24"/>
        </w:rPr>
        <w:t>generado en el “Sistema Integral de Fiscalización”, de tal forma que los importes coincidan de forma impresa y en medio magnético el Informe de Campaña debidamente corregido.</w:t>
      </w:r>
      <w:r w:rsidRPr="009774D7">
        <w:rPr>
          <w:rFonts w:ascii="Arial" w:eastAsia="Calibri" w:hAnsi="Arial" w:cs="Arial"/>
          <w:bCs/>
          <w:sz w:val="24"/>
          <w:szCs w:val="24"/>
        </w:rPr>
        <w:t xml:space="preserve"> Razón por la cual la observación quedó atendida</w:t>
      </w:r>
    </w:p>
    <w:p w:rsidR="00916979" w:rsidRPr="009774D7" w:rsidRDefault="00916979" w:rsidP="00916979">
      <w:pPr>
        <w:spacing w:after="0" w:line="240" w:lineRule="auto"/>
        <w:jc w:val="both"/>
        <w:rPr>
          <w:rFonts w:ascii="Arial" w:eastAsia="Calibri" w:hAnsi="Arial" w:cs="Arial"/>
          <w:i/>
          <w:color w:val="000000"/>
          <w:sz w:val="24"/>
          <w:szCs w:val="24"/>
        </w:rPr>
      </w:pPr>
    </w:p>
    <w:p w:rsidR="003E1114" w:rsidRPr="009774D7" w:rsidRDefault="00325E76" w:rsidP="00916979">
      <w:pPr>
        <w:spacing w:after="0" w:line="240" w:lineRule="auto"/>
        <w:jc w:val="both"/>
        <w:rPr>
          <w:rFonts w:ascii="Arial" w:eastAsia="Calibri" w:hAnsi="Arial" w:cs="Arial"/>
          <w:b/>
          <w:color w:val="000000"/>
          <w:sz w:val="24"/>
          <w:szCs w:val="24"/>
        </w:rPr>
      </w:pPr>
      <w:r>
        <w:rPr>
          <w:rFonts w:ascii="Arial" w:eastAsia="Calibri" w:hAnsi="Arial" w:cs="Arial"/>
          <w:b/>
          <w:color w:val="000000"/>
          <w:sz w:val="24"/>
          <w:szCs w:val="24"/>
        </w:rPr>
        <w:t>Segundo Pe</w:t>
      </w:r>
      <w:r w:rsidR="003E1114" w:rsidRPr="009774D7">
        <w:rPr>
          <w:rFonts w:ascii="Arial" w:eastAsia="Calibri" w:hAnsi="Arial" w:cs="Arial"/>
          <w:b/>
          <w:color w:val="000000"/>
          <w:sz w:val="24"/>
          <w:szCs w:val="24"/>
        </w:rPr>
        <w:t>ri</w:t>
      </w:r>
      <w:r>
        <w:rPr>
          <w:rFonts w:ascii="Arial" w:eastAsia="Calibri" w:hAnsi="Arial" w:cs="Arial"/>
          <w:b/>
          <w:color w:val="000000"/>
          <w:sz w:val="24"/>
          <w:szCs w:val="24"/>
        </w:rPr>
        <w:t>o</w:t>
      </w:r>
      <w:r w:rsidR="003E1114" w:rsidRPr="009774D7">
        <w:rPr>
          <w:rFonts w:ascii="Arial" w:eastAsia="Calibri" w:hAnsi="Arial" w:cs="Arial"/>
          <w:b/>
          <w:color w:val="000000"/>
          <w:sz w:val="24"/>
          <w:szCs w:val="24"/>
        </w:rPr>
        <w:t>do</w:t>
      </w:r>
    </w:p>
    <w:p w:rsidR="00916979" w:rsidRPr="009774D7" w:rsidRDefault="00916979" w:rsidP="00916979">
      <w:pPr>
        <w:spacing w:after="0" w:line="240" w:lineRule="auto"/>
        <w:jc w:val="both"/>
        <w:rPr>
          <w:rFonts w:ascii="Arial" w:eastAsia="Calibri" w:hAnsi="Arial" w:cs="Arial"/>
          <w:i/>
          <w:color w:val="000000"/>
          <w:sz w:val="24"/>
          <w:szCs w:val="24"/>
        </w:rPr>
      </w:pPr>
    </w:p>
    <w:p w:rsidR="00916979" w:rsidRPr="009774D7" w:rsidRDefault="00916979" w:rsidP="00325E76">
      <w:pPr>
        <w:numPr>
          <w:ilvl w:val="0"/>
          <w:numId w:val="25"/>
        </w:numPr>
        <w:spacing w:after="0" w:line="240" w:lineRule="auto"/>
        <w:ind w:left="567" w:hanging="567"/>
        <w:contextualSpacing/>
        <w:jc w:val="both"/>
        <w:rPr>
          <w:rFonts w:ascii="Arial" w:eastAsia="Calibri" w:hAnsi="Arial" w:cs="Arial"/>
          <w:bCs/>
          <w:i/>
          <w:sz w:val="24"/>
          <w:szCs w:val="24"/>
          <w:lang w:val="es-ES"/>
        </w:rPr>
      </w:pPr>
      <w:r w:rsidRPr="009774D7">
        <w:rPr>
          <w:rFonts w:ascii="Arial" w:eastAsia="Calibri" w:hAnsi="Arial" w:cs="Arial"/>
          <w:bCs/>
          <w:i/>
          <w:sz w:val="24"/>
          <w:szCs w:val="24"/>
          <w:lang w:val="es-ES"/>
        </w:rPr>
        <w:t>Al comparar los registros reportados en el “Sistema Integral de Fiscalización”,  “Informes de Campaña”; contra los registros presentados por Morena ante el Instituto Electoral del Estado de Campeche (IEEC), se observó que omitió presentar el “Informe de Campaña” de los candidatos al cargo de Ayuntamiento. En el cuadro siguiente se detalla el caso en comento:</w:t>
      </w:r>
    </w:p>
    <w:p w:rsidR="00916979" w:rsidRPr="009774D7" w:rsidRDefault="00916979" w:rsidP="00916979">
      <w:pPr>
        <w:spacing w:after="0" w:line="240" w:lineRule="auto"/>
        <w:jc w:val="both"/>
        <w:rPr>
          <w:rFonts w:ascii="Arial" w:eastAsia="Calibri" w:hAnsi="Arial" w:cs="Arial"/>
          <w:bCs/>
          <w:i/>
          <w:sz w:val="24"/>
          <w:szCs w:val="24"/>
          <w:lang w:val="es-ES"/>
        </w:rPr>
      </w:pPr>
    </w:p>
    <w:tbl>
      <w:tblPr>
        <w:tblW w:w="6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5"/>
        <w:gridCol w:w="4479"/>
      </w:tblGrid>
      <w:tr w:rsidR="00916979" w:rsidRPr="009774D7" w:rsidTr="00EB77B4">
        <w:trPr>
          <w:trHeight w:val="300"/>
          <w:jc w:val="center"/>
        </w:trPr>
        <w:tc>
          <w:tcPr>
            <w:tcW w:w="1885" w:type="dxa"/>
            <w:shd w:val="clear" w:color="auto" w:fill="BFBFBF" w:themeFill="background1" w:themeFillShade="BF"/>
            <w:noWrap/>
            <w:vAlign w:val="center"/>
            <w:hideMark/>
          </w:tcPr>
          <w:p w:rsidR="00916979" w:rsidRPr="009774D7" w:rsidRDefault="00916979" w:rsidP="00916979">
            <w:pPr>
              <w:spacing w:after="0" w:line="240" w:lineRule="auto"/>
              <w:jc w:val="center"/>
              <w:rPr>
                <w:rFonts w:ascii="Arial" w:eastAsia="Times New Roman" w:hAnsi="Arial" w:cs="Arial"/>
                <w:b/>
                <w:i/>
                <w:color w:val="000000"/>
                <w:sz w:val="20"/>
                <w:lang w:eastAsia="es-MX"/>
              </w:rPr>
            </w:pPr>
            <w:r w:rsidRPr="009774D7">
              <w:rPr>
                <w:rFonts w:ascii="Arial" w:eastAsia="Times New Roman" w:hAnsi="Arial" w:cs="Arial"/>
                <w:b/>
                <w:i/>
                <w:color w:val="000000"/>
                <w:sz w:val="20"/>
                <w:lang w:eastAsia="es-MX"/>
              </w:rPr>
              <w:t>AYUNTAMIENTOS</w:t>
            </w:r>
          </w:p>
        </w:tc>
        <w:tc>
          <w:tcPr>
            <w:tcW w:w="4479" w:type="dxa"/>
            <w:shd w:val="clear" w:color="auto" w:fill="BFBFBF" w:themeFill="background1" w:themeFillShade="BF"/>
            <w:noWrap/>
            <w:vAlign w:val="center"/>
            <w:hideMark/>
          </w:tcPr>
          <w:p w:rsidR="00916979" w:rsidRPr="009774D7" w:rsidRDefault="00916979" w:rsidP="00916979">
            <w:pPr>
              <w:spacing w:after="0" w:line="240" w:lineRule="auto"/>
              <w:jc w:val="center"/>
              <w:rPr>
                <w:rFonts w:ascii="Arial" w:eastAsia="Times New Roman" w:hAnsi="Arial" w:cs="Arial"/>
                <w:b/>
                <w:i/>
                <w:color w:val="000000"/>
                <w:sz w:val="20"/>
                <w:lang w:eastAsia="es-MX"/>
              </w:rPr>
            </w:pPr>
            <w:r w:rsidRPr="009774D7">
              <w:rPr>
                <w:rFonts w:ascii="Arial" w:eastAsia="Times New Roman" w:hAnsi="Arial" w:cs="Arial"/>
                <w:b/>
                <w:i/>
                <w:color w:val="000000"/>
                <w:sz w:val="20"/>
                <w:lang w:eastAsia="es-MX"/>
              </w:rPr>
              <w:t>NOMBRES</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lang w:eastAsia="es-MX"/>
              </w:rPr>
            </w:pPr>
            <w:r w:rsidRPr="009774D7">
              <w:rPr>
                <w:rFonts w:ascii="Arial" w:eastAsia="Times New Roman" w:hAnsi="Arial" w:cs="Arial"/>
                <w:i/>
                <w:color w:val="000000"/>
                <w:sz w:val="20"/>
                <w:lang w:eastAsia="es-MX"/>
              </w:rPr>
              <w:t>3</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lang w:eastAsia="es-MX"/>
              </w:rPr>
            </w:pPr>
            <w:r w:rsidRPr="009774D7">
              <w:rPr>
                <w:rFonts w:ascii="Arial" w:eastAsia="Times New Roman" w:hAnsi="Arial" w:cs="Arial"/>
                <w:i/>
                <w:color w:val="000000"/>
                <w:sz w:val="20"/>
                <w:lang w:eastAsia="es-MX"/>
              </w:rPr>
              <w:t>Luis Javier Solís Sierra</w:t>
            </w:r>
          </w:p>
        </w:tc>
      </w:tr>
    </w:tbl>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Oficio de notificación de observación: INE/UTF/DA-L/15670/15 </w:t>
      </w:r>
    </w:p>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Vencimiento de fecha 21 de Junio de 2015 presentando en el SIF</w:t>
      </w:r>
    </w:p>
    <w:p w:rsidR="00916979" w:rsidRPr="009774D7" w:rsidRDefault="00916979" w:rsidP="00916979">
      <w:pPr>
        <w:spacing w:after="0" w:line="240" w:lineRule="auto"/>
        <w:contextualSpacing/>
        <w:jc w:val="both"/>
        <w:rPr>
          <w:rFonts w:ascii="Arial" w:eastAsia="Calibri" w:hAnsi="Arial" w:cs="Arial"/>
          <w:bCs/>
          <w:sz w:val="24"/>
          <w:szCs w:val="24"/>
        </w:rPr>
      </w:pPr>
    </w:p>
    <w:p w:rsidR="00916979" w:rsidRPr="009774D7" w:rsidRDefault="00916979" w:rsidP="00916979">
      <w:pPr>
        <w:spacing w:after="0" w:line="240" w:lineRule="auto"/>
        <w:contextualSpacing/>
        <w:jc w:val="both"/>
        <w:rPr>
          <w:rFonts w:ascii="Arial" w:eastAsia="Times New Roman" w:hAnsi="Arial" w:cs="Arial"/>
          <w:sz w:val="24"/>
          <w:szCs w:val="24"/>
        </w:rPr>
      </w:pPr>
      <w:r w:rsidRPr="009774D7">
        <w:rPr>
          <w:rFonts w:ascii="Arial" w:eastAsia="Calibri" w:hAnsi="Arial" w:cs="Arial"/>
          <w:bCs/>
          <w:sz w:val="24"/>
          <w:szCs w:val="24"/>
        </w:rPr>
        <w:lastRenderedPageBreak/>
        <w:t>Derivado de lo anterior, toda vez que el partido presentó el informe de campaña en forma extraordinaria en el</w:t>
      </w:r>
      <w:r w:rsidRPr="009774D7">
        <w:rPr>
          <w:rFonts w:ascii="Arial" w:eastAsia="Times New Roman" w:hAnsi="Arial" w:cs="Arial"/>
          <w:sz w:val="24"/>
          <w:szCs w:val="24"/>
        </w:rPr>
        <w:t xml:space="preserve"> “Sistema Integral de Fiscalización”, debidamente corregido.</w:t>
      </w:r>
      <w:r w:rsidRPr="009774D7">
        <w:rPr>
          <w:rFonts w:ascii="Arial" w:eastAsia="Calibri" w:hAnsi="Arial" w:cs="Arial"/>
          <w:bCs/>
          <w:sz w:val="24"/>
          <w:szCs w:val="24"/>
        </w:rPr>
        <w:t xml:space="preserve"> Razón por la cual la observación quedó como atendida</w:t>
      </w:r>
    </w:p>
    <w:p w:rsidR="00916979" w:rsidRPr="009774D7" w:rsidRDefault="00916979" w:rsidP="00916979">
      <w:pPr>
        <w:spacing w:after="0" w:line="240" w:lineRule="auto"/>
        <w:jc w:val="both"/>
        <w:rPr>
          <w:rFonts w:ascii="Arial" w:eastAsia="Calibri" w:hAnsi="Arial" w:cs="Arial"/>
          <w:i/>
          <w:sz w:val="24"/>
          <w:szCs w:val="24"/>
        </w:rPr>
      </w:pPr>
    </w:p>
    <w:p w:rsidR="003E1114" w:rsidRPr="009774D7" w:rsidRDefault="00865B9F" w:rsidP="00916979">
      <w:pPr>
        <w:spacing w:after="0" w:line="240" w:lineRule="auto"/>
        <w:jc w:val="both"/>
        <w:rPr>
          <w:rFonts w:ascii="Arial" w:eastAsia="Calibri" w:hAnsi="Arial" w:cs="Arial"/>
          <w:sz w:val="24"/>
          <w:szCs w:val="24"/>
        </w:rPr>
      </w:pPr>
      <w:r>
        <w:rPr>
          <w:rFonts w:ascii="Arial" w:eastAsia="Calibri" w:hAnsi="Arial" w:cs="Arial"/>
          <w:sz w:val="24"/>
          <w:szCs w:val="24"/>
        </w:rPr>
        <w:t>Sin embargo, el partido presentó</w:t>
      </w:r>
      <w:r w:rsidR="003E1114" w:rsidRPr="009774D7">
        <w:rPr>
          <w:rFonts w:ascii="Arial" w:eastAsia="Calibri" w:hAnsi="Arial" w:cs="Arial"/>
          <w:sz w:val="24"/>
          <w:szCs w:val="24"/>
        </w:rPr>
        <w:t xml:space="preserve"> en forma extemporánea el informe en comento.</w:t>
      </w:r>
    </w:p>
    <w:p w:rsidR="003E1114" w:rsidRPr="009774D7" w:rsidRDefault="003E1114" w:rsidP="00916979">
      <w:pPr>
        <w:spacing w:after="0" w:line="240" w:lineRule="auto"/>
        <w:jc w:val="both"/>
        <w:rPr>
          <w:rFonts w:ascii="Arial" w:eastAsia="Calibri" w:hAnsi="Arial" w:cs="Arial"/>
          <w:sz w:val="24"/>
          <w:szCs w:val="24"/>
        </w:rPr>
      </w:pPr>
    </w:p>
    <w:p w:rsidR="003E1114" w:rsidRPr="009774D7" w:rsidRDefault="003E1114" w:rsidP="003E1114">
      <w:pPr>
        <w:spacing w:after="0" w:line="240" w:lineRule="auto"/>
        <w:jc w:val="both"/>
        <w:rPr>
          <w:rFonts w:ascii="Arial" w:hAnsi="Arial" w:cs="Arial"/>
          <w:bCs/>
          <w:sz w:val="24"/>
          <w:szCs w:val="24"/>
          <w:lang w:val="es-ES"/>
        </w:rPr>
      </w:pPr>
      <w:r w:rsidRPr="009774D7">
        <w:rPr>
          <w:rFonts w:ascii="Arial" w:hAnsi="Arial" w:cs="Arial"/>
          <w:sz w:val="24"/>
          <w:szCs w:val="24"/>
        </w:rPr>
        <w:t>En consecuencia, al presentar un informe al cargo de ayuntamientos en forma extemporánea el partido incumplió con lo establecido en los artículos 79, numeral 1, inciso b) fracción III de la Ley General de Partidos Políticos.</w:t>
      </w:r>
    </w:p>
    <w:p w:rsidR="003E1114" w:rsidRPr="009774D7" w:rsidRDefault="003E1114" w:rsidP="00916979">
      <w:pPr>
        <w:spacing w:after="0" w:line="240" w:lineRule="auto"/>
        <w:jc w:val="both"/>
        <w:rPr>
          <w:rFonts w:ascii="Arial" w:eastAsia="Calibri" w:hAnsi="Arial" w:cs="Arial"/>
          <w:sz w:val="24"/>
          <w:szCs w:val="24"/>
          <w:lang w:val="es-ES"/>
        </w:rPr>
      </w:pPr>
    </w:p>
    <w:p w:rsidR="00916979" w:rsidRPr="009774D7" w:rsidRDefault="00916979" w:rsidP="00916979">
      <w:pPr>
        <w:spacing w:after="0" w:line="240" w:lineRule="auto"/>
        <w:jc w:val="both"/>
        <w:rPr>
          <w:rFonts w:ascii="Arial" w:eastAsia="Calibri" w:hAnsi="Arial" w:cs="Arial"/>
          <w:b/>
          <w:bCs/>
          <w:i/>
          <w:sz w:val="24"/>
          <w:szCs w:val="24"/>
        </w:rPr>
      </w:pPr>
      <w:r w:rsidRPr="009774D7">
        <w:rPr>
          <w:rFonts w:ascii="Arial" w:eastAsia="Calibri" w:hAnsi="Arial" w:cs="Arial"/>
          <w:b/>
          <w:bCs/>
          <w:i/>
          <w:sz w:val="24"/>
          <w:szCs w:val="24"/>
        </w:rPr>
        <w:t xml:space="preserve">a.2 Representantes Financieros </w:t>
      </w:r>
    </w:p>
    <w:p w:rsidR="00916979" w:rsidRPr="009774D7" w:rsidRDefault="00916979" w:rsidP="00916979">
      <w:pPr>
        <w:spacing w:after="0" w:line="240" w:lineRule="auto"/>
        <w:jc w:val="both"/>
        <w:rPr>
          <w:rFonts w:ascii="Arial" w:eastAsia="Calibri" w:hAnsi="Arial" w:cs="Arial"/>
          <w:b/>
          <w:bCs/>
          <w:i/>
          <w:sz w:val="24"/>
          <w:szCs w:val="24"/>
          <w:lang w:val="es-ES"/>
        </w:rPr>
      </w:pPr>
    </w:p>
    <w:p w:rsidR="00916979" w:rsidRPr="009774D7" w:rsidRDefault="00916979" w:rsidP="00916979">
      <w:pPr>
        <w:spacing w:after="0" w:line="240" w:lineRule="auto"/>
        <w:jc w:val="both"/>
        <w:rPr>
          <w:rFonts w:ascii="Arial" w:eastAsia="Calibri" w:hAnsi="Arial" w:cs="Arial"/>
          <w:b/>
          <w:bCs/>
          <w:i/>
          <w:sz w:val="24"/>
          <w:szCs w:val="24"/>
          <w:lang w:val="es-ES"/>
        </w:rPr>
      </w:pPr>
      <w:r w:rsidRPr="009774D7">
        <w:rPr>
          <w:rFonts w:ascii="Arial" w:eastAsia="Calibri" w:hAnsi="Arial" w:cs="Arial"/>
          <w:b/>
          <w:bCs/>
          <w:i/>
          <w:sz w:val="24"/>
          <w:szCs w:val="24"/>
          <w:lang w:val="es-ES"/>
        </w:rPr>
        <w:t>SEGUNDO PERIODO</w:t>
      </w:r>
    </w:p>
    <w:p w:rsidR="00916979" w:rsidRPr="009774D7" w:rsidRDefault="00916979" w:rsidP="00916979">
      <w:pPr>
        <w:spacing w:after="0" w:line="240" w:lineRule="auto"/>
        <w:jc w:val="both"/>
        <w:rPr>
          <w:rFonts w:ascii="Arial" w:eastAsia="Calibri" w:hAnsi="Arial" w:cs="Arial"/>
          <w:b/>
          <w:bCs/>
          <w:i/>
          <w:sz w:val="24"/>
          <w:szCs w:val="24"/>
          <w:lang w:val="es-ES"/>
        </w:rPr>
      </w:pPr>
    </w:p>
    <w:p w:rsidR="00916979" w:rsidRPr="009774D7" w:rsidRDefault="00916979" w:rsidP="00916979">
      <w:pPr>
        <w:numPr>
          <w:ilvl w:val="0"/>
          <w:numId w:val="25"/>
        </w:numPr>
        <w:spacing w:after="0" w:line="240" w:lineRule="auto"/>
        <w:contextualSpacing/>
        <w:jc w:val="both"/>
        <w:rPr>
          <w:rFonts w:ascii="Arial" w:eastAsia="Times New Roman" w:hAnsi="Arial" w:cs="Arial"/>
          <w:i/>
          <w:sz w:val="24"/>
          <w:szCs w:val="24"/>
          <w:lang w:val="es-ES" w:eastAsia="es-ES"/>
        </w:rPr>
      </w:pPr>
      <w:r w:rsidRPr="009774D7">
        <w:rPr>
          <w:rFonts w:ascii="Arial" w:eastAsia="Times New Roman" w:hAnsi="Arial" w:cs="Arial"/>
          <w:i/>
          <w:sz w:val="24"/>
          <w:szCs w:val="24"/>
          <w:lang w:val="es-ES" w:eastAsia="es-ES"/>
        </w:rPr>
        <w:t>De la revisión a los Informes de Campaña a los cargos de Ayuntamientos  reportados por su partido, se observó, el registro de los nombres de los representantes financieros o en su caso los coordinadores de campaña de cada candidato; sin embargo, de la revisión a sus registros contables, no se localizó el registro correspondiente al pago de sueldos u honorarios o en su caso la aportación en especie por la prestación de servicios profesionales a título gratuito, correspondientes a dichas personas.</w:t>
      </w:r>
    </w:p>
    <w:p w:rsidR="00916979" w:rsidRPr="009774D7" w:rsidRDefault="00916979" w:rsidP="00916979">
      <w:pPr>
        <w:spacing w:after="0" w:line="240" w:lineRule="auto"/>
        <w:jc w:val="both"/>
        <w:rPr>
          <w:rFonts w:ascii="Arial" w:eastAsia="Times New Roman" w:hAnsi="Arial" w:cs="Arial"/>
          <w:i/>
          <w:sz w:val="24"/>
          <w:szCs w:val="24"/>
          <w:lang w:val="es-ES" w:eastAsia="es-ES"/>
        </w:rPr>
      </w:pPr>
    </w:p>
    <w:tbl>
      <w:tblPr>
        <w:tblW w:w="6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5"/>
        <w:gridCol w:w="4479"/>
      </w:tblGrid>
      <w:tr w:rsidR="00916979" w:rsidRPr="009774D7" w:rsidTr="00E24432">
        <w:trPr>
          <w:trHeight w:val="300"/>
          <w:tblHeader/>
          <w:jc w:val="center"/>
        </w:trPr>
        <w:tc>
          <w:tcPr>
            <w:tcW w:w="1885" w:type="dxa"/>
            <w:shd w:val="clear" w:color="auto" w:fill="BFBFBF" w:themeFill="background1" w:themeFillShade="BF"/>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b/>
                <w:i/>
                <w:color w:val="000000"/>
                <w:sz w:val="20"/>
                <w:szCs w:val="20"/>
                <w:lang w:eastAsia="es-MX"/>
              </w:rPr>
              <w:t>AYUNTAMIENTOS</w:t>
            </w:r>
          </w:p>
        </w:tc>
        <w:tc>
          <w:tcPr>
            <w:tcW w:w="4479" w:type="dxa"/>
            <w:shd w:val="clear" w:color="auto" w:fill="BFBFBF" w:themeFill="background1" w:themeFillShade="BF"/>
            <w:noWrap/>
            <w:vAlign w:val="center"/>
            <w:hideMark/>
          </w:tcPr>
          <w:p w:rsidR="00916979" w:rsidRPr="009774D7" w:rsidRDefault="00916979" w:rsidP="00916979">
            <w:pPr>
              <w:spacing w:after="0" w:line="240" w:lineRule="auto"/>
              <w:jc w:val="center"/>
              <w:rPr>
                <w:rFonts w:ascii="Arial" w:eastAsia="Times New Roman" w:hAnsi="Arial" w:cs="Arial"/>
                <w:b/>
                <w:i/>
                <w:color w:val="000000"/>
                <w:sz w:val="20"/>
                <w:szCs w:val="20"/>
                <w:lang w:eastAsia="es-MX"/>
              </w:rPr>
            </w:pPr>
            <w:r w:rsidRPr="009774D7">
              <w:rPr>
                <w:rFonts w:ascii="Arial" w:eastAsia="Times New Roman" w:hAnsi="Arial" w:cs="Arial"/>
                <w:b/>
                <w:i/>
                <w:color w:val="000000"/>
                <w:sz w:val="20"/>
                <w:szCs w:val="20"/>
                <w:lang w:eastAsia="es-MX"/>
              </w:rPr>
              <w:t>NOMBRES</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1</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Bertha Pérez Herrera</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2</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José Emiliano Canul Ake</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3</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Luis Javier Solís Sierra</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4</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Héctor Manuel Duran Canepa</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5</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Jorge Rubén  Ortegón Díaz</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6</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Alfredo Baltazar Medina Rosas</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7</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Beatriz Peralta  Jiménez</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8</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Alex Francisco Mena Dzul</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9</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José Manuel Aragón García</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10</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Miguel Ángel Antonio Alejo Nicolás</w:t>
            </w:r>
          </w:p>
        </w:tc>
      </w:tr>
      <w:tr w:rsidR="00916979" w:rsidRPr="009774D7" w:rsidTr="00EB77B4">
        <w:trPr>
          <w:trHeight w:val="300"/>
          <w:jc w:val="center"/>
        </w:trPr>
        <w:tc>
          <w:tcPr>
            <w:tcW w:w="1885" w:type="dxa"/>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11</w:t>
            </w:r>
          </w:p>
        </w:tc>
        <w:tc>
          <w:tcPr>
            <w:tcW w:w="4479" w:type="dxa"/>
            <w:shd w:val="clear" w:color="auto" w:fill="auto"/>
            <w:noWrap/>
            <w:vAlign w:val="center"/>
            <w:hideMark/>
          </w:tcPr>
          <w:p w:rsidR="00916979" w:rsidRPr="009774D7" w:rsidRDefault="00916979" w:rsidP="00916979">
            <w:pPr>
              <w:spacing w:after="0" w:line="240" w:lineRule="auto"/>
              <w:rPr>
                <w:rFonts w:ascii="Arial" w:eastAsia="Times New Roman" w:hAnsi="Arial" w:cs="Arial"/>
                <w:i/>
                <w:color w:val="000000"/>
                <w:sz w:val="20"/>
                <w:szCs w:val="20"/>
                <w:lang w:eastAsia="es-MX"/>
              </w:rPr>
            </w:pPr>
            <w:r w:rsidRPr="009774D7">
              <w:rPr>
                <w:rFonts w:ascii="Arial" w:eastAsia="Times New Roman" w:hAnsi="Arial" w:cs="Arial"/>
                <w:i/>
                <w:color w:val="000000"/>
                <w:sz w:val="20"/>
                <w:szCs w:val="20"/>
                <w:lang w:eastAsia="es-MX"/>
              </w:rPr>
              <w:t>Marcelo Contreras Roldan</w:t>
            </w:r>
          </w:p>
        </w:tc>
      </w:tr>
    </w:tbl>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Oficio de notificación de observación: INE/UTF/DA-L/15670/15 </w:t>
      </w:r>
    </w:p>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Vencimiento de fecha 21 de Junio de 2015 presentando en el SIF</w:t>
      </w:r>
    </w:p>
    <w:p w:rsidR="00916979" w:rsidRPr="009774D7" w:rsidRDefault="00916979" w:rsidP="00916979">
      <w:pPr>
        <w:spacing w:after="0" w:line="240" w:lineRule="auto"/>
        <w:jc w:val="both"/>
        <w:rPr>
          <w:rFonts w:ascii="Arial" w:eastAsia="Calibri" w:hAnsi="Arial" w:cs="Arial"/>
          <w:bCs/>
          <w:i/>
          <w:sz w:val="24"/>
          <w:szCs w:val="20"/>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Del análisis a la información presentada mediante el</w:t>
      </w:r>
      <w:r w:rsidR="00E24432" w:rsidRPr="009774D7">
        <w:rPr>
          <w:rFonts w:ascii="Arial" w:eastAsia="Calibri" w:hAnsi="Arial" w:cs="Arial"/>
          <w:sz w:val="24"/>
          <w:szCs w:val="24"/>
        </w:rPr>
        <w:t xml:space="preserve"> “</w:t>
      </w:r>
      <w:r w:rsidRPr="009774D7">
        <w:rPr>
          <w:rFonts w:ascii="Arial" w:eastAsia="Calibri" w:hAnsi="Arial" w:cs="Arial"/>
          <w:sz w:val="24"/>
          <w:szCs w:val="24"/>
        </w:rPr>
        <w:t>Sistema Integral de Fiscalización” se observó que no registró gasto alguno por remuneraciones a los representantes financieros o responsables de finanzas de los candidatos por actividades realizadas en el periodo de campaña; sin embargo, se dará seguimiento oportuno al registro contable de los gastos por remuneraciones a los representantes financieros o responsables de finanzas en el marco dela revisión del informe anual 2015.</w:t>
      </w:r>
      <w:r w:rsidRPr="009774D7">
        <w:rPr>
          <w:rFonts w:ascii="Arial" w:eastAsia="Calibri" w:hAnsi="Arial" w:cs="Arial"/>
          <w:bCs/>
          <w:sz w:val="24"/>
          <w:szCs w:val="24"/>
        </w:rPr>
        <w:t xml:space="preserve"> Razón po</w:t>
      </w:r>
      <w:r w:rsidR="005C3955">
        <w:rPr>
          <w:rFonts w:ascii="Arial" w:eastAsia="Calibri" w:hAnsi="Arial" w:cs="Arial"/>
          <w:bCs/>
          <w:sz w:val="24"/>
          <w:szCs w:val="24"/>
        </w:rPr>
        <w:t xml:space="preserve">r la cual la observación quedó </w:t>
      </w:r>
      <w:r w:rsidRPr="009774D7">
        <w:rPr>
          <w:rFonts w:ascii="Arial" w:eastAsia="Calibri" w:hAnsi="Arial" w:cs="Arial"/>
          <w:bCs/>
          <w:sz w:val="24"/>
          <w:szCs w:val="24"/>
        </w:rPr>
        <w:t>como atendida</w:t>
      </w:r>
      <w:r w:rsidRPr="009774D7">
        <w:rPr>
          <w:rFonts w:ascii="Arial" w:eastAsia="Calibri" w:hAnsi="Arial" w:cs="Arial"/>
          <w:sz w:val="24"/>
          <w:szCs w:val="24"/>
        </w:rPr>
        <w:t xml:space="preserve"> </w:t>
      </w:r>
    </w:p>
    <w:p w:rsidR="00916979" w:rsidRPr="009774D7" w:rsidRDefault="00916979" w:rsidP="00916979">
      <w:pPr>
        <w:spacing w:after="0" w:line="240" w:lineRule="auto"/>
        <w:jc w:val="both"/>
        <w:rPr>
          <w:rFonts w:ascii="Arial" w:eastAsia="Calibri" w:hAnsi="Arial" w:cs="Arial"/>
          <w:b/>
          <w:bCs/>
          <w:i/>
          <w:sz w:val="24"/>
          <w:szCs w:val="24"/>
        </w:rPr>
      </w:pPr>
    </w:p>
    <w:p w:rsidR="00916979" w:rsidRPr="009774D7" w:rsidRDefault="00916979" w:rsidP="00916979">
      <w:pPr>
        <w:spacing w:after="0" w:line="240" w:lineRule="auto"/>
        <w:jc w:val="both"/>
        <w:rPr>
          <w:rFonts w:ascii="Arial" w:eastAsia="Calibri" w:hAnsi="Arial" w:cs="Arial"/>
          <w:b/>
          <w:bCs/>
          <w:i/>
          <w:sz w:val="24"/>
          <w:szCs w:val="24"/>
        </w:rPr>
      </w:pPr>
      <w:r w:rsidRPr="009774D7">
        <w:rPr>
          <w:rFonts w:ascii="Arial" w:eastAsia="Calibri" w:hAnsi="Arial" w:cs="Arial"/>
          <w:b/>
          <w:bCs/>
          <w:i/>
          <w:sz w:val="24"/>
          <w:szCs w:val="24"/>
        </w:rPr>
        <w:t>b. Ingresos</w:t>
      </w:r>
    </w:p>
    <w:p w:rsidR="00916979" w:rsidRPr="009774D7" w:rsidRDefault="00916979" w:rsidP="00916979">
      <w:pPr>
        <w:spacing w:after="0" w:line="240" w:lineRule="auto"/>
        <w:rPr>
          <w:rFonts w:ascii="Arial" w:eastAsia="Calibri" w:hAnsi="Arial" w:cs="Arial"/>
          <w:i/>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partido presentó </w:t>
      </w:r>
      <w:r w:rsidR="00DD4F56" w:rsidRPr="009774D7">
        <w:rPr>
          <w:rFonts w:ascii="Arial" w:eastAsia="Calibri" w:hAnsi="Arial" w:cs="Arial"/>
          <w:sz w:val="24"/>
          <w:szCs w:val="24"/>
        </w:rPr>
        <w:t>22</w:t>
      </w:r>
      <w:r w:rsidRPr="009774D7">
        <w:rPr>
          <w:rFonts w:ascii="Arial" w:eastAsia="Calibri" w:hAnsi="Arial" w:cs="Arial"/>
          <w:sz w:val="24"/>
          <w:szCs w:val="24"/>
        </w:rPr>
        <w:t xml:space="preserve"> informe</w:t>
      </w:r>
      <w:r w:rsidR="00797A43">
        <w:rPr>
          <w:rFonts w:ascii="Arial" w:eastAsia="Calibri" w:hAnsi="Arial" w:cs="Arial"/>
          <w:sz w:val="24"/>
          <w:szCs w:val="24"/>
        </w:rPr>
        <w:t>s</w:t>
      </w:r>
      <w:r w:rsidRPr="009774D7">
        <w:rPr>
          <w:rFonts w:ascii="Arial" w:eastAsia="Calibri" w:hAnsi="Arial" w:cs="Arial"/>
          <w:sz w:val="24"/>
          <w:szCs w:val="24"/>
        </w:rPr>
        <w:t xml:space="preserve"> de campaña al cargo de Ayuntamientos correspondiente al Proceso Electoral Ordinario 2014-2015, en el cual reportó un total de Ingresos por $</w:t>
      </w:r>
      <w:r w:rsidR="00CE5E82" w:rsidRPr="009774D7">
        <w:rPr>
          <w:rFonts w:ascii="Arial" w:eastAsia="Calibri" w:hAnsi="Arial" w:cs="Arial"/>
          <w:sz w:val="24"/>
          <w:szCs w:val="24"/>
        </w:rPr>
        <w:t>571,646.45</w:t>
      </w:r>
      <w:r w:rsidRPr="009774D7">
        <w:rPr>
          <w:rFonts w:ascii="Arial" w:eastAsia="Calibri" w:hAnsi="Arial" w:cs="Arial"/>
          <w:sz w:val="24"/>
          <w:szCs w:val="24"/>
        </w:rPr>
        <w:t>, que fue clasificado de la siguiente forma:</w:t>
      </w:r>
    </w:p>
    <w:p w:rsidR="00916979" w:rsidRPr="009774D7" w:rsidRDefault="00916979" w:rsidP="00916979">
      <w:pPr>
        <w:spacing w:after="0" w:line="240" w:lineRule="auto"/>
        <w:jc w:val="both"/>
        <w:rPr>
          <w:rFonts w:ascii="Arial" w:eastAsia="Calibri" w:hAnsi="Arial" w:cs="Arial"/>
          <w:sz w:val="24"/>
          <w:szCs w:val="24"/>
        </w:rPr>
      </w:pP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gridCol w:w="806"/>
      </w:tblGrid>
      <w:tr w:rsidR="00916979" w:rsidRPr="009774D7" w:rsidTr="00EB77B4">
        <w:trPr>
          <w:trHeight w:val="465"/>
          <w:tblHeader/>
          <w:jc w:val="center"/>
        </w:trPr>
        <w:tc>
          <w:tcPr>
            <w:tcW w:w="4159" w:type="dxa"/>
            <w:shd w:val="clear" w:color="auto" w:fill="FFFFFF"/>
            <w:noWrap/>
            <w:vAlign w:val="center"/>
            <w:hideMark/>
          </w:tcPr>
          <w:p w:rsidR="00916979" w:rsidRPr="009774D7" w:rsidRDefault="00916979" w:rsidP="00916979">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CONCEPTO</w:t>
            </w:r>
          </w:p>
        </w:tc>
        <w:tc>
          <w:tcPr>
            <w:tcW w:w="1445" w:type="dxa"/>
            <w:shd w:val="clear" w:color="auto" w:fill="auto"/>
            <w:vAlign w:val="center"/>
          </w:tcPr>
          <w:p w:rsidR="00916979" w:rsidRPr="009774D7" w:rsidRDefault="00916979" w:rsidP="00916979">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916979" w:rsidRPr="009774D7" w:rsidRDefault="00916979" w:rsidP="0091697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c>
          <w:tcPr>
            <w:tcW w:w="806" w:type="dxa"/>
            <w:shd w:val="clear" w:color="auto" w:fill="FFFFFF"/>
            <w:noWrap/>
            <w:vAlign w:val="center"/>
            <w:hideMark/>
          </w:tcPr>
          <w:p w:rsidR="00916979" w:rsidRPr="009774D7" w:rsidRDefault="00916979" w:rsidP="0091697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w:t>
            </w:r>
          </w:p>
        </w:tc>
      </w:tr>
      <w:tr w:rsidR="00916979" w:rsidRPr="009774D7" w:rsidTr="00EB77B4">
        <w:trPr>
          <w:trHeight w:val="215"/>
          <w:jc w:val="center"/>
        </w:trPr>
        <w:tc>
          <w:tcPr>
            <w:tcW w:w="4159" w:type="dxa"/>
            <w:shd w:val="clear" w:color="auto" w:fill="FFFFFF"/>
            <w:noWrap/>
            <w:vAlign w:val="center"/>
            <w:hideMark/>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1. Aportaciones del Comité Ejecutivo Nacional</w:t>
            </w:r>
          </w:p>
        </w:tc>
        <w:tc>
          <w:tcPr>
            <w:tcW w:w="1445" w:type="dxa"/>
            <w:shd w:val="clear" w:color="auto" w:fill="auto"/>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CE5E82" w:rsidP="00CE5E82">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$314,505.72</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56.04</w:t>
            </w: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916979" w:rsidRPr="009774D7" w:rsidRDefault="00916979" w:rsidP="00CE5E82">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w:t>
            </w:r>
            <w:r w:rsidR="00CE5E82" w:rsidRPr="009774D7">
              <w:rPr>
                <w:rFonts w:ascii="Arial" w:eastAsia="Times New Roman" w:hAnsi="Arial" w:cs="Arial"/>
                <w:sz w:val="16"/>
                <w:szCs w:val="16"/>
              </w:rPr>
              <w:t>313,500.00</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916979" w:rsidRPr="009774D7" w:rsidRDefault="00CE5E82" w:rsidP="0091697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1,005.72</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CE5E82">
        <w:trPr>
          <w:trHeight w:val="254"/>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2. Aportaciones otros órganos del Partido</w:t>
            </w:r>
          </w:p>
        </w:tc>
        <w:tc>
          <w:tcPr>
            <w:tcW w:w="1445" w:type="dxa"/>
            <w:shd w:val="clear" w:color="auto" w:fill="auto"/>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CE5E82" w:rsidP="0091697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59,887.50</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10.64</w:t>
            </w: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916979" w:rsidRPr="009774D7" w:rsidRDefault="00CE5E82" w:rsidP="00CE5E82">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52</w:t>
            </w:r>
            <w:r w:rsidR="00916979" w:rsidRPr="009774D7">
              <w:rPr>
                <w:rFonts w:ascii="Arial" w:eastAsia="Times New Roman" w:hAnsi="Arial" w:cs="Arial"/>
                <w:sz w:val="16"/>
                <w:szCs w:val="16"/>
              </w:rPr>
              <w:t>,500.00</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916979" w:rsidRPr="009774D7" w:rsidRDefault="00CE5E82" w:rsidP="0091697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7,387.50</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3. Aportaciones del Candidato</w:t>
            </w:r>
          </w:p>
        </w:tc>
        <w:tc>
          <w:tcPr>
            <w:tcW w:w="1445" w:type="dxa"/>
            <w:shd w:val="clear" w:color="auto" w:fill="auto"/>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916979" w:rsidP="0091697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89,394.73</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15.10</w:t>
            </w: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916979" w:rsidRPr="009774D7" w:rsidRDefault="00916979" w:rsidP="0091697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916979" w:rsidRPr="009774D7" w:rsidRDefault="00916979" w:rsidP="0091697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89,394.73</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hideMark/>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4. Aportaciones de Militantes</w:t>
            </w:r>
          </w:p>
        </w:tc>
        <w:tc>
          <w:tcPr>
            <w:tcW w:w="1445" w:type="dxa"/>
            <w:shd w:val="clear" w:color="auto" w:fill="auto"/>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916979" w:rsidP="0091697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916979" w:rsidRPr="009774D7" w:rsidRDefault="00916979" w:rsidP="0091697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916979" w:rsidRPr="009774D7" w:rsidRDefault="00916979" w:rsidP="0091697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5. Aportaciones de Simpatizantes</w:t>
            </w:r>
          </w:p>
        </w:tc>
        <w:tc>
          <w:tcPr>
            <w:tcW w:w="1445" w:type="dxa"/>
            <w:shd w:val="clear" w:color="auto" w:fill="auto"/>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916979" w:rsidP="0091697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107,858.50</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18.22</w:t>
            </w: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916979" w:rsidRPr="009774D7" w:rsidRDefault="00916979" w:rsidP="0091697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916979" w:rsidRPr="009774D7" w:rsidRDefault="00916979" w:rsidP="0091697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107,858.50</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6. Rendimientos Financieros</w:t>
            </w:r>
          </w:p>
        </w:tc>
        <w:tc>
          <w:tcPr>
            <w:tcW w:w="1445" w:type="dxa"/>
            <w:shd w:val="clear" w:color="auto" w:fill="auto"/>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916979" w:rsidP="0091697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7. Transferencias de Recursos no Federales</w:t>
            </w:r>
          </w:p>
        </w:tc>
        <w:tc>
          <w:tcPr>
            <w:tcW w:w="1445" w:type="dxa"/>
            <w:shd w:val="clear" w:color="auto" w:fill="auto"/>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916979" w:rsidP="0091697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8. Otros Ingresos</w:t>
            </w:r>
          </w:p>
        </w:tc>
        <w:tc>
          <w:tcPr>
            <w:tcW w:w="1445" w:type="dxa"/>
            <w:shd w:val="clear" w:color="auto" w:fill="auto"/>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916979" w:rsidP="0091697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p>
        </w:tc>
      </w:tr>
      <w:tr w:rsidR="00916979" w:rsidRPr="009774D7" w:rsidTr="00EB77B4">
        <w:trPr>
          <w:trHeight w:val="241"/>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9. Financiamiento público candidatos independientes</w:t>
            </w:r>
          </w:p>
        </w:tc>
        <w:tc>
          <w:tcPr>
            <w:tcW w:w="1445" w:type="dxa"/>
            <w:shd w:val="clear" w:color="auto" w:fill="auto"/>
            <w:vAlign w:val="center"/>
          </w:tcPr>
          <w:p w:rsidR="00916979" w:rsidRPr="009774D7" w:rsidRDefault="00916979" w:rsidP="00916979">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916979" w:rsidRPr="009774D7" w:rsidRDefault="00916979" w:rsidP="00916979">
            <w:pPr>
              <w:spacing w:after="0" w:line="240" w:lineRule="auto"/>
              <w:jc w:val="right"/>
              <w:rPr>
                <w:rFonts w:ascii="Arial" w:eastAsia="Times New Roman" w:hAnsi="Arial" w:cs="Arial"/>
                <w:b/>
                <w:bCs/>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bCs/>
                <w:sz w:val="16"/>
                <w:szCs w:val="16"/>
              </w:rPr>
            </w:pPr>
          </w:p>
        </w:tc>
      </w:tr>
      <w:tr w:rsidR="00916979" w:rsidRPr="009774D7" w:rsidTr="00EB77B4">
        <w:trPr>
          <w:trHeight w:val="241"/>
          <w:jc w:val="center"/>
        </w:trPr>
        <w:tc>
          <w:tcPr>
            <w:tcW w:w="4159" w:type="dxa"/>
            <w:shd w:val="clear" w:color="auto" w:fill="FFFFFF"/>
            <w:noWrap/>
            <w:vAlign w:val="center"/>
            <w:hideMark/>
          </w:tcPr>
          <w:p w:rsidR="00916979" w:rsidRPr="009774D7" w:rsidRDefault="00916979" w:rsidP="00916979">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TOTAL</w:t>
            </w:r>
          </w:p>
        </w:tc>
        <w:tc>
          <w:tcPr>
            <w:tcW w:w="1445" w:type="dxa"/>
            <w:shd w:val="clear" w:color="auto" w:fill="auto"/>
            <w:vAlign w:val="center"/>
          </w:tcPr>
          <w:p w:rsidR="00916979" w:rsidRPr="009774D7" w:rsidRDefault="00916979" w:rsidP="00916979">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916979" w:rsidRPr="009774D7" w:rsidRDefault="00916979" w:rsidP="00CE5E82">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w:t>
            </w:r>
            <w:r w:rsidR="00CE5E82" w:rsidRPr="009774D7">
              <w:rPr>
                <w:rFonts w:ascii="Arial" w:eastAsia="Times New Roman" w:hAnsi="Arial" w:cs="Arial"/>
                <w:b/>
                <w:bCs/>
                <w:sz w:val="16"/>
                <w:szCs w:val="16"/>
              </w:rPr>
              <w:t>571,646.45</w:t>
            </w:r>
          </w:p>
        </w:tc>
        <w:tc>
          <w:tcPr>
            <w:tcW w:w="806" w:type="dxa"/>
            <w:shd w:val="clear" w:color="auto" w:fill="FFFFFF"/>
            <w:noWrap/>
            <w:vAlign w:val="center"/>
            <w:hideMark/>
          </w:tcPr>
          <w:p w:rsidR="00916979" w:rsidRPr="009774D7" w:rsidRDefault="00916979" w:rsidP="0091697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100</w:t>
            </w:r>
            <w:r w:rsidRPr="009774D7">
              <w:rPr>
                <w:rFonts w:ascii="Arial" w:eastAsia="Times New Roman" w:hAnsi="Arial" w:cs="Arial"/>
                <w:b/>
                <w:bCs/>
                <w:sz w:val="16"/>
                <w:szCs w:val="16"/>
              </w:rPr>
              <w:fldChar w:fldCharType="begin"/>
            </w:r>
            <w:r w:rsidRPr="009774D7">
              <w:rPr>
                <w:rFonts w:ascii="Arial" w:eastAsia="Times New Roman" w:hAnsi="Arial" w:cs="Arial"/>
                <w:b/>
                <w:bCs/>
                <w:sz w:val="16"/>
                <w:szCs w:val="16"/>
              </w:rPr>
              <w:instrText xml:space="preserve"> =SUM(LEFT) </w:instrText>
            </w:r>
            <w:r w:rsidRPr="009774D7">
              <w:rPr>
                <w:rFonts w:ascii="Arial" w:eastAsia="Times New Roman" w:hAnsi="Arial" w:cs="Arial"/>
                <w:b/>
                <w:bCs/>
                <w:sz w:val="16"/>
                <w:szCs w:val="16"/>
              </w:rPr>
              <w:fldChar w:fldCharType="end"/>
            </w:r>
          </w:p>
        </w:tc>
      </w:tr>
    </w:tbl>
    <w:p w:rsidR="00916979" w:rsidRPr="009774D7" w:rsidRDefault="00916979" w:rsidP="00916979">
      <w:pPr>
        <w:spacing w:after="0" w:line="240" w:lineRule="auto"/>
        <w:ind w:right="758"/>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detalle de las cifras señaladas en el cuadro que antecede, se presentan en el </w:t>
      </w:r>
      <w:r w:rsidRPr="009774D7">
        <w:rPr>
          <w:rFonts w:ascii="Arial" w:eastAsia="Calibri" w:hAnsi="Arial" w:cs="Arial"/>
          <w:b/>
          <w:sz w:val="24"/>
          <w:szCs w:val="24"/>
        </w:rPr>
        <w:t xml:space="preserve">Anexo </w:t>
      </w:r>
      <w:r w:rsidR="00E24432" w:rsidRPr="009774D7">
        <w:rPr>
          <w:rFonts w:ascii="Arial" w:eastAsia="Calibri" w:hAnsi="Arial" w:cs="Arial"/>
          <w:b/>
          <w:sz w:val="24"/>
          <w:szCs w:val="24"/>
        </w:rPr>
        <w:t>F</w:t>
      </w:r>
      <w:r w:rsidR="00F75D8E" w:rsidRPr="009774D7">
        <w:rPr>
          <w:rFonts w:ascii="Arial" w:eastAsia="Calibri" w:hAnsi="Arial" w:cs="Arial"/>
          <w:b/>
          <w:sz w:val="24"/>
          <w:szCs w:val="24"/>
        </w:rPr>
        <w:t>-2</w:t>
      </w:r>
      <w:r w:rsidRPr="009774D7">
        <w:rPr>
          <w:rFonts w:ascii="Arial" w:eastAsia="Calibri" w:hAnsi="Arial" w:cs="Arial"/>
          <w:b/>
          <w:sz w:val="24"/>
          <w:szCs w:val="24"/>
        </w:rPr>
        <w:t xml:space="preserve"> </w:t>
      </w:r>
      <w:r w:rsidRPr="009774D7">
        <w:rPr>
          <w:rFonts w:ascii="Arial" w:eastAsia="Calibri" w:hAnsi="Arial" w:cs="Arial"/>
          <w:sz w:val="24"/>
          <w:szCs w:val="24"/>
        </w:rPr>
        <w:t>del presente dictamen.</w:t>
      </w:r>
    </w:p>
    <w:p w:rsidR="00916979" w:rsidRPr="009774D7" w:rsidRDefault="00916979" w:rsidP="00916979">
      <w:pPr>
        <w:spacing w:after="0" w:line="240" w:lineRule="auto"/>
        <w:jc w:val="both"/>
        <w:rPr>
          <w:rFonts w:ascii="Arial" w:eastAsia="Calibri" w:hAnsi="Arial" w:cs="Arial"/>
          <w:b/>
          <w:bCs/>
          <w:sz w:val="24"/>
          <w:szCs w:val="24"/>
        </w:rPr>
      </w:pPr>
    </w:p>
    <w:p w:rsidR="00916979" w:rsidRPr="009774D7" w:rsidRDefault="00916979" w:rsidP="007361FA">
      <w:pPr>
        <w:numPr>
          <w:ilvl w:val="0"/>
          <w:numId w:val="35"/>
        </w:numPr>
        <w:autoSpaceDE w:val="0"/>
        <w:autoSpaceDN w:val="0"/>
        <w:adjustRightInd w:val="0"/>
        <w:spacing w:after="0" w:line="240" w:lineRule="auto"/>
        <w:jc w:val="both"/>
        <w:rPr>
          <w:rFonts w:ascii="Arial" w:hAnsi="Arial" w:cs="Arial"/>
          <w:b/>
          <w:bCs/>
          <w:sz w:val="24"/>
          <w:szCs w:val="24"/>
        </w:rPr>
      </w:pPr>
      <w:r w:rsidRPr="009774D7">
        <w:rPr>
          <w:rFonts w:ascii="Arial" w:hAnsi="Arial" w:cs="Arial"/>
          <w:b/>
          <w:bCs/>
          <w:sz w:val="24"/>
          <w:szCs w:val="24"/>
        </w:rPr>
        <w:t>Verificación Documental</w:t>
      </w:r>
    </w:p>
    <w:p w:rsidR="00916979" w:rsidRPr="009774D7" w:rsidRDefault="00916979" w:rsidP="00916979">
      <w:pPr>
        <w:autoSpaceDE w:val="0"/>
        <w:autoSpaceDN w:val="0"/>
        <w:adjustRightInd w:val="0"/>
        <w:spacing w:after="0" w:line="240" w:lineRule="auto"/>
        <w:jc w:val="both"/>
        <w:rPr>
          <w:rFonts w:ascii="Arial" w:hAnsi="Arial" w:cs="Arial"/>
          <w:b/>
          <w:bCs/>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lastRenderedPageBreak/>
        <w:t xml:space="preserve">Como resultado de la revisión a la documentación comprobatoria que respalda las cifras reportadas en el informe de Campaña, mediante los oficios números INE/UTF/DA-L/12000/15; </w:t>
      </w:r>
      <w:r w:rsidR="008F31AA">
        <w:rPr>
          <w:rFonts w:ascii="Arial" w:eastAsia="Calibri" w:hAnsi="Arial" w:cs="Arial"/>
          <w:sz w:val="24"/>
          <w:szCs w:val="24"/>
        </w:rPr>
        <w:t>e</w:t>
      </w:r>
      <w:r w:rsidRPr="009774D7">
        <w:rPr>
          <w:rFonts w:ascii="Arial" w:eastAsia="Calibri" w:hAnsi="Arial" w:cs="Arial"/>
          <w:sz w:val="24"/>
          <w:szCs w:val="24"/>
        </w:rPr>
        <w:t xml:space="preserve"> INE/UTF/DA-L/15670/15; se le solicitó a la coalición una serie de aclaraciones y rectificaciones, mismas que se describen en los apartados subsecuentes.</w:t>
      </w:r>
    </w:p>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 xml:space="preserve">b.1 Aportaciones del Comité Ejecutivo Nacional </w:t>
      </w:r>
    </w:p>
    <w:p w:rsidR="00916979" w:rsidRPr="009774D7" w:rsidRDefault="00916979" w:rsidP="00916979">
      <w:pPr>
        <w:spacing w:after="0"/>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 aportaciones del comité ejecutivo nacional del Partido un monto de $</w:t>
      </w:r>
      <w:r w:rsidR="00CE5E82" w:rsidRPr="009774D7">
        <w:rPr>
          <w:rFonts w:ascii="Arial" w:eastAsia="Calibri" w:hAnsi="Arial" w:cs="Arial"/>
          <w:sz w:val="24"/>
          <w:szCs w:val="24"/>
        </w:rPr>
        <w:t>314,505.72</w:t>
      </w:r>
      <w:r w:rsidRPr="009774D7">
        <w:rPr>
          <w:rFonts w:ascii="Arial" w:eastAsia="Calibri" w:hAnsi="Arial" w:cs="Arial"/>
          <w:sz w:val="24"/>
          <w:szCs w:val="24"/>
        </w:rPr>
        <w:t xml:space="preserve"> integrado de la forma siguiente:</w:t>
      </w:r>
    </w:p>
    <w:p w:rsidR="00916979" w:rsidRPr="009774D7" w:rsidRDefault="00916979" w:rsidP="00916979">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916979"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916979"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916979" w:rsidRPr="009774D7" w:rsidRDefault="00916979" w:rsidP="00A5123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w:t>
            </w:r>
            <w:r w:rsidR="00CE5E82" w:rsidRPr="009774D7">
              <w:rPr>
                <w:rFonts w:ascii="Arial" w:eastAsia="Times New Roman" w:hAnsi="Arial" w:cs="Arial"/>
                <w:sz w:val="20"/>
                <w:szCs w:val="16"/>
              </w:rPr>
              <w:t>313</w:t>
            </w:r>
            <w:r w:rsidR="00A5123E" w:rsidRPr="009774D7">
              <w:rPr>
                <w:rFonts w:ascii="Arial" w:eastAsia="Times New Roman" w:hAnsi="Arial" w:cs="Arial"/>
                <w:sz w:val="20"/>
                <w:szCs w:val="16"/>
              </w:rPr>
              <w:t>,</w:t>
            </w:r>
            <w:r w:rsidR="00CE5E82" w:rsidRPr="009774D7">
              <w:rPr>
                <w:rFonts w:ascii="Arial" w:eastAsia="Times New Roman" w:hAnsi="Arial" w:cs="Arial"/>
                <w:sz w:val="20"/>
                <w:szCs w:val="16"/>
              </w:rPr>
              <w:t>500.00</w:t>
            </w:r>
          </w:p>
        </w:tc>
      </w:tr>
      <w:tr w:rsidR="00916979"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916979" w:rsidRPr="009774D7" w:rsidRDefault="00916979" w:rsidP="00916979">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916979" w:rsidRPr="009774D7" w:rsidRDefault="00CE5E82" w:rsidP="0091697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1,005.72</w:t>
            </w:r>
          </w:p>
        </w:tc>
      </w:tr>
      <w:tr w:rsidR="00916979"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916979" w:rsidRPr="009774D7" w:rsidRDefault="00A5123E" w:rsidP="00916979">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fldChar w:fldCharType="begin"/>
            </w:r>
            <w:r w:rsidRPr="009774D7">
              <w:rPr>
                <w:rFonts w:ascii="Arial" w:eastAsia="Calibri" w:hAnsi="Arial" w:cs="Arial"/>
                <w:b/>
                <w:bCs/>
                <w:sz w:val="20"/>
                <w:szCs w:val="20"/>
              </w:rPr>
              <w:instrText xml:space="preserve"> =SUM(ABOVE) </w:instrText>
            </w:r>
            <w:r w:rsidRPr="009774D7">
              <w:rPr>
                <w:rFonts w:ascii="Arial" w:eastAsia="Calibri" w:hAnsi="Arial" w:cs="Arial"/>
                <w:b/>
                <w:bCs/>
                <w:sz w:val="20"/>
                <w:szCs w:val="20"/>
              </w:rPr>
              <w:fldChar w:fldCharType="separate"/>
            </w:r>
            <w:r w:rsidRPr="009774D7">
              <w:rPr>
                <w:rFonts w:ascii="Arial" w:eastAsia="Calibri" w:hAnsi="Arial" w:cs="Arial"/>
                <w:b/>
                <w:bCs/>
                <w:noProof/>
                <w:sz w:val="20"/>
                <w:szCs w:val="20"/>
              </w:rPr>
              <w:t>$314,505.72</w:t>
            </w:r>
            <w:r w:rsidRPr="009774D7">
              <w:rPr>
                <w:rFonts w:ascii="Arial" w:eastAsia="Calibri" w:hAnsi="Arial" w:cs="Arial"/>
                <w:b/>
                <w:bCs/>
                <w:sz w:val="20"/>
                <w:szCs w:val="20"/>
              </w:rPr>
              <w:fldChar w:fldCharType="end"/>
            </w:r>
          </w:p>
        </w:tc>
      </w:tr>
    </w:tbl>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916979" w:rsidRPr="009774D7" w:rsidRDefault="00916979" w:rsidP="00916979">
      <w:pPr>
        <w:spacing w:after="0"/>
        <w:rPr>
          <w:rFonts w:ascii="Arial" w:eastAsia="Calibri" w:hAnsi="Arial" w:cs="Arial"/>
          <w:sz w:val="24"/>
          <w:szCs w:val="24"/>
        </w:rPr>
      </w:pPr>
    </w:p>
    <w:p w:rsidR="00916979" w:rsidRPr="009774D7" w:rsidRDefault="00916979" w:rsidP="00916979">
      <w:pPr>
        <w:spacing w:after="0"/>
        <w:contextualSpacing/>
        <w:rPr>
          <w:rFonts w:ascii="Arial" w:eastAsia="Calibri" w:hAnsi="Arial" w:cs="Arial"/>
          <w:b/>
          <w:sz w:val="24"/>
          <w:szCs w:val="24"/>
        </w:rPr>
      </w:pPr>
      <w:r w:rsidRPr="009774D7">
        <w:rPr>
          <w:rFonts w:ascii="Arial" w:eastAsia="Calibri" w:hAnsi="Arial" w:cs="Arial"/>
          <w:b/>
          <w:sz w:val="24"/>
          <w:szCs w:val="24"/>
        </w:rPr>
        <w:t xml:space="preserve">b.2 Aportaciones de otros Órganos del Partido </w:t>
      </w:r>
    </w:p>
    <w:p w:rsidR="00916979" w:rsidRPr="009774D7" w:rsidRDefault="00916979" w:rsidP="00916979">
      <w:pPr>
        <w:spacing w:after="0"/>
        <w:rPr>
          <w:rFonts w:ascii="Arial" w:eastAsia="Calibri" w:hAnsi="Arial" w:cs="Arial"/>
          <w:b/>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 otros órganos del Partido un monto de $</w:t>
      </w:r>
      <w:r w:rsidR="00A5123E" w:rsidRPr="009774D7">
        <w:rPr>
          <w:rFonts w:ascii="Arial" w:eastAsia="Calibri" w:hAnsi="Arial" w:cs="Arial"/>
          <w:sz w:val="24"/>
          <w:szCs w:val="24"/>
        </w:rPr>
        <w:t>59,887.50</w:t>
      </w:r>
      <w:r w:rsidRPr="009774D7">
        <w:rPr>
          <w:rFonts w:ascii="Arial" w:eastAsia="Calibri" w:hAnsi="Arial" w:cs="Arial"/>
          <w:sz w:val="24"/>
          <w:szCs w:val="24"/>
        </w:rPr>
        <w:t>, integrado de la forma siguiente:</w:t>
      </w:r>
    </w:p>
    <w:p w:rsidR="00916979" w:rsidRPr="009774D7" w:rsidRDefault="00916979" w:rsidP="00916979">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916979"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916979"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916979" w:rsidRPr="009774D7" w:rsidRDefault="00916979" w:rsidP="00A5123E">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w:t>
            </w:r>
            <w:r w:rsidR="00A5123E" w:rsidRPr="009774D7">
              <w:rPr>
                <w:rFonts w:ascii="Arial" w:eastAsia="Times New Roman" w:hAnsi="Arial" w:cs="Arial"/>
                <w:sz w:val="20"/>
                <w:szCs w:val="16"/>
              </w:rPr>
              <w:t>52</w:t>
            </w:r>
            <w:r w:rsidRPr="009774D7">
              <w:rPr>
                <w:rFonts w:ascii="Arial" w:eastAsia="Times New Roman" w:hAnsi="Arial" w:cs="Arial"/>
                <w:sz w:val="20"/>
                <w:szCs w:val="16"/>
              </w:rPr>
              <w:t>,500.00</w:t>
            </w:r>
          </w:p>
        </w:tc>
      </w:tr>
      <w:tr w:rsidR="00916979"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916979" w:rsidRPr="009774D7" w:rsidRDefault="00916979" w:rsidP="00916979">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916979" w:rsidRPr="009774D7" w:rsidRDefault="00A5123E" w:rsidP="0091697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7,387.50</w:t>
            </w:r>
          </w:p>
        </w:tc>
      </w:tr>
      <w:tr w:rsidR="00916979"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916979" w:rsidRPr="009774D7" w:rsidRDefault="00A5123E" w:rsidP="00916979">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fldChar w:fldCharType="begin"/>
            </w:r>
            <w:r w:rsidRPr="009774D7">
              <w:rPr>
                <w:rFonts w:ascii="Arial" w:eastAsia="Calibri" w:hAnsi="Arial" w:cs="Arial"/>
                <w:b/>
                <w:bCs/>
                <w:sz w:val="20"/>
                <w:szCs w:val="20"/>
              </w:rPr>
              <w:instrText xml:space="preserve"> =SUM(ABOVE) </w:instrText>
            </w:r>
            <w:r w:rsidRPr="009774D7">
              <w:rPr>
                <w:rFonts w:ascii="Arial" w:eastAsia="Calibri" w:hAnsi="Arial" w:cs="Arial"/>
                <w:b/>
                <w:bCs/>
                <w:sz w:val="20"/>
                <w:szCs w:val="20"/>
              </w:rPr>
              <w:fldChar w:fldCharType="separate"/>
            </w:r>
            <w:r w:rsidRPr="009774D7">
              <w:rPr>
                <w:rFonts w:ascii="Arial" w:eastAsia="Calibri" w:hAnsi="Arial" w:cs="Arial"/>
                <w:b/>
                <w:bCs/>
                <w:noProof/>
                <w:sz w:val="20"/>
                <w:szCs w:val="20"/>
              </w:rPr>
              <w:t>$59,887.50</w:t>
            </w:r>
            <w:r w:rsidRPr="009774D7">
              <w:rPr>
                <w:rFonts w:ascii="Arial" w:eastAsia="Calibri" w:hAnsi="Arial" w:cs="Arial"/>
                <w:b/>
                <w:bCs/>
                <w:sz w:val="20"/>
                <w:szCs w:val="20"/>
              </w:rPr>
              <w:fldChar w:fldCharType="end"/>
            </w:r>
          </w:p>
        </w:tc>
      </w:tr>
    </w:tbl>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916979" w:rsidRPr="009774D7" w:rsidRDefault="00916979" w:rsidP="00916979">
      <w:pPr>
        <w:spacing w:after="0"/>
        <w:rPr>
          <w:rFonts w:ascii="Arial" w:eastAsia="Calibri" w:hAnsi="Arial" w:cs="Arial"/>
          <w:b/>
          <w:sz w:val="24"/>
          <w:szCs w:val="24"/>
        </w:rPr>
      </w:pPr>
    </w:p>
    <w:p w:rsidR="00916979" w:rsidRPr="009774D7" w:rsidRDefault="00916979" w:rsidP="00916979">
      <w:pPr>
        <w:spacing w:after="0"/>
        <w:rPr>
          <w:rFonts w:ascii="Arial" w:eastAsia="Calibri" w:hAnsi="Arial" w:cs="Arial"/>
          <w:b/>
          <w:sz w:val="24"/>
          <w:szCs w:val="24"/>
        </w:rPr>
      </w:pPr>
      <w:r w:rsidRPr="009774D7">
        <w:rPr>
          <w:rFonts w:ascii="Arial" w:eastAsia="Calibri" w:hAnsi="Arial" w:cs="Arial"/>
          <w:b/>
          <w:sz w:val="24"/>
          <w:szCs w:val="24"/>
        </w:rPr>
        <w:lastRenderedPageBreak/>
        <w:t>b.3 Aportaciones del Candidato</w:t>
      </w:r>
    </w:p>
    <w:p w:rsidR="00916979" w:rsidRPr="009774D7" w:rsidRDefault="00916979" w:rsidP="00916979">
      <w:pPr>
        <w:spacing w:after="0"/>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del candidato un monto de $89,394.73, i</w:t>
      </w:r>
      <w:r w:rsidR="001D3CCB">
        <w:rPr>
          <w:rFonts w:ascii="Arial" w:eastAsia="Calibri" w:hAnsi="Arial" w:cs="Arial"/>
          <w:sz w:val="24"/>
          <w:szCs w:val="24"/>
        </w:rPr>
        <w:t>ntegrado de la forma siguiente:</w:t>
      </w:r>
    </w:p>
    <w:p w:rsidR="00A5123E" w:rsidRPr="009774D7" w:rsidRDefault="00A5123E" w:rsidP="00916979">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916979"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916979"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916979" w:rsidRPr="009774D7" w:rsidRDefault="00916979" w:rsidP="0091697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$0.00</w:t>
            </w:r>
          </w:p>
        </w:tc>
      </w:tr>
      <w:tr w:rsidR="00916979"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916979" w:rsidRPr="009774D7" w:rsidRDefault="00916979" w:rsidP="00916979">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916979" w:rsidRPr="009774D7" w:rsidRDefault="00916979" w:rsidP="0091697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89,394.73</w:t>
            </w:r>
          </w:p>
        </w:tc>
      </w:tr>
      <w:tr w:rsidR="00916979"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916979" w:rsidRPr="009774D7" w:rsidRDefault="00916979" w:rsidP="00916979">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t>$89,394.73</w:t>
            </w:r>
          </w:p>
        </w:tc>
      </w:tr>
    </w:tbl>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916979" w:rsidRPr="009774D7" w:rsidRDefault="00916979" w:rsidP="00916979">
      <w:pPr>
        <w:autoSpaceDE w:val="0"/>
        <w:autoSpaceDN w:val="0"/>
        <w:adjustRightInd w:val="0"/>
        <w:spacing w:after="0" w:line="240" w:lineRule="auto"/>
        <w:jc w:val="both"/>
        <w:rPr>
          <w:rFonts w:ascii="Arial" w:hAnsi="Arial" w:cs="Arial"/>
          <w:b/>
          <w:bCs/>
          <w:sz w:val="24"/>
          <w:szCs w:val="24"/>
        </w:rPr>
      </w:pPr>
    </w:p>
    <w:p w:rsidR="00916979" w:rsidRPr="009774D7" w:rsidRDefault="00916979" w:rsidP="00916979">
      <w:pPr>
        <w:spacing w:after="0"/>
        <w:contextualSpacing/>
        <w:rPr>
          <w:rFonts w:ascii="Arial" w:eastAsia="Calibri" w:hAnsi="Arial" w:cs="Arial"/>
          <w:b/>
          <w:sz w:val="24"/>
          <w:szCs w:val="24"/>
        </w:rPr>
      </w:pPr>
      <w:r w:rsidRPr="009774D7">
        <w:rPr>
          <w:rFonts w:ascii="Arial" w:eastAsia="Calibri" w:hAnsi="Arial" w:cs="Arial"/>
          <w:b/>
          <w:sz w:val="24"/>
          <w:szCs w:val="24"/>
        </w:rPr>
        <w:t>b.4 Aportaciones de Militantes</w:t>
      </w:r>
    </w:p>
    <w:p w:rsidR="00916979" w:rsidRPr="009774D7" w:rsidRDefault="00916979" w:rsidP="00916979">
      <w:pPr>
        <w:spacing w:after="0"/>
        <w:rPr>
          <w:rFonts w:ascii="Arial" w:eastAsia="Calibri" w:hAnsi="Arial" w:cs="Arial"/>
          <w:b/>
          <w:sz w:val="24"/>
          <w:szCs w:val="24"/>
        </w:rPr>
      </w:pPr>
    </w:p>
    <w:p w:rsidR="00916979" w:rsidRPr="009774D7" w:rsidRDefault="00916979" w:rsidP="00916979">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916979" w:rsidRPr="009774D7" w:rsidRDefault="00916979" w:rsidP="00916979">
      <w:pPr>
        <w:spacing w:after="0"/>
        <w:rPr>
          <w:rFonts w:ascii="Arial" w:eastAsia="Calibri" w:hAnsi="Arial" w:cs="Arial"/>
          <w:b/>
          <w:sz w:val="24"/>
          <w:szCs w:val="24"/>
        </w:rPr>
      </w:pPr>
    </w:p>
    <w:p w:rsidR="00916979" w:rsidRPr="009774D7" w:rsidRDefault="00916979" w:rsidP="00916979">
      <w:pPr>
        <w:spacing w:after="0"/>
        <w:contextualSpacing/>
        <w:rPr>
          <w:rFonts w:ascii="Arial" w:eastAsia="Calibri" w:hAnsi="Arial" w:cs="Arial"/>
          <w:b/>
          <w:sz w:val="24"/>
          <w:szCs w:val="24"/>
        </w:rPr>
      </w:pPr>
      <w:r w:rsidRPr="009774D7">
        <w:rPr>
          <w:rFonts w:ascii="Arial" w:eastAsia="Calibri" w:hAnsi="Arial" w:cs="Arial"/>
          <w:b/>
          <w:sz w:val="24"/>
          <w:szCs w:val="24"/>
        </w:rPr>
        <w:t>b.5 Aportaciones de Simpatizantes</w:t>
      </w:r>
    </w:p>
    <w:p w:rsidR="00916979" w:rsidRPr="009774D7" w:rsidRDefault="00916979" w:rsidP="00916979">
      <w:pPr>
        <w:spacing w:after="0"/>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 simpatizantes un monto de $107,858.50, integrado de la forma siguiente:</w:t>
      </w:r>
    </w:p>
    <w:p w:rsidR="009774D7" w:rsidRPr="009774D7" w:rsidRDefault="009774D7" w:rsidP="00916979">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916979"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916979"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916979" w:rsidRPr="009774D7" w:rsidRDefault="00916979" w:rsidP="0091697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$0.00</w:t>
            </w:r>
          </w:p>
        </w:tc>
      </w:tr>
      <w:tr w:rsidR="00916979"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916979" w:rsidRPr="009774D7" w:rsidRDefault="00916979" w:rsidP="00916979">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916979" w:rsidRPr="009774D7" w:rsidRDefault="00916979" w:rsidP="0091697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107,858.50</w:t>
            </w:r>
          </w:p>
        </w:tc>
      </w:tr>
      <w:tr w:rsidR="00916979"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6979" w:rsidRPr="009774D7" w:rsidRDefault="00916979" w:rsidP="0091697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916979" w:rsidRPr="009774D7" w:rsidRDefault="00916979" w:rsidP="00916979">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t>$107,858.50</w:t>
            </w:r>
          </w:p>
        </w:tc>
      </w:tr>
    </w:tbl>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916979" w:rsidRPr="009774D7" w:rsidRDefault="00916979" w:rsidP="00916979">
      <w:pPr>
        <w:spacing w:after="0"/>
        <w:rPr>
          <w:rFonts w:ascii="Arial" w:eastAsia="Calibri" w:hAnsi="Arial" w:cs="Arial"/>
          <w:sz w:val="24"/>
          <w:szCs w:val="24"/>
        </w:rPr>
      </w:pPr>
    </w:p>
    <w:p w:rsidR="00916979" w:rsidRPr="009774D7" w:rsidRDefault="00916979" w:rsidP="00916979">
      <w:pPr>
        <w:spacing w:after="0"/>
        <w:rPr>
          <w:rFonts w:ascii="Arial" w:eastAsia="Calibri" w:hAnsi="Arial" w:cs="Arial"/>
          <w:b/>
          <w:sz w:val="24"/>
          <w:szCs w:val="24"/>
        </w:rPr>
      </w:pPr>
      <w:r w:rsidRPr="009774D7">
        <w:rPr>
          <w:rFonts w:ascii="Arial" w:eastAsia="Calibri" w:hAnsi="Arial" w:cs="Arial"/>
          <w:b/>
          <w:sz w:val="24"/>
          <w:szCs w:val="24"/>
        </w:rPr>
        <w:t>b.6 Rendimientos Financieros</w:t>
      </w:r>
    </w:p>
    <w:p w:rsidR="00916979" w:rsidRPr="009774D7" w:rsidRDefault="00916979" w:rsidP="00916979">
      <w:pPr>
        <w:spacing w:after="0"/>
        <w:rPr>
          <w:rFonts w:ascii="Arial" w:eastAsia="Calibri" w:hAnsi="Arial" w:cs="Arial"/>
          <w:sz w:val="24"/>
          <w:szCs w:val="24"/>
        </w:rPr>
      </w:pPr>
    </w:p>
    <w:p w:rsidR="00916979" w:rsidRPr="009774D7" w:rsidRDefault="00916979" w:rsidP="00916979">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916979" w:rsidRPr="009774D7" w:rsidRDefault="00916979" w:rsidP="00916979">
      <w:pPr>
        <w:spacing w:after="0"/>
        <w:rPr>
          <w:rFonts w:ascii="Arial" w:eastAsia="Calibri" w:hAnsi="Arial" w:cs="Arial"/>
          <w:sz w:val="24"/>
          <w:szCs w:val="24"/>
        </w:rPr>
      </w:pPr>
    </w:p>
    <w:p w:rsidR="00916979" w:rsidRPr="009774D7" w:rsidRDefault="00916979" w:rsidP="00916979">
      <w:pPr>
        <w:spacing w:after="0"/>
        <w:rPr>
          <w:rFonts w:ascii="Arial" w:eastAsia="Calibri" w:hAnsi="Arial" w:cs="Arial"/>
          <w:b/>
          <w:sz w:val="24"/>
          <w:szCs w:val="24"/>
        </w:rPr>
      </w:pPr>
      <w:r w:rsidRPr="009774D7">
        <w:rPr>
          <w:rFonts w:ascii="Arial" w:eastAsia="Calibri" w:hAnsi="Arial" w:cs="Arial"/>
          <w:b/>
          <w:sz w:val="24"/>
          <w:szCs w:val="24"/>
        </w:rPr>
        <w:t>b.7 Transferencia de recursos no federales</w:t>
      </w:r>
    </w:p>
    <w:p w:rsidR="00916979" w:rsidRPr="009774D7" w:rsidRDefault="00916979" w:rsidP="00916979">
      <w:pPr>
        <w:spacing w:after="0"/>
        <w:rPr>
          <w:rFonts w:ascii="Arial" w:eastAsia="Calibri" w:hAnsi="Arial" w:cs="Arial"/>
          <w:sz w:val="24"/>
          <w:szCs w:val="24"/>
        </w:rPr>
      </w:pPr>
    </w:p>
    <w:p w:rsidR="00916979" w:rsidRPr="009774D7" w:rsidRDefault="00916979" w:rsidP="00916979">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916979" w:rsidRPr="009774D7" w:rsidRDefault="00916979" w:rsidP="00916979">
      <w:pPr>
        <w:spacing w:after="0"/>
        <w:rPr>
          <w:rFonts w:ascii="Arial" w:eastAsia="Calibri" w:hAnsi="Arial" w:cs="Arial"/>
          <w:sz w:val="24"/>
          <w:szCs w:val="24"/>
        </w:rPr>
      </w:pPr>
    </w:p>
    <w:p w:rsidR="00916979" w:rsidRPr="009774D7" w:rsidRDefault="00916979" w:rsidP="00916979">
      <w:pPr>
        <w:spacing w:after="0"/>
        <w:rPr>
          <w:rFonts w:ascii="Arial" w:eastAsia="Calibri" w:hAnsi="Arial" w:cs="Arial"/>
          <w:b/>
          <w:sz w:val="24"/>
          <w:szCs w:val="24"/>
        </w:rPr>
      </w:pPr>
      <w:r w:rsidRPr="009774D7">
        <w:rPr>
          <w:rFonts w:ascii="Arial" w:eastAsia="Calibri" w:hAnsi="Arial" w:cs="Arial"/>
          <w:b/>
          <w:sz w:val="24"/>
          <w:szCs w:val="24"/>
        </w:rPr>
        <w:t>b.8 Otros Ingresos</w:t>
      </w:r>
    </w:p>
    <w:p w:rsidR="00916979" w:rsidRPr="009774D7" w:rsidRDefault="00916979" w:rsidP="00916979">
      <w:pPr>
        <w:spacing w:after="0"/>
        <w:contextualSpacing/>
        <w:rPr>
          <w:rFonts w:ascii="Arial" w:eastAsia="Calibri" w:hAnsi="Arial" w:cs="Arial"/>
          <w:sz w:val="24"/>
          <w:szCs w:val="24"/>
        </w:rPr>
      </w:pPr>
    </w:p>
    <w:p w:rsidR="00916979" w:rsidRPr="009774D7" w:rsidRDefault="00916979" w:rsidP="00916979">
      <w:pPr>
        <w:spacing w:after="0"/>
        <w:contextualSpacing/>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916979" w:rsidRPr="009774D7" w:rsidRDefault="00916979" w:rsidP="00916979">
      <w:pPr>
        <w:spacing w:after="0"/>
        <w:contextualSpacing/>
        <w:rPr>
          <w:rFonts w:ascii="Arial" w:eastAsia="Calibri" w:hAnsi="Arial" w:cs="Arial"/>
          <w:sz w:val="24"/>
          <w:szCs w:val="24"/>
        </w:rPr>
      </w:pPr>
    </w:p>
    <w:p w:rsidR="00916979" w:rsidRPr="009774D7" w:rsidRDefault="00916979" w:rsidP="00916979">
      <w:pPr>
        <w:spacing w:after="0"/>
        <w:rPr>
          <w:rFonts w:ascii="Arial" w:eastAsia="Calibri" w:hAnsi="Arial" w:cs="Arial"/>
          <w:b/>
          <w:sz w:val="24"/>
          <w:szCs w:val="24"/>
        </w:rPr>
      </w:pPr>
      <w:r w:rsidRPr="009774D7">
        <w:rPr>
          <w:rFonts w:ascii="Arial" w:eastAsia="Calibri" w:hAnsi="Arial" w:cs="Arial"/>
          <w:b/>
          <w:sz w:val="24"/>
          <w:szCs w:val="24"/>
        </w:rPr>
        <w:t>b.9 Financiamiento Público</w:t>
      </w:r>
    </w:p>
    <w:p w:rsidR="00916979" w:rsidRPr="009774D7" w:rsidRDefault="00916979" w:rsidP="00916979">
      <w:pPr>
        <w:spacing w:after="0"/>
        <w:rPr>
          <w:rFonts w:ascii="Arial" w:eastAsia="Calibri" w:hAnsi="Arial" w:cs="Arial"/>
          <w:b/>
          <w:sz w:val="24"/>
          <w:szCs w:val="24"/>
        </w:rPr>
      </w:pPr>
    </w:p>
    <w:p w:rsidR="00916979" w:rsidRPr="009774D7" w:rsidRDefault="00916979" w:rsidP="00916979">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916979" w:rsidRPr="009774D7" w:rsidRDefault="00916979" w:rsidP="00916979">
      <w:pPr>
        <w:spacing w:after="0"/>
        <w:rPr>
          <w:rFonts w:ascii="Arial" w:eastAsia="Calibri" w:hAnsi="Arial" w:cs="Arial"/>
          <w:sz w:val="24"/>
          <w:szCs w:val="24"/>
        </w:rPr>
      </w:pPr>
    </w:p>
    <w:p w:rsidR="00916979" w:rsidRPr="009774D7" w:rsidRDefault="009774D7" w:rsidP="00B62702">
      <w:pPr>
        <w:spacing w:after="0" w:line="240" w:lineRule="auto"/>
        <w:ind w:left="567"/>
        <w:jc w:val="both"/>
        <w:rPr>
          <w:rFonts w:ascii="Arial" w:eastAsia="Calibri" w:hAnsi="Arial" w:cs="Arial"/>
          <w:b/>
          <w:bCs/>
          <w:i/>
          <w:sz w:val="24"/>
          <w:szCs w:val="24"/>
          <w:lang w:val="es-ES"/>
        </w:rPr>
      </w:pPr>
      <w:r w:rsidRPr="009774D7">
        <w:rPr>
          <w:rFonts w:ascii="Arial" w:eastAsia="Calibri" w:hAnsi="Arial" w:cs="Arial"/>
          <w:b/>
          <w:bCs/>
          <w:i/>
          <w:sz w:val="24"/>
          <w:szCs w:val="24"/>
          <w:lang w:val="es-ES"/>
        </w:rPr>
        <w:t xml:space="preserve">Observaciones Realizadas </w:t>
      </w:r>
      <w:r>
        <w:rPr>
          <w:rFonts w:ascii="Arial" w:eastAsia="Calibri" w:hAnsi="Arial" w:cs="Arial"/>
          <w:b/>
          <w:bCs/>
          <w:i/>
          <w:sz w:val="24"/>
          <w:szCs w:val="24"/>
          <w:lang w:val="es-ES"/>
        </w:rPr>
        <w:t>d</w:t>
      </w:r>
      <w:r w:rsidRPr="009774D7">
        <w:rPr>
          <w:rFonts w:ascii="Arial" w:eastAsia="Calibri" w:hAnsi="Arial" w:cs="Arial"/>
          <w:b/>
          <w:bCs/>
          <w:i/>
          <w:sz w:val="24"/>
          <w:szCs w:val="24"/>
          <w:lang w:val="es-ES"/>
        </w:rPr>
        <w:t>e Ingresos</w:t>
      </w:r>
    </w:p>
    <w:p w:rsidR="00916979" w:rsidRPr="009774D7" w:rsidRDefault="00916979" w:rsidP="00916979">
      <w:pPr>
        <w:spacing w:after="0" w:line="240" w:lineRule="auto"/>
        <w:jc w:val="both"/>
        <w:rPr>
          <w:rFonts w:ascii="Arial" w:eastAsia="Calibri" w:hAnsi="Arial" w:cs="Arial"/>
          <w:b/>
          <w:bCs/>
          <w:i/>
          <w:sz w:val="24"/>
          <w:szCs w:val="24"/>
          <w:lang w:val="es-ES"/>
        </w:rPr>
      </w:pPr>
    </w:p>
    <w:p w:rsidR="00916979" w:rsidRPr="009774D7" w:rsidRDefault="00916979" w:rsidP="00B62702">
      <w:pPr>
        <w:spacing w:after="0" w:line="240" w:lineRule="auto"/>
        <w:ind w:left="567"/>
        <w:jc w:val="both"/>
        <w:rPr>
          <w:rFonts w:ascii="Arial" w:eastAsia="Calibri" w:hAnsi="Arial" w:cs="Arial"/>
          <w:b/>
          <w:bCs/>
          <w:i/>
          <w:sz w:val="24"/>
          <w:szCs w:val="24"/>
          <w:lang w:val="es-ES"/>
        </w:rPr>
      </w:pPr>
      <w:r w:rsidRPr="009774D7">
        <w:rPr>
          <w:rFonts w:ascii="Arial" w:eastAsia="Calibri" w:hAnsi="Arial" w:cs="Arial"/>
          <w:b/>
          <w:bCs/>
          <w:i/>
          <w:sz w:val="24"/>
          <w:szCs w:val="24"/>
          <w:lang w:val="es-ES"/>
        </w:rPr>
        <w:t>PRIMER PERIODO</w:t>
      </w:r>
    </w:p>
    <w:p w:rsidR="007361FA" w:rsidRPr="009774D7" w:rsidRDefault="007361FA" w:rsidP="00916979">
      <w:pPr>
        <w:spacing w:after="0" w:line="240" w:lineRule="auto"/>
        <w:jc w:val="both"/>
        <w:rPr>
          <w:rFonts w:ascii="Arial" w:eastAsia="Calibri" w:hAnsi="Arial" w:cs="Arial"/>
          <w:b/>
          <w:bCs/>
          <w:i/>
          <w:sz w:val="24"/>
          <w:szCs w:val="24"/>
          <w:lang w:val="es-ES"/>
        </w:rPr>
      </w:pPr>
    </w:p>
    <w:p w:rsidR="007361FA" w:rsidRPr="009774D7" w:rsidRDefault="007361FA" w:rsidP="00B62702">
      <w:pPr>
        <w:pStyle w:val="Prrafodelista"/>
        <w:numPr>
          <w:ilvl w:val="0"/>
          <w:numId w:val="7"/>
        </w:numPr>
        <w:spacing w:after="0" w:line="240" w:lineRule="auto"/>
        <w:ind w:left="567" w:hanging="567"/>
        <w:jc w:val="both"/>
        <w:rPr>
          <w:rFonts w:ascii="Arial" w:hAnsi="Arial" w:cs="Arial"/>
          <w:bCs/>
          <w:sz w:val="24"/>
          <w:szCs w:val="20"/>
          <w:lang w:val="es-ES"/>
        </w:rPr>
      </w:pPr>
      <w:r w:rsidRPr="009774D7">
        <w:rPr>
          <w:rFonts w:ascii="Arial" w:hAnsi="Arial" w:cs="Arial"/>
          <w:bCs/>
          <w:sz w:val="24"/>
          <w:szCs w:val="20"/>
          <w:lang w:val="es-ES"/>
        </w:rPr>
        <w:t>De la revisión a los registros almacenados en el “Sistema Integral de Fiscalización” en la cuenta de “CAJA”, se observó el registro de pólizas por concepto de “Ingresos recibidos del financiamiento público para gastos de Campaña”, por un total de $47,500.00, sin embargo, MORENA omitió aperturar una cuenta bancaria para el manejo de los recursos del financiamiento público para los gastos de campaña. Adicionalmente,</w:t>
      </w:r>
      <w:r w:rsidR="00865B9F">
        <w:rPr>
          <w:rFonts w:ascii="Arial" w:hAnsi="Arial" w:cs="Arial"/>
          <w:bCs/>
          <w:sz w:val="24"/>
          <w:szCs w:val="20"/>
          <w:lang w:val="es-ES"/>
        </w:rPr>
        <w:t xml:space="preserve"> se observó que MORENA, registró</w:t>
      </w:r>
      <w:r w:rsidRPr="009774D7">
        <w:rPr>
          <w:rFonts w:ascii="Arial" w:hAnsi="Arial" w:cs="Arial"/>
          <w:bCs/>
          <w:sz w:val="24"/>
          <w:szCs w:val="20"/>
          <w:lang w:val="es-ES"/>
        </w:rPr>
        <w:t xml:space="preserve"> erróneamente los ingresos en la cuenta de “CAJA” 1101-000-0000; debiendo realizar el registró a la cuenta “BANCOS” 110-200-0000.</w:t>
      </w:r>
    </w:p>
    <w:p w:rsidR="007361FA" w:rsidRPr="009774D7" w:rsidRDefault="007361FA" w:rsidP="007361FA">
      <w:pPr>
        <w:spacing w:after="0" w:line="240" w:lineRule="auto"/>
        <w:jc w:val="both"/>
        <w:rPr>
          <w:rFonts w:ascii="Arial" w:eastAsia="Calibri" w:hAnsi="Arial" w:cs="Arial"/>
          <w:sz w:val="24"/>
          <w:szCs w:val="24"/>
        </w:rPr>
      </w:pPr>
    </w:p>
    <w:p w:rsidR="007361FA" w:rsidRPr="009774D7" w:rsidRDefault="007361FA" w:rsidP="007361FA">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 xml:space="preserve">Oficio de notificación de observación: </w:t>
      </w:r>
      <w:r w:rsidRPr="009774D7">
        <w:rPr>
          <w:rFonts w:ascii="Arial" w:eastAsia="Calibri" w:hAnsi="Arial" w:cs="Arial"/>
          <w:sz w:val="24"/>
          <w:szCs w:val="24"/>
        </w:rPr>
        <w:t>INE/UTF/DA-L/12000/15</w:t>
      </w:r>
      <w:r w:rsidRPr="009774D7">
        <w:rPr>
          <w:rFonts w:ascii="Arial" w:eastAsia="Calibri" w:hAnsi="Arial" w:cs="Arial"/>
          <w:i/>
          <w:sz w:val="24"/>
          <w:szCs w:val="24"/>
        </w:rPr>
        <w:t>.</w:t>
      </w:r>
      <w:r w:rsidRPr="009774D7">
        <w:rPr>
          <w:rFonts w:ascii="Arial" w:eastAsia="Calibri" w:hAnsi="Arial" w:cs="Arial"/>
          <w:sz w:val="24"/>
          <w:szCs w:val="24"/>
          <w:lang w:val="es-ES"/>
        </w:rPr>
        <w:t xml:space="preserve"> </w:t>
      </w:r>
    </w:p>
    <w:p w:rsidR="007361FA" w:rsidRPr="009774D7" w:rsidRDefault="007361FA" w:rsidP="007361FA">
      <w:pPr>
        <w:autoSpaceDE w:val="0"/>
        <w:autoSpaceDN w:val="0"/>
        <w:adjustRightInd w:val="0"/>
        <w:spacing w:after="0" w:line="240" w:lineRule="auto"/>
        <w:jc w:val="both"/>
        <w:rPr>
          <w:rFonts w:ascii="Arial" w:eastAsia="Calibri" w:hAnsi="Arial" w:cs="Arial"/>
          <w:sz w:val="24"/>
          <w:szCs w:val="24"/>
          <w:lang w:val="es-ES"/>
        </w:rPr>
      </w:pPr>
    </w:p>
    <w:p w:rsidR="007361FA" w:rsidRPr="009774D7" w:rsidRDefault="007361FA" w:rsidP="007361FA">
      <w:pPr>
        <w:spacing w:after="0" w:line="240" w:lineRule="auto"/>
        <w:jc w:val="both"/>
        <w:rPr>
          <w:rFonts w:ascii="Arial" w:eastAsia="Calibri" w:hAnsi="Arial" w:cs="Arial"/>
          <w:sz w:val="24"/>
          <w:szCs w:val="24"/>
        </w:rPr>
      </w:pPr>
      <w:r w:rsidRPr="009774D7">
        <w:rPr>
          <w:rFonts w:ascii="Arial" w:eastAsia="Calibri" w:hAnsi="Arial" w:cs="Arial"/>
          <w:sz w:val="24"/>
          <w:szCs w:val="24"/>
        </w:rPr>
        <w:t>Mediante Escrito de contestación: C.E.E./ADMON</w:t>
      </w:r>
      <w:r w:rsidR="006430F8">
        <w:rPr>
          <w:rFonts w:ascii="Arial" w:eastAsia="Calibri" w:hAnsi="Arial" w:cs="Arial"/>
          <w:sz w:val="24"/>
          <w:szCs w:val="24"/>
        </w:rPr>
        <w:t>/024/29/05/2015 con fecha 29 de</w:t>
      </w:r>
      <w:r w:rsidRPr="009774D7">
        <w:rPr>
          <w:rFonts w:ascii="Arial" w:eastAsia="Calibri" w:hAnsi="Arial" w:cs="Arial"/>
          <w:sz w:val="24"/>
          <w:szCs w:val="24"/>
        </w:rPr>
        <w:t xml:space="preserve"> Mayo del 2015, el Partido manifestó lo que a continuación se transcribe:</w:t>
      </w:r>
    </w:p>
    <w:p w:rsidR="007361FA" w:rsidRPr="009774D7" w:rsidRDefault="007361FA" w:rsidP="007361FA">
      <w:pPr>
        <w:spacing w:after="0" w:line="240" w:lineRule="auto"/>
        <w:jc w:val="both"/>
        <w:rPr>
          <w:rFonts w:ascii="Arial" w:eastAsia="Calibri" w:hAnsi="Arial" w:cs="Arial"/>
          <w:sz w:val="24"/>
          <w:szCs w:val="24"/>
        </w:rPr>
      </w:pPr>
    </w:p>
    <w:p w:rsidR="007361FA" w:rsidRPr="009774D7" w:rsidRDefault="007361FA" w:rsidP="006430F8">
      <w:pPr>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 No se tiene apertura de Bancos por los candidatos a Diputados Locales debido a que el Banco no accedió de manera pronta a la apertura y por el motivo de siendo monto mínimos otorgado a los candidatos no fue tan factible obtener la cuenta bancaria por cada uno de ellos porque se pedía un monto mínimo requerido y como es el caso que se otorgó el financiamiento en dos partes a los candidatos porque por mensualidades se recibió por </w:t>
      </w:r>
      <w:r w:rsidRPr="009774D7">
        <w:rPr>
          <w:rFonts w:ascii="Arial" w:eastAsia="Calibri" w:hAnsi="Arial" w:cs="Arial"/>
          <w:i/>
          <w:sz w:val="24"/>
          <w:szCs w:val="24"/>
          <w:lang w:val="es-ES"/>
        </w:rPr>
        <w:lastRenderedPageBreak/>
        <w:t>parte del Instituto Electoral del Estado de Campeche. Por lo tanto no se tienen contratos, estados de cuenta y conciliaciones bancarias por el periodo de campaña.</w:t>
      </w:r>
    </w:p>
    <w:p w:rsidR="007361FA" w:rsidRPr="009774D7" w:rsidRDefault="007361FA" w:rsidP="007361FA">
      <w:pPr>
        <w:spacing w:after="0" w:line="240" w:lineRule="auto"/>
        <w:jc w:val="both"/>
        <w:rPr>
          <w:rFonts w:ascii="Arial" w:eastAsia="Calibri" w:hAnsi="Arial" w:cs="Arial"/>
          <w:i/>
          <w:sz w:val="24"/>
          <w:szCs w:val="24"/>
          <w:lang w:val="es-ES"/>
        </w:rPr>
      </w:pPr>
    </w:p>
    <w:p w:rsidR="007361FA" w:rsidRPr="009774D7" w:rsidRDefault="007361FA" w:rsidP="007361FA">
      <w:pPr>
        <w:spacing w:after="0" w:line="240" w:lineRule="auto"/>
        <w:jc w:val="both"/>
        <w:rPr>
          <w:rFonts w:ascii="Arial" w:eastAsia="Calibri" w:hAnsi="Arial" w:cs="Arial"/>
          <w:sz w:val="24"/>
          <w:szCs w:val="24"/>
          <w:lang w:val="es-ES"/>
        </w:rPr>
      </w:pPr>
      <w:r w:rsidRPr="009774D7">
        <w:rPr>
          <w:rFonts w:ascii="Arial" w:eastAsia="Calibri" w:hAnsi="Arial" w:cs="Arial"/>
          <w:sz w:val="24"/>
          <w:szCs w:val="24"/>
        </w:rPr>
        <w:t>El partido presenta cheques a favor de los candidatos con montos menores a los 90 días de SMDF, los cuales permiten identificar el origen y destino de los recursos, así como los estados de cuenta de la concentradora razón por lo cual, la observación quedó atendida.</w:t>
      </w:r>
    </w:p>
    <w:p w:rsidR="00916979" w:rsidRPr="009774D7" w:rsidRDefault="00916979" w:rsidP="00916979">
      <w:pPr>
        <w:spacing w:after="0"/>
        <w:jc w:val="both"/>
        <w:rPr>
          <w:rFonts w:ascii="Arial" w:eastAsia="Calibri" w:hAnsi="Arial" w:cs="Arial"/>
          <w:b/>
          <w:i/>
          <w:smallCaps/>
          <w:sz w:val="24"/>
          <w:szCs w:val="24"/>
        </w:rPr>
      </w:pPr>
    </w:p>
    <w:p w:rsidR="00916979" w:rsidRPr="009774D7" w:rsidRDefault="00916979" w:rsidP="00916979">
      <w:pPr>
        <w:spacing w:after="0" w:line="240" w:lineRule="auto"/>
        <w:jc w:val="both"/>
        <w:rPr>
          <w:rFonts w:ascii="Arial" w:hAnsi="Arial" w:cs="Arial"/>
          <w:b/>
          <w:i/>
          <w:smallCaps/>
          <w:sz w:val="24"/>
          <w:szCs w:val="24"/>
        </w:rPr>
      </w:pPr>
      <w:r w:rsidRPr="009774D7">
        <w:rPr>
          <w:rFonts w:ascii="Arial" w:hAnsi="Arial" w:cs="Arial"/>
          <w:b/>
          <w:i/>
          <w:sz w:val="24"/>
          <w:szCs w:val="24"/>
        </w:rPr>
        <w:t>Transferencias de los CDE’s Efectivo</w:t>
      </w:r>
    </w:p>
    <w:p w:rsidR="00916979" w:rsidRPr="009774D7" w:rsidRDefault="00916979" w:rsidP="00916979">
      <w:pPr>
        <w:spacing w:after="0" w:line="240" w:lineRule="auto"/>
        <w:jc w:val="both"/>
        <w:rPr>
          <w:rFonts w:ascii="Arial" w:hAnsi="Arial" w:cs="Arial"/>
          <w:bCs/>
          <w:i/>
          <w:sz w:val="24"/>
          <w:szCs w:val="20"/>
        </w:rPr>
      </w:pPr>
    </w:p>
    <w:p w:rsidR="00916979" w:rsidRPr="009774D7" w:rsidRDefault="00916979" w:rsidP="006430F8">
      <w:pPr>
        <w:numPr>
          <w:ilvl w:val="0"/>
          <w:numId w:val="23"/>
        </w:numPr>
        <w:spacing w:after="0" w:line="240" w:lineRule="auto"/>
        <w:ind w:left="567" w:hanging="567"/>
        <w:contextualSpacing/>
        <w:jc w:val="both"/>
        <w:rPr>
          <w:rFonts w:ascii="Arial" w:hAnsi="Arial" w:cs="Arial"/>
          <w:i/>
          <w:sz w:val="24"/>
          <w:szCs w:val="24"/>
        </w:rPr>
      </w:pPr>
      <w:r w:rsidRPr="009774D7">
        <w:rPr>
          <w:rFonts w:ascii="Arial" w:hAnsi="Arial" w:cs="Arial"/>
          <w:i/>
          <w:sz w:val="24"/>
          <w:szCs w:val="24"/>
        </w:rPr>
        <w:t>De la revisión en la cuenta “Financiamiento Público para gastos de Campaña”, se observó el registro de pólizas por las transferencias de recursos en efectivo por el concepto de ingresos recibidos del financiamiento público para gastos de campaña, a favor de los candidatos a cargo de Ayuntamientos; sin embargo, omitió proporcionar la documentación soporte de dichas transferencias en el “Sistema Integral de Fiscalización” por un total $25,500.00; A continuación se detallan los casos en comento:</w:t>
      </w:r>
    </w:p>
    <w:p w:rsidR="00916979" w:rsidRPr="009774D7" w:rsidRDefault="00916979" w:rsidP="00916979">
      <w:pPr>
        <w:spacing w:after="0" w:line="240" w:lineRule="auto"/>
        <w:contextualSpacing/>
        <w:jc w:val="both"/>
        <w:rPr>
          <w:rFonts w:ascii="Arial" w:eastAsia="Calibri" w:hAnsi="Arial" w:cs="Arial"/>
          <w:bCs/>
          <w:i/>
          <w:sz w:val="24"/>
          <w:szCs w:val="20"/>
        </w:rPr>
      </w:pPr>
    </w:p>
    <w:tbl>
      <w:tblPr>
        <w:tblW w:w="9993" w:type="dxa"/>
        <w:jc w:val="center"/>
        <w:tblLayout w:type="fixed"/>
        <w:tblCellMar>
          <w:left w:w="70" w:type="dxa"/>
          <w:right w:w="70" w:type="dxa"/>
        </w:tblCellMar>
        <w:tblLook w:val="04A0" w:firstRow="1" w:lastRow="0" w:firstColumn="1" w:lastColumn="0" w:noHBand="0" w:noVBand="1"/>
      </w:tblPr>
      <w:tblGrid>
        <w:gridCol w:w="1346"/>
        <w:gridCol w:w="1134"/>
        <w:gridCol w:w="1134"/>
        <w:gridCol w:w="992"/>
        <w:gridCol w:w="993"/>
        <w:gridCol w:w="1134"/>
        <w:gridCol w:w="2126"/>
        <w:gridCol w:w="1134"/>
      </w:tblGrid>
      <w:tr w:rsidR="00916979" w:rsidRPr="009774D7" w:rsidTr="00EB77B4">
        <w:trPr>
          <w:trHeight w:val="288"/>
          <w:tblHeader/>
          <w:jc w:val="center"/>
        </w:trPr>
        <w:tc>
          <w:tcPr>
            <w:tcW w:w="99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“SISTEMA INTEGRAL DE FISCALIZACIÓN”</w:t>
            </w:r>
          </w:p>
        </w:tc>
      </w:tr>
      <w:tr w:rsidR="00916979" w:rsidRPr="009774D7" w:rsidTr="00EB77B4">
        <w:trPr>
          <w:trHeight w:val="336"/>
          <w:tblHeader/>
          <w:jc w:val="center"/>
        </w:trPr>
        <w:tc>
          <w:tcPr>
            <w:tcW w:w="1346"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AYUNTAMIENTO</w:t>
            </w:r>
          </w:p>
        </w:tc>
        <w:tc>
          <w:tcPr>
            <w:tcW w:w="1134" w:type="dxa"/>
            <w:tcBorders>
              <w:top w:val="nil"/>
              <w:left w:val="nil"/>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NOMBRE</w:t>
            </w:r>
          </w:p>
        </w:tc>
        <w:tc>
          <w:tcPr>
            <w:tcW w:w="1134" w:type="dxa"/>
            <w:tcBorders>
              <w:top w:val="nil"/>
              <w:left w:val="nil"/>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SUBCUENTA</w:t>
            </w:r>
          </w:p>
        </w:tc>
        <w:tc>
          <w:tcPr>
            <w:tcW w:w="992" w:type="dxa"/>
            <w:tcBorders>
              <w:top w:val="nil"/>
              <w:left w:val="nil"/>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NOMBRE DE LA CUENTA</w:t>
            </w:r>
          </w:p>
        </w:tc>
        <w:tc>
          <w:tcPr>
            <w:tcW w:w="993" w:type="dxa"/>
            <w:tcBorders>
              <w:top w:val="nil"/>
              <w:left w:val="nil"/>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No. POLIZA</w:t>
            </w:r>
          </w:p>
        </w:tc>
        <w:tc>
          <w:tcPr>
            <w:tcW w:w="1134" w:type="dxa"/>
            <w:tcBorders>
              <w:top w:val="nil"/>
              <w:left w:val="nil"/>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FECHA DE REGISTRO</w:t>
            </w:r>
          </w:p>
        </w:tc>
        <w:tc>
          <w:tcPr>
            <w:tcW w:w="2126" w:type="dxa"/>
            <w:tcBorders>
              <w:top w:val="nil"/>
              <w:left w:val="nil"/>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CONCEPTO</w:t>
            </w:r>
          </w:p>
        </w:tc>
        <w:tc>
          <w:tcPr>
            <w:tcW w:w="1134" w:type="dxa"/>
            <w:tcBorders>
              <w:top w:val="nil"/>
              <w:left w:val="nil"/>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b/>
                <w:bCs/>
                <w:color w:val="000000"/>
                <w:sz w:val="14"/>
                <w:szCs w:val="14"/>
                <w:lang w:eastAsia="es-MX"/>
              </w:rPr>
            </w:pPr>
            <w:r w:rsidRPr="009774D7">
              <w:rPr>
                <w:rFonts w:ascii="Arial" w:eastAsia="Times New Roman" w:hAnsi="Arial" w:cs="Arial"/>
                <w:b/>
                <w:bCs/>
                <w:color w:val="000000"/>
                <w:sz w:val="14"/>
                <w:szCs w:val="14"/>
                <w:lang w:eastAsia="es-MX"/>
              </w:rPr>
              <w:t>IMPORTE</w:t>
            </w:r>
          </w:p>
        </w:tc>
      </w:tr>
      <w:tr w:rsidR="00916979" w:rsidRPr="009774D7" w:rsidTr="00EB77B4">
        <w:trPr>
          <w:trHeight w:val="906"/>
          <w:jc w:val="center"/>
        </w:trPr>
        <w:tc>
          <w:tcPr>
            <w:tcW w:w="1346" w:type="dxa"/>
            <w:tcBorders>
              <w:top w:val="nil"/>
              <w:left w:val="single" w:sz="4" w:space="0" w:color="auto"/>
              <w:bottom w:val="single" w:sz="4" w:space="0" w:color="auto"/>
              <w:right w:val="single" w:sz="4" w:space="0" w:color="auto"/>
            </w:tcBorders>
            <w:shd w:val="clear" w:color="auto" w:fill="auto"/>
            <w:noWrap/>
          </w:tcPr>
          <w:p w:rsidR="00916979" w:rsidRPr="009774D7" w:rsidRDefault="00916979" w:rsidP="00916979">
            <w:pPr>
              <w:jc w:val="center"/>
              <w:rPr>
                <w:rFonts w:ascii="Arial" w:hAnsi="Arial" w:cs="Arial"/>
                <w:bCs/>
                <w:sz w:val="14"/>
                <w:szCs w:val="14"/>
              </w:rPr>
            </w:pPr>
            <w:r w:rsidRPr="009774D7">
              <w:rPr>
                <w:rFonts w:ascii="Arial" w:hAnsi="Arial" w:cs="Arial"/>
                <w:bCs/>
                <w:sz w:val="14"/>
                <w:szCs w:val="14"/>
              </w:rPr>
              <w:t>1</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Bertha Pérez Herrera</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4102000000</w:t>
            </w:r>
          </w:p>
        </w:tc>
        <w:tc>
          <w:tcPr>
            <w:tcW w:w="992"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Gastos de Campaña</w:t>
            </w:r>
          </w:p>
        </w:tc>
        <w:tc>
          <w:tcPr>
            <w:tcW w:w="993"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13/05/2015</w:t>
            </w:r>
          </w:p>
        </w:tc>
        <w:tc>
          <w:tcPr>
            <w:tcW w:w="2126"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both"/>
              <w:rPr>
                <w:rFonts w:ascii="Arial" w:hAnsi="Arial" w:cs="Arial"/>
                <w:sz w:val="14"/>
                <w:szCs w:val="14"/>
              </w:rPr>
            </w:pPr>
            <w:r w:rsidRPr="009774D7">
              <w:rPr>
                <w:rFonts w:ascii="Arial" w:hAnsi="Arial" w:cs="Arial"/>
                <w:sz w:val="14"/>
                <w:szCs w:val="14"/>
              </w:rPr>
              <w:t>ingresos recibidos del financiamiento público para gastos de campaña  cheque recibido no. 18 de la cuenta bancaria 027114565-7</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right"/>
              <w:rPr>
                <w:rFonts w:ascii="Arial" w:hAnsi="Arial" w:cs="Arial"/>
                <w:sz w:val="14"/>
                <w:szCs w:val="14"/>
              </w:rPr>
            </w:pPr>
            <w:r w:rsidRPr="009774D7">
              <w:rPr>
                <w:rFonts w:ascii="Arial" w:hAnsi="Arial" w:cs="Arial"/>
                <w:sz w:val="14"/>
                <w:szCs w:val="14"/>
              </w:rPr>
              <w:t>$4,000.00</w:t>
            </w:r>
          </w:p>
        </w:tc>
      </w:tr>
      <w:tr w:rsidR="00916979" w:rsidRPr="009774D7" w:rsidTr="00EB77B4">
        <w:trPr>
          <w:trHeight w:val="288"/>
          <w:jc w:val="center"/>
        </w:trPr>
        <w:tc>
          <w:tcPr>
            <w:tcW w:w="1346" w:type="dxa"/>
            <w:tcBorders>
              <w:top w:val="nil"/>
              <w:left w:val="single" w:sz="4" w:space="0" w:color="auto"/>
              <w:bottom w:val="single" w:sz="4" w:space="0" w:color="auto"/>
              <w:right w:val="single" w:sz="4" w:space="0" w:color="auto"/>
            </w:tcBorders>
            <w:shd w:val="clear" w:color="auto" w:fill="auto"/>
            <w:noWrap/>
          </w:tcPr>
          <w:p w:rsidR="00916979" w:rsidRPr="009774D7" w:rsidRDefault="00916979" w:rsidP="00916979">
            <w:pPr>
              <w:jc w:val="center"/>
              <w:rPr>
                <w:rFonts w:ascii="Arial" w:hAnsi="Arial" w:cs="Arial"/>
                <w:bCs/>
                <w:sz w:val="14"/>
                <w:szCs w:val="14"/>
              </w:rPr>
            </w:pPr>
            <w:r w:rsidRPr="009774D7">
              <w:rPr>
                <w:rFonts w:ascii="Arial" w:hAnsi="Arial" w:cs="Arial"/>
                <w:bCs/>
                <w:sz w:val="14"/>
                <w:szCs w:val="14"/>
              </w:rPr>
              <w:t>2</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José Emiliano Canul Ake</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4102000000</w:t>
            </w:r>
          </w:p>
        </w:tc>
        <w:tc>
          <w:tcPr>
            <w:tcW w:w="992"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Gastos de Campaña</w:t>
            </w:r>
          </w:p>
        </w:tc>
        <w:tc>
          <w:tcPr>
            <w:tcW w:w="993"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13/05/2015</w:t>
            </w:r>
          </w:p>
        </w:tc>
        <w:tc>
          <w:tcPr>
            <w:tcW w:w="2126"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both"/>
              <w:rPr>
                <w:rFonts w:ascii="Arial" w:hAnsi="Arial" w:cs="Arial"/>
                <w:sz w:val="14"/>
                <w:szCs w:val="14"/>
              </w:rPr>
            </w:pPr>
            <w:r w:rsidRPr="009774D7">
              <w:rPr>
                <w:rFonts w:ascii="Arial" w:hAnsi="Arial" w:cs="Arial"/>
                <w:sz w:val="14"/>
                <w:szCs w:val="14"/>
              </w:rPr>
              <w:t>Ingresos recibidos del financiamiento público para gastos de campaña cheque recibido no. 12 de la cuenta bancaria 027114565-7</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right"/>
              <w:rPr>
                <w:rFonts w:ascii="Arial" w:hAnsi="Arial" w:cs="Arial"/>
                <w:sz w:val="14"/>
                <w:szCs w:val="14"/>
              </w:rPr>
            </w:pPr>
            <w:r w:rsidRPr="009774D7">
              <w:rPr>
                <w:rFonts w:ascii="Arial" w:hAnsi="Arial" w:cs="Arial"/>
                <w:sz w:val="14"/>
                <w:szCs w:val="14"/>
              </w:rPr>
              <w:t>3,500.00</w:t>
            </w:r>
          </w:p>
        </w:tc>
      </w:tr>
      <w:tr w:rsidR="00916979" w:rsidRPr="009774D7" w:rsidTr="00EB77B4">
        <w:trPr>
          <w:trHeight w:val="337"/>
          <w:jc w:val="center"/>
        </w:trPr>
        <w:tc>
          <w:tcPr>
            <w:tcW w:w="1346" w:type="dxa"/>
            <w:tcBorders>
              <w:top w:val="nil"/>
              <w:left w:val="single" w:sz="4" w:space="0" w:color="auto"/>
              <w:bottom w:val="single" w:sz="4" w:space="0" w:color="auto"/>
              <w:right w:val="single" w:sz="4" w:space="0" w:color="auto"/>
            </w:tcBorders>
            <w:shd w:val="clear" w:color="auto" w:fill="auto"/>
            <w:noWrap/>
          </w:tcPr>
          <w:p w:rsidR="00916979" w:rsidRPr="009774D7" w:rsidRDefault="00916979" w:rsidP="00916979">
            <w:pPr>
              <w:jc w:val="center"/>
              <w:rPr>
                <w:rFonts w:ascii="Arial" w:hAnsi="Arial" w:cs="Arial"/>
                <w:bCs/>
                <w:sz w:val="14"/>
                <w:szCs w:val="14"/>
              </w:rPr>
            </w:pPr>
            <w:r w:rsidRPr="009774D7">
              <w:rPr>
                <w:rFonts w:ascii="Arial" w:hAnsi="Arial" w:cs="Arial"/>
                <w:bCs/>
                <w:sz w:val="14"/>
                <w:szCs w:val="14"/>
              </w:rPr>
              <w:t>4</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Héctor Manuel Duran Canepa</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4102000000</w:t>
            </w:r>
          </w:p>
        </w:tc>
        <w:tc>
          <w:tcPr>
            <w:tcW w:w="992"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Gastos de Campaña</w:t>
            </w:r>
          </w:p>
        </w:tc>
        <w:tc>
          <w:tcPr>
            <w:tcW w:w="993"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13/05/2015</w:t>
            </w:r>
          </w:p>
        </w:tc>
        <w:tc>
          <w:tcPr>
            <w:tcW w:w="2126"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both"/>
              <w:rPr>
                <w:rFonts w:ascii="Arial" w:hAnsi="Arial" w:cs="Arial"/>
                <w:sz w:val="14"/>
                <w:szCs w:val="14"/>
              </w:rPr>
            </w:pPr>
            <w:r w:rsidRPr="009774D7">
              <w:rPr>
                <w:rFonts w:ascii="Arial" w:hAnsi="Arial" w:cs="Arial"/>
                <w:sz w:val="14"/>
                <w:szCs w:val="14"/>
              </w:rPr>
              <w:t>Ingresos recibidos del financiamiento público para gastos de campaña  cheque recibido no. 15 de la cuenta bancaria 027114565-7</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right"/>
              <w:rPr>
                <w:rFonts w:ascii="Arial" w:hAnsi="Arial" w:cs="Arial"/>
                <w:sz w:val="14"/>
                <w:szCs w:val="14"/>
              </w:rPr>
            </w:pPr>
            <w:r w:rsidRPr="009774D7">
              <w:rPr>
                <w:rFonts w:ascii="Arial" w:hAnsi="Arial" w:cs="Arial"/>
                <w:sz w:val="14"/>
                <w:szCs w:val="14"/>
              </w:rPr>
              <w:t>3,500.00</w:t>
            </w:r>
          </w:p>
        </w:tc>
      </w:tr>
      <w:tr w:rsidR="00916979" w:rsidRPr="009774D7" w:rsidTr="00EB77B4">
        <w:trPr>
          <w:trHeight w:val="288"/>
          <w:jc w:val="center"/>
        </w:trPr>
        <w:tc>
          <w:tcPr>
            <w:tcW w:w="1346" w:type="dxa"/>
            <w:tcBorders>
              <w:top w:val="nil"/>
              <w:left w:val="single" w:sz="4" w:space="0" w:color="auto"/>
              <w:bottom w:val="single" w:sz="4" w:space="0" w:color="auto"/>
              <w:right w:val="single" w:sz="4" w:space="0" w:color="auto"/>
            </w:tcBorders>
            <w:shd w:val="clear" w:color="auto" w:fill="auto"/>
            <w:noWrap/>
          </w:tcPr>
          <w:p w:rsidR="00916979" w:rsidRPr="009774D7" w:rsidRDefault="00916979" w:rsidP="00916979">
            <w:pPr>
              <w:jc w:val="center"/>
              <w:rPr>
                <w:rFonts w:ascii="Arial" w:hAnsi="Arial" w:cs="Arial"/>
                <w:bCs/>
                <w:sz w:val="14"/>
                <w:szCs w:val="14"/>
              </w:rPr>
            </w:pPr>
            <w:r w:rsidRPr="009774D7">
              <w:rPr>
                <w:rFonts w:ascii="Arial" w:hAnsi="Arial" w:cs="Arial"/>
                <w:bCs/>
                <w:sz w:val="14"/>
                <w:szCs w:val="14"/>
              </w:rPr>
              <w:t>5</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Juan Bautista Kantun Cauich</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4102000000</w:t>
            </w:r>
          </w:p>
        </w:tc>
        <w:tc>
          <w:tcPr>
            <w:tcW w:w="992"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Gastos de Campaña</w:t>
            </w:r>
          </w:p>
        </w:tc>
        <w:tc>
          <w:tcPr>
            <w:tcW w:w="993"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13/05/2015</w:t>
            </w:r>
          </w:p>
        </w:tc>
        <w:tc>
          <w:tcPr>
            <w:tcW w:w="2126"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both"/>
              <w:rPr>
                <w:rFonts w:ascii="Arial" w:hAnsi="Arial" w:cs="Arial"/>
                <w:sz w:val="14"/>
                <w:szCs w:val="14"/>
              </w:rPr>
            </w:pPr>
            <w:r w:rsidRPr="009774D7">
              <w:rPr>
                <w:rFonts w:ascii="Arial" w:hAnsi="Arial" w:cs="Arial"/>
                <w:sz w:val="14"/>
                <w:szCs w:val="14"/>
              </w:rPr>
              <w:t>Ingresos recibidos del financiamiento público para gastos de campaña cheque recibido no. 45 de la cuenta bancaria 027114565-7</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right"/>
              <w:rPr>
                <w:rFonts w:ascii="Arial" w:hAnsi="Arial" w:cs="Arial"/>
                <w:sz w:val="14"/>
                <w:szCs w:val="14"/>
              </w:rPr>
            </w:pPr>
            <w:r w:rsidRPr="009774D7">
              <w:rPr>
                <w:rFonts w:ascii="Arial" w:hAnsi="Arial" w:cs="Arial"/>
                <w:sz w:val="14"/>
                <w:szCs w:val="14"/>
              </w:rPr>
              <w:t>3,000.00</w:t>
            </w:r>
          </w:p>
        </w:tc>
      </w:tr>
      <w:tr w:rsidR="00916979" w:rsidRPr="009774D7" w:rsidTr="00EB77B4">
        <w:trPr>
          <w:trHeight w:val="288"/>
          <w:jc w:val="center"/>
        </w:trPr>
        <w:tc>
          <w:tcPr>
            <w:tcW w:w="1346" w:type="dxa"/>
            <w:tcBorders>
              <w:top w:val="nil"/>
              <w:left w:val="single" w:sz="4" w:space="0" w:color="auto"/>
              <w:bottom w:val="single" w:sz="4" w:space="0" w:color="auto"/>
              <w:right w:val="single" w:sz="4" w:space="0" w:color="auto"/>
            </w:tcBorders>
            <w:shd w:val="clear" w:color="auto" w:fill="auto"/>
            <w:noWrap/>
          </w:tcPr>
          <w:p w:rsidR="00916979" w:rsidRPr="009774D7" w:rsidRDefault="00916979" w:rsidP="00916979">
            <w:pPr>
              <w:jc w:val="center"/>
              <w:rPr>
                <w:rFonts w:ascii="Arial" w:hAnsi="Arial" w:cs="Arial"/>
                <w:bCs/>
                <w:sz w:val="14"/>
                <w:szCs w:val="14"/>
              </w:rPr>
            </w:pPr>
            <w:r w:rsidRPr="009774D7">
              <w:rPr>
                <w:rFonts w:ascii="Arial" w:hAnsi="Arial" w:cs="Arial"/>
                <w:bCs/>
                <w:sz w:val="14"/>
                <w:szCs w:val="14"/>
              </w:rPr>
              <w:t>6</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Alfredo Baltazar Medina Rosas</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4102000000</w:t>
            </w:r>
          </w:p>
        </w:tc>
        <w:tc>
          <w:tcPr>
            <w:tcW w:w="992"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Gastos de Campaña</w:t>
            </w:r>
          </w:p>
        </w:tc>
        <w:tc>
          <w:tcPr>
            <w:tcW w:w="993"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13/05/2015</w:t>
            </w:r>
          </w:p>
        </w:tc>
        <w:tc>
          <w:tcPr>
            <w:tcW w:w="2126"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both"/>
              <w:rPr>
                <w:rFonts w:ascii="Arial" w:hAnsi="Arial" w:cs="Arial"/>
                <w:sz w:val="14"/>
                <w:szCs w:val="14"/>
              </w:rPr>
            </w:pPr>
            <w:r w:rsidRPr="009774D7">
              <w:rPr>
                <w:rFonts w:ascii="Arial" w:hAnsi="Arial" w:cs="Arial"/>
                <w:sz w:val="14"/>
                <w:szCs w:val="14"/>
              </w:rPr>
              <w:t>Ingresos recibidos del financiamiento público para gastos de campaña cheque recibido no. 19 de la cuenta bancaria 027114565-7</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right"/>
              <w:rPr>
                <w:rFonts w:ascii="Arial" w:hAnsi="Arial" w:cs="Arial"/>
                <w:sz w:val="14"/>
                <w:szCs w:val="14"/>
              </w:rPr>
            </w:pPr>
            <w:r w:rsidRPr="009774D7">
              <w:rPr>
                <w:rFonts w:ascii="Arial" w:hAnsi="Arial" w:cs="Arial"/>
                <w:sz w:val="14"/>
                <w:szCs w:val="14"/>
              </w:rPr>
              <w:t>3,000.00</w:t>
            </w:r>
          </w:p>
        </w:tc>
      </w:tr>
      <w:tr w:rsidR="00916979" w:rsidRPr="009774D7" w:rsidTr="00EB77B4">
        <w:trPr>
          <w:trHeight w:val="288"/>
          <w:jc w:val="center"/>
        </w:trPr>
        <w:tc>
          <w:tcPr>
            <w:tcW w:w="1346" w:type="dxa"/>
            <w:tcBorders>
              <w:top w:val="nil"/>
              <w:left w:val="single" w:sz="4" w:space="0" w:color="auto"/>
              <w:bottom w:val="single" w:sz="4" w:space="0" w:color="auto"/>
              <w:right w:val="single" w:sz="4" w:space="0" w:color="auto"/>
            </w:tcBorders>
            <w:shd w:val="clear" w:color="auto" w:fill="auto"/>
            <w:noWrap/>
          </w:tcPr>
          <w:p w:rsidR="00916979" w:rsidRPr="009774D7" w:rsidRDefault="00916979" w:rsidP="00916979">
            <w:pPr>
              <w:jc w:val="center"/>
              <w:rPr>
                <w:rFonts w:ascii="Arial" w:hAnsi="Arial" w:cs="Arial"/>
                <w:bCs/>
                <w:sz w:val="14"/>
                <w:szCs w:val="14"/>
              </w:rPr>
            </w:pPr>
            <w:r w:rsidRPr="009774D7">
              <w:rPr>
                <w:rFonts w:ascii="Arial" w:hAnsi="Arial" w:cs="Arial"/>
                <w:bCs/>
                <w:sz w:val="14"/>
                <w:szCs w:val="14"/>
              </w:rPr>
              <w:lastRenderedPageBreak/>
              <w:t>8</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Alex Francisco Mena Dzul</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4102000000</w:t>
            </w:r>
          </w:p>
        </w:tc>
        <w:tc>
          <w:tcPr>
            <w:tcW w:w="992"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Gastos de Campaña</w:t>
            </w:r>
          </w:p>
        </w:tc>
        <w:tc>
          <w:tcPr>
            <w:tcW w:w="993"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13/05/2015</w:t>
            </w:r>
          </w:p>
        </w:tc>
        <w:tc>
          <w:tcPr>
            <w:tcW w:w="2126"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both"/>
              <w:rPr>
                <w:rFonts w:ascii="Arial" w:hAnsi="Arial" w:cs="Arial"/>
                <w:sz w:val="14"/>
                <w:szCs w:val="14"/>
              </w:rPr>
            </w:pPr>
            <w:r w:rsidRPr="009774D7">
              <w:rPr>
                <w:rFonts w:ascii="Arial" w:hAnsi="Arial" w:cs="Arial"/>
                <w:sz w:val="14"/>
                <w:szCs w:val="14"/>
              </w:rPr>
              <w:t>Ingresos recibidos del financiamiento público para gastos de campaña cheque recibido no. 14 de la cuenta bancaria 027114565-7</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right"/>
              <w:rPr>
                <w:rFonts w:ascii="Arial" w:hAnsi="Arial" w:cs="Arial"/>
                <w:sz w:val="14"/>
                <w:szCs w:val="14"/>
              </w:rPr>
            </w:pPr>
            <w:r w:rsidRPr="009774D7">
              <w:rPr>
                <w:rFonts w:ascii="Arial" w:hAnsi="Arial" w:cs="Arial"/>
                <w:sz w:val="14"/>
                <w:szCs w:val="14"/>
              </w:rPr>
              <w:t>2,500.00</w:t>
            </w:r>
          </w:p>
        </w:tc>
      </w:tr>
      <w:tr w:rsidR="00916979" w:rsidRPr="009774D7" w:rsidTr="00EB77B4">
        <w:trPr>
          <w:trHeight w:val="288"/>
          <w:jc w:val="center"/>
        </w:trPr>
        <w:tc>
          <w:tcPr>
            <w:tcW w:w="1346" w:type="dxa"/>
            <w:tcBorders>
              <w:top w:val="nil"/>
              <w:left w:val="single" w:sz="4" w:space="0" w:color="auto"/>
              <w:bottom w:val="single" w:sz="4" w:space="0" w:color="auto"/>
              <w:right w:val="single" w:sz="4" w:space="0" w:color="auto"/>
            </w:tcBorders>
            <w:shd w:val="clear" w:color="auto" w:fill="auto"/>
            <w:noWrap/>
          </w:tcPr>
          <w:p w:rsidR="00916979" w:rsidRPr="009774D7" w:rsidRDefault="00916979" w:rsidP="00916979">
            <w:pPr>
              <w:jc w:val="center"/>
              <w:rPr>
                <w:rFonts w:ascii="Arial" w:hAnsi="Arial" w:cs="Arial"/>
                <w:bCs/>
                <w:sz w:val="14"/>
                <w:szCs w:val="14"/>
              </w:rPr>
            </w:pPr>
            <w:r w:rsidRPr="009774D7">
              <w:rPr>
                <w:rFonts w:ascii="Arial" w:hAnsi="Arial" w:cs="Arial"/>
                <w:bCs/>
                <w:sz w:val="14"/>
                <w:szCs w:val="14"/>
              </w:rPr>
              <w:t>10</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Miguel Ángel Antonio Alejo Nicolás</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4102000000</w:t>
            </w:r>
          </w:p>
        </w:tc>
        <w:tc>
          <w:tcPr>
            <w:tcW w:w="992"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Gastos de Campaña</w:t>
            </w:r>
          </w:p>
        </w:tc>
        <w:tc>
          <w:tcPr>
            <w:tcW w:w="993"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13/05/2015</w:t>
            </w:r>
          </w:p>
        </w:tc>
        <w:tc>
          <w:tcPr>
            <w:tcW w:w="2126"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both"/>
              <w:rPr>
                <w:rFonts w:ascii="Arial" w:hAnsi="Arial" w:cs="Arial"/>
                <w:sz w:val="14"/>
                <w:szCs w:val="14"/>
              </w:rPr>
            </w:pPr>
            <w:r w:rsidRPr="009774D7">
              <w:rPr>
                <w:rFonts w:ascii="Arial" w:hAnsi="Arial" w:cs="Arial"/>
                <w:sz w:val="14"/>
                <w:szCs w:val="14"/>
              </w:rPr>
              <w:t>Ingresos recibidos del financiamiento público para gastos de campaña cheque recibido no. 13 de la cuenta bancaria 027114565-7</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right"/>
              <w:rPr>
                <w:rFonts w:ascii="Arial" w:hAnsi="Arial" w:cs="Arial"/>
                <w:sz w:val="14"/>
                <w:szCs w:val="14"/>
              </w:rPr>
            </w:pPr>
            <w:r w:rsidRPr="009774D7">
              <w:rPr>
                <w:rFonts w:ascii="Arial" w:hAnsi="Arial" w:cs="Arial"/>
                <w:sz w:val="14"/>
                <w:szCs w:val="14"/>
              </w:rPr>
              <w:t>3,000.00</w:t>
            </w:r>
          </w:p>
        </w:tc>
      </w:tr>
      <w:tr w:rsidR="00916979" w:rsidRPr="009774D7" w:rsidTr="00EB77B4">
        <w:trPr>
          <w:trHeight w:val="288"/>
          <w:jc w:val="center"/>
        </w:trPr>
        <w:tc>
          <w:tcPr>
            <w:tcW w:w="1346" w:type="dxa"/>
            <w:tcBorders>
              <w:top w:val="nil"/>
              <w:left w:val="single" w:sz="4" w:space="0" w:color="auto"/>
              <w:bottom w:val="single" w:sz="4" w:space="0" w:color="auto"/>
              <w:right w:val="single" w:sz="4" w:space="0" w:color="auto"/>
            </w:tcBorders>
            <w:shd w:val="clear" w:color="auto" w:fill="auto"/>
            <w:noWrap/>
          </w:tcPr>
          <w:p w:rsidR="00916979" w:rsidRPr="009774D7" w:rsidRDefault="00916979" w:rsidP="00916979">
            <w:pPr>
              <w:jc w:val="center"/>
              <w:rPr>
                <w:rFonts w:ascii="Arial" w:hAnsi="Arial" w:cs="Arial"/>
                <w:bCs/>
                <w:sz w:val="14"/>
                <w:szCs w:val="14"/>
              </w:rPr>
            </w:pPr>
            <w:r w:rsidRPr="009774D7">
              <w:rPr>
                <w:rFonts w:ascii="Arial" w:hAnsi="Arial" w:cs="Arial"/>
                <w:bCs/>
                <w:sz w:val="14"/>
                <w:szCs w:val="14"/>
              </w:rPr>
              <w:t>11</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Marcelo Contreras Roldan</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4102000000</w:t>
            </w:r>
          </w:p>
        </w:tc>
        <w:tc>
          <w:tcPr>
            <w:tcW w:w="992" w:type="dxa"/>
            <w:tcBorders>
              <w:top w:val="nil"/>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bCs/>
                <w:sz w:val="14"/>
                <w:szCs w:val="14"/>
              </w:rPr>
            </w:pPr>
            <w:r w:rsidRPr="009774D7">
              <w:rPr>
                <w:rFonts w:ascii="Arial" w:hAnsi="Arial" w:cs="Arial"/>
                <w:bCs/>
                <w:sz w:val="14"/>
                <w:szCs w:val="14"/>
              </w:rPr>
              <w:t>Gastos de Campaña</w:t>
            </w:r>
          </w:p>
        </w:tc>
        <w:tc>
          <w:tcPr>
            <w:tcW w:w="993"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center"/>
              <w:rPr>
                <w:rFonts w:ascii="Arial" w:hAnsi="Arial" w:cs="Arial"/>
                <w:sz w:val="14"/>
                <w:szCs w:val="14"/>
              </w:rPr>
            </w:pPr>
            <w:r w:rsidRPr="009774D7">
              <w:rPr>
                <w:rFonts w:ascii="Arial" w:hAnsi="Arial" w:cs="Arial"/>
                <w:sz w:val="14"/>
                <w:szCs w:val="14"/>
              </w:rPr>
              <w:t>13/05/2015</w:t>
            </w:r>
          </w:p>
        </w:tc>
        <w:tc>
          <w:tcPr>
            <w:tcW w:w="2126"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both"/>
              <w:rPr>
                <w:rFonts w:ascii="Arial" w:hAnsi="Arial" w:cs="Arial"/>
                <w:sz w:val="14"/>
                <w:szCs w:val="14"/>
              </w:rPr>
            </w:pPr>
            <w:r w:rsidRPr="009774D7">
              <w:rPr>
                <w:rFonts w:ascii="Arial" w:hAnsi="Arial" w:cs="Arial"/>
                <w:sz w:val="14"/>
                <w:szCs w:val="14"/>
              </w:rPr>
              <w:t>Ingresos recibidos del financiamiento público para gastos de campaña cheque recibido no. 20 de la cuenta bancaria 027114565-7</w:t>
            </w:r>
          </w:p>
        </w:tc>
        <w:tc>
          <w:tcPr>
            <w:tcW w:w="1134"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jc w:val="right"/>
              <w:rPr>
                <w:rFonts w:ascii="Arial" w:hAnsi="Arial" w:cs="Arial"/>
                <w:sz w:val="14"/>
                <w:szCs w:val="14"/>
              </w:rPr>
            </w:pPr>
            <w:r w:rsidRPr="009774D7">
              <w:rPr>
                <w:rFonts w:ascii="Arial" w:hAnsi="Arial" w:cs="Arial"/>
                <w:sz w:val="14"/>
                <w:szCs w:val="14"/>
              </w:rPr>
              <w:t>3,000.00</w:t>
            </w:r>
          </w:p>
        </w:tc>
      </w:tr>
      <w:tr w:rsidR="00916979" w:rsidRPr="009774D7" w:rsidTr="00EB77B4">
        <w:trPr>
          <w:trHeight w:val="233"/>
          <w:jc w:val="center"/>
        </w:trPr>
        <w:tc>
          <w:tcPr>
            <w:tcW w:w="1346" w:type="dxa"/>
            <w:tcBorders>
              <w:top w:val="single" w:sz="4" w:space="0" w:color="auto"/>
              <w:left w:val="single" w:sz="4" w:space="0" w:color="auto"/>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4"/>
                <w:szCs w:val="14"/>
                <w:lang w:eastAsia="es-MX"/>
              </w:rPr>
            </w:pPr>
          </w:p>
        </w:tc>
        <w:tc>
          <w:tcPr>
            <w:tcW w:w="1134" w:type="dxa"/>
            <w:tcBorders>
              <w:top w:val="single" w:sz="4" w:space="0" w:color="auto"/>
              <w:left w:val="nil"/>
              <w:bottom w:val="single" w:sz="4" w:space="0" w:color="auto"/>
              <w:right w:val="single" w:sz="4" w:space="0" w:color="auto"/>
            </w:tcBorders>
            <w:shd w:val="clear" w:color="auto" w:fill="auto"/>
            <w:noWrap/>
          </w:tcPr>
          <w:p w:rsidR="00916979" w:rsidRPr="009774D7" w:rsidRDefault="00916979" w:rsidP="00916979">
            <w:pPr>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right"/>
              <w:rPr>
                <w:rFonts w:ascii="Arial" w:eastAsia="Times New Roman" w:hAnsi="Arial" w:cs="Arial"/>
                <w:color w:val="000000"/>
                <w:sz w:val="14"/>
                <w:szCs w:val="14"/>
                <w:lang w:eastAsia="es-MX"/>
              </w:rPr>
            </w:pPr>
          </w:p>
        </w:tc>
        <w:tc>
          <w:tcPr>
            <w:tcW w:w="992" w:type="dxa"/>
            <w:tcBorders>
              <w:top w:val="single" w:sz="4" w:space="0" w:color="auto"/>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b/>
                <w:color w:val="000000"/>
                <w:sz w:val="14"/>
                <w:szCs w:val="14"/>
                <w:lang w:eastAsia="es-MX"/>
              </w:rPr>
            </w:pPr>
            <w:r w:rsidRPr="009774D7">
              <w:rPr>
                <w:rFonts w:ascii="Arial" w:eastAsia="Times New Roman" w:hAnsi="Arial" w:cs="Arial"/>
                <w:b/>
                <w:color w:val="000000"/>
                <w:sz w:val="14"/>
                <w:szCs w:val="14"/>
                <w:lang w:eastAsia="es-MX"/>
              </w:rPr>
              <w:t xml:space="preserve">TOTAL </w:t>
            </w:r>
          </w:p>
        </w:tc>
        <w:tc>
          <w:tcPr>
            <w:tcW w:w="993" w:type="dxa"/>
            <w:tcBorders>
              <w:top w:val="single" w:sz="4" w:space="0" w:color="auto"/>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4"/>
                <w:szCs w:val="14"/>
                <w:lang w:eastAsia="es-MX"/>
              </w:rPr>
            </w:pPr>
          </w:p>
        </w:tc>
        <w:tc>
          <w:tcPr>
            <w:tcW w:w="1134" w:type="dxa"/>
            <w:tcBorders>
              <w:top w:val="single" w:sz="4" w:space="0" w:color="auto"/>
              <w:left w:val="nil"/>
              <w:bottom w:val="single" w:sz="4" w:space="0" w:color="auto"/>
              <w:right w:val="single" w:sz="4" w:space="0" w:color="auto"/>
            </w:tcBorders>
            <w:shd w:val="clear" w:color="auto" w:fill="auto"/>
            <w:noWrap/>
          </w:tcPr>
          <w:p w:rsidR="00916979" w:rsidRPr="009774D7" w:rsidRDefault="00916979" w:rsidP="00916979">
            <w:pPr>
              <w:jc w:val="center"/>
              <w:rPr>
                <w:rFonts w:ascii="Arial" w:eastAsia="Times New Roman" w:hAnsi="Arial" w:cs="Arial"/>
                <w:color w:val="000000"/>
                <w:sz w:val="14"/>
                <w:szCs w:val="14"/>
                <w:lang w:eastAsia="es-MX"/>
              </w:rPr>
            </w:pPr>
          </w:p>
        </w:tc>
        <w:tc>
          <w:tcPr>
            <w:tcW w:w="2126" w:type="dxa"/>
            <w:tcBorders>
              <w:top w:val="single" w:sz="4" w:space="0" w:color="auto"/>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4"/>
                <w:szCs w:val="14"/>
                <w:lang w:eastAsia="es-MX"/>
              </w:rPr>
            </w:pPr>
          </w:p>
        </w:tc>
        <w:tc>
          <w:tcPr>
            <w:tcW w:w="1134" w:type="dxa"/>
            <w:tcBorders>
              <w:top w:val="single" w:sz="4" w:space="0" w:color="auto"/>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right"/>
              <w:rPr>
                <w:rFonts w:ascii="Arial" w:eastAsia="Times New Roman" w:hAnsi="Arial" w:cs="Arial"/>
                <w:b/>
                <w:color w:val="000000"/>
                <w:sz w:val="14"/>
                <w:szCs w:val="14"/>
                <w:lang w:eastAsia="es-MX"/>
              </w:rPr>
            </w:pPr>
            <w:r w:rsidRPr="009774D7">
              <w:rPr>
                <w:rFonts w:ascii="Arial" w:eastAsia="Times New Roman" w:hAnsi="Arial" w:cs="Arial"/>
                <w:b/>
                <w:color w:val="000000"/>
                <w:sz w:val="14"/>
                <w:szCs w:val="14"/>
                <w:lang w:eastAsia="es-MX"/>
              </w:rPr>
              <w:fldChar w:fldCharType="begin"/>
            </w:r>
            <w:r w:rsidRPr="009774D7">
              <w:rPr>
                <w:rFonts w:ascii="Arial" w:eastAsia="Times New Roman" w:hAnsi="Arial" w:cs="Arial"/>
                <w:b/>
                <w:color w:val="000000"/>
                <w:sz w:val="14"/>
                <w:szCs w:val="14"/>
                <w:lang w:eastAsia="es-MX"/>
              </w:rPr>
              <w:instrText xml:space="preserve"> =SUM(ABOVE) </w:instrText>
            </w:r>
            <w:r w:rsidRPr="009774D7">
              <w:rPr>
                <w:rFonts w:ascii="Arial" w:eastAsia="Times New Roman" w:hAnsi="Arial" w:cs="Arial"/>
                <w:b/>
                <w:color w:val="000000"/>
                <w:sz w:val="14"/>
                <w:szCs w:val="14"/>
                <w:lang w:eastAsia="es-MX"/>
              </w:rPr>
              <w:fldChar w:fldCharType="separate"/>
            </w:r>
            <w:r w:rsidRPr="009774D7">
              <w:rPr>
                <w:rFonts w:ascii="Arial" w:eastAsia="Times New Roman" w:hAnsi="Arial" w:cs="Arial"/>
                <w:b/>
                <w:noProof/>
                <w:color w:val="000000"/>
                <w:sz w:val="14"/>
                <w:szCs w:val="14"/>
                <w:lang w:eastAsia="es-MX"/>
              </w:rPr>
              <w:t>$25,500.00</w:t>
            </w:r>
            <w:r w:rsidRPr="009774D7">
              <w:rPr>
                <w:rFonts w:ascii="Arial" w:eastAsia="Times New Roman" w:hAnsi="Arial" w:cs="Arial"/>
                <w:b/>
                <w:color w:val="000000"/>
                <w:sz w:val="14"/>
                <w:szCs w:val="14"/>
                <w:lang w:eastAsia="es-MX"/>
              </w:rPr>
              <w:fldChar w:fldCharType="end"/>
            </w:r>
          </w:p>
        </w:tc>
      </w:tr>
    </w:tbl>
    <w:p w:rsidR="00916979" w:rsidRPr="009774D7" w:rsidRDefault="00916979" w:rsidP="00916979">
      <w:pPr>
        <w:spacing w:after="0" w:line="240" w:lineRule="auto"/>
        <w:jc w:val="both"/>
        <w:rPr>
          <w:rFonts w:ascii="Arial" w:hAnsi="Arial" w:cs="Arial"/>
          <w:bCs/>
          <w:i/>
          <w:sz w:val="24"/>
          <w:szCs w:val="20"/>
          <w:lang w:val="es-ES"/>
        </w:rPr>
      </w:pPr>
    </w:p>
    <w:p w:rsidR="00916979" w:rsidRPr="009774D7" w:rsidRDefault="00916979" w:rsidP="006430F8">
      <w:pPr>
        <w:spacing w:after="0" w:line="240" w:lineRule="auto"/>
        <w:ind w:left="567"/>
        <w:jc w:val="both"/>
        <w:rPr>
          <w:rFonts w:ascii="Arial" w:hAnsi="Arial" w:cs="Arial"/>
          <w:bCs/>
          <w:i/>
          <w:sz w:val="24"/>
          <w:szCs w:val="20"/>
          <w:lang w:val="es-ES"/>
        </w:rPr>
      </w:pPr>
      <w:r w:rsidRPr="009774D7">
        <w:rPr>
          <w:rFonts w:ascii="Arial" w:hAnsi="Arial" w:cs="Arial"/>
          <w:bCs/>
          <w:i/>
          <w:sz w:val="24"/>
          <w:szCs w:val="20"/>
          <w:lang w:val="es-ES"/>
        </w:rPr>
        <w:t>Adicionalmente,</w:t>
      </w:r>
      <w:r w:rsidR="00865B9F">
        <w:rPr>
          <w:rFonts w:ascii="Arial" w:hAnsi="Arial" w:cs="Arial"/>
          <w:bCs/>
          <w:i/>
          <w:sz w:val="24"/>
          <w:szCs w:val="20"/>
          <w:lang w:val="es-ES"/>
        </w:rPr>
        <w:t xml:space="preserve"> se observó que MORENA, registró</w:t>
      </w:r>
      <w:r w:rsidRPr="009774D7">
        <w:rPr>
          <w:rFonts w:ascii="Arial" w:hAnsi="Arial" w:cs="Arial"/>
          <w:bCs/>
          <w:i/>
          <w:sz w:val="24"/>
          <w:szCs w:val="20"/>
          <w:lang w:val="es-ES"/>
        </w:rPr>
        <w:t xml:space="preserve"> erróneamente los ingresos en la cuenta de “Gastos de Campaña” 4-102-000-0000; debiendo realizar el registró a la cuenta “INGRESOS POR TRANFERENCIAS DEL LOS CDE’S EN EFECTIVO” 4-402-01-0001.</w:t>
      </w:r>
    </w:p>
    <w:p w:rsidR="00916979" w:rsidRPr="009774D7" w:rsidRDefault="00916979" w:rsidP="00916979">
      <w:pPr>
        <w:spacing w:after="0"/>
        <w:jc w:val="both"/>
        <w:rPr>
          <w:rFonts w:ascii="Arial" w:eastAsia="Calibri" w:hAnsi="Arial" w:cs="Arial"/>
          <w:bCs/>
          <w:i/>
          <w:sz w:val="24"/>
          <w:szCs w:val="24"/>
          <w:lang w:val="es-ES"/>
        </w:rPr>
      </w:pPr>
    </w:p>
    <w:p w:rsidR="00916979" w:rsidRPr="009774D7" w:rsidRDefault="00916979" w:rsidP="00916979">
      <w:pPr>
        <w:spacing w:after="0"/>
        <w:rPr>
          <w:rFonts w:ascii="Arial" w:eastAsia="Calibri" w:hAnsi="Arial" w:cs="Arial"/>
          <w:sz w:val="24"/>
          <w:szCs w:val="24"/>
          <w:lang w:val="es-ES"/>
        </w:rPr>
      </w:pPr>
      <w:r w:rsidRPr="009774D7">
        <w:rPr>
          <w:rFonts w:ascii="Arial" w:eastAsia="Calibri" w:hAnsi="Arial" w:cs="Arial"/>
          <w:sz w:val="24"/>
          <w:szCs w:val="24"/>
          <w:lang w:val="es-ES"/>
        </w:rPr>
        <w:t xml:space="preserve">El oficio de notificación de observación: INE/UTF/DA-L/12000/15. </w:t>
      </w:r>
    </w:p>
    <w:p w:rsidR="00916979" w:rsidRPr="009774D7" w:rsidRDefault="00916979" w:rsidP="00916979">
      <w:pPr>
        <w:spacing w:after="0"/>
        <w:rPr>
          <w:rFonts w:ascii="Arial" w:eastAsia="Calibri" w:hAnsi="Arial" w:cs="Arial"/>
          <w:sz w:val="24"/>
          <w:szCs w:val="24"/>
          <w:lang w:val="es-ES"/>
        </w:rPr>
      </w:pPr>
    </w:p>
    <w:p w:rsidR="00916979" w:rsidRPr="009774D7" w:rsidRDefault="00916979" w:rsidP="00916979">
      <w:pPr>
        <w:spacing w:after="0"/>
        <w:rPr>
          <w:rFonts w:ascii="Arial" w:eastAsia="Calibri" w:hAnsi="Arial" w:cs="Arial"/>
          <w:sz w:val="24"/>
          <w:szCs w:val="24"/>
          <w:lang w:val="es-ES"/>
        </w:rPr>
      </w:pPr>
      <w:r w:rsidRPr="009774D7">
        <w:rPr>
          <w:rFonts w:ascii="Arial" w:eastAsia="Calibri" w:hAnsi="Arial" w:cs="Arial"/>
          <w:sz w:val="24"/>
          <w:szCs w:val="24"/>
          <w:lang w:val="es-ES"/>
        </w:rPr>
        <w:t xml:space="preserve">Vencimiento de fecha 29 de mayo de 2015 presentado en el SIF </w:t>
      </w:r>
    </w:p>
    <w:p w:rsidR="00916979" w:rsidRPr="009774D7" w:rsidRDefault="00916979" w:rsidP="00916979">
      <w:pPr>
        <w:autoSpaceDE w:val="0"/>
        <w:autoSpaceDN w:val="0"/>
        <w:adjustRightInd w:val="0"/>
        <w:spacing w:after="0" w:line="240" w:lineRule="auto"/>
        <w:jc w:val="both"/>
        <w:rPr>
          <w:rFonts w:ascii="Arial" w:eastAsia="Calibri" w:hAnsi="Arial" w:cs="Arial"/>
          <w:i/>
          <w:sz w:val="24"/>
          <w:szCs w:val="24"/>
          <w:lang w:val="es-ES"/>
        </w:rPr>
      </w:pPr>
    </w:p>
    <w:p w:rsidR="00916979" w:rsidRPr="009774D7" w:rsidRDefault="00916979" w:rsidP="00916979">
      <w:pPr>
        <w:spacing w:after="0" w:line="240" w:lineRule="auto"/>
        <w:jc w:val="both"/>
        <w:rPr>
          <w:rFonts w:ascii="Arial" w:eastAsia="Calibri" w:hAnsi="Arial" w:cs="Arial"/>
          <w:b/>
          <w:sz w:val="24"/>
          <w:szCs w:val="24"/>
        </w:rPr>
      </w:pPr>
      <w:r w:rsidRPr="009774D7">
        <w:rPr>
          <w:rFonts w:ascii="Arial" w:eastAsia="Calibri" w:hAnsi="Arial" w:cs="Arial"/>
          <w:bCs/>
          <w:sz w:val="24"/>
          <w:szCs w:val="24"/>
        </w:rPr>
        <w:t>De la revisión a la documentación presentada por el partido Morena, se constató que la reclasificación de las cuentas solicitada se encuentra registrada en el SIF de manera correcta; razón por cual, se da por atendida esta solicitud.</w:t>
      </w:r>
    </w:p>
    <w:p w:rsidR="00916979" w:rsidRPr="009774D7" w:rsidRDefault="00916979" w:rsidP="00916979">
      <w:pPr>
        <w:spacing w:after="0" w:line="240" w:lineRule="auto"/>
        <w:jc w:val="both"/>
        <w:rPr>
          <w:rFonts w:ascii="Arial" w:eastAsia="Calibri" w:hAnsi="Arial" w:cs="Arial"/>
          <w:bCs/>
          <w:sz w:val="24"/>
          <w:szCs w:val="24"/>
        </w:rPr>
      </w:pPr>
    </w:p>
    <w:p w:rsidR="00916979" w:rsidRPr="009774D7" w:rsidRDefault="00916979" w:rsidP="00916979">
      <w:pPr>
        <w:spacing w:after="0" w:line="240" w:lineRule="auto"/>
        <w:jc w:val="both"/>
        <w:rPr>
          <w:rFonts w:ascii="Arial" w:eastAsia="Calibri" w:hAnsi="Arial" w:cs="Arial"/>
          <w:b/>
          <w:sz w:val="24"/>
          <w:szCs w:val="24"/>
        </w:rPr>
      </w:pPr>
      <w:r w:rsidRPr="009774D7">
        <w:rPr>
          <w:rFonts w:ascii="Arial" w:eastAsia="Calibri" w:hAnsi="Arial" w:cs="Arial"/>
          <w:bCs/>
          <w:sz w:val="24"/>
          <w:szCs w:val="24"/>
        </w:rPr>
        <w:t>Por otra parte, del mismo análisis se detectó que el partido Morena omitió proporcionar los recibos de transferencias en efectivo por parte de los CDE´s, razón por la cual esta autoridad da por no atendida esta solicitud con fundamento en el artículo 151 numeral 1 del Reglamento de Fiscalización.</w:t>
      </w:r>
    </w:p>
    <w:p w:rsidR="00916979" w:rsidRPr="009774D7" w:rsidRDefault="00916979" w:rsidP="00916979">
      <w:pPr>
        <w:autoSpaceDE w:val="0"/>
        <w:autoSpaceDN w:val="0"/>
        <w:adjustRightInd w:val="0"/>
        <w:spacing w:after="0" w:line="240" w:lineRule="auto"/>
        <w:contextualSpacing/>
        <w:jc w:val="both"/>
        <w:rPr>
          <w:rFonts w:ascii="Arial Negrita" w:eastAsia="Calibri" w:hAnsi="Arial Negrita" w:cs="Arial"/>
          <w:b/>
          <w:smallCaps/>
          <w:sz w:val="24"/>
          <w:szCs w:val="24"/>
        </w:rPr>
      </w:pPr>
    </w:p>
    <w:p w:rsidR="00916979" w:rsidRPr="009774D7" w:rsidRDefault="00916979" w:rsidP="00916979">
      <w:pPr>
        <w:autoSpaceDE w:val="0"/>
        <w:autoSpaceDN w:val="0"/>
        <w:adjustRightInd w:val="0"/>
        <w:spacing w:after="0" w:line="240" w:lineRule="auto"/>
        <w:jc w:val="both"/>
        <w:rPr>
          <w:rFonts w:ascii="Arial" w:hAnsi="Arial" w:cs="Arial"/>
          <w:b/>
          <w:bCs/>
          <w:sz w:val="24"/>
          <w:szCs w:val="24"/>
        </w:rPr>
      </w:pPr>
      <w:r w:rsidRPr="009774D7">
        <w:rPr>
          <w:rFonts w:ascii="Arial" w:hAnsi="Arial" w:cs="Arial"/>
          <w:b/>
          <w:bCs/>
          <w:sz w:val="24"/>
          <w:szCs w:val="24"/>
        </w:rPr>
        <w:t>c. Egresos</w:t>
      </w:r>
    </w:p>
    <w:p w:rsidR="00916979" w:rsidRPr="009774D7" w:rsidRDefault="00916979" w:rsidP="00916979">
      <w:pPr>
        <w:spacing w:after="0"/>
        <w:rPr>
          <w:rFonts w:ascii="Arial" w:eastAsia="Calibri" w:hAnsi="Arial" w:cs="Arial"/>
          <w:i/>
          <w:sz w:val="24"/>
          <w:szCs w:val="24"/>
        </w:rPr>
      </w:pPr>
    </w:p>
    <w:p w:rsidR="00916979" w:rsidRPr="009774D7" w:rsidRDefault="00360A37"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MORENA </w:t>
      </w:r>
      <w:r w:rsidR="00916979" w:rsidRPr="009774D7">
        <w:rPr>
          <w:rFonts w:ascii="Arial" w:eastAsia="Calibri" w:hAnsi="Arial" w:cs="Arial"/>
          <w:sz w:val="24"/>
          <w:szCs w:val="24"/>
        </w:rPr>
        <w:t xml:space="preserve">presentó </w:t>
      </w:r>
      <w:r w:rsidR="00DD4F56" w:rsidRPr="009774D7">
        <w:rPr>
          <w:rFonts w:ascii="Arial" w:eastAsia="Calibri" w:hAnsi="Arial" w:cs="Arial"/>
          <w:sz w:val="24"/>
          <w:szCs w:val="24"/>
        </w:rPr>
        <w:t>22</w:t>
      </w:r>
      <w:r w:rsidR="00916979" w:rsidRPr="009774D7">
        <w:rPr>
          <w:rFonts w:ascii="Arial" w:eastAsia="Calibri" w:hAnsi="Arial" w:cs="Arial"/>
          <w:sz w:val="24"/>
          <w:szCs w:val="24"/>
        </w:rPr>
        <w:t xml:space="preserve"> informe</w:t>
      </w:r>
      <w:r w:rsidR="00DD4F56" w:rsidRPr="009774D7">
        <w:rPr>
          <w:rFonts w:ascii="Arial" w:eastAsia="Calibri" w:hAnsi="Arial" w:cs="Arial"/>
          <w:sz w:val="24"/>
          <w:szCs w:val="24"/>
        </w:rPr>
        <w:t>s</w:t>
      </w:r>
      <w:r w:rsidR="00916979" w:rsidRPr="009774D7">
        <w:rPr>
          <w:rFonts w:ascii="Arial" w:eastAsia="Calibri" w:hAnsi="Arial" w:cs="Arial"/>
          <w:sz w:val="24"/>
          <w:szCs w:val="24"/>
        </w:rPr>
        <w:t xml:space="preserve"> de campaña al cargo de Ayuntamientos correspondiente al Proceso Electoral Ordinario 2014-2015, en el cual reportó un total de egresos por $</w:t>
      </w:r>
      <w:r w:rsidR="00A5123E" w:rsidRPr="009774D7">
        <w:rPr>
          <w:rFonts w:ascii="Arial" w:eastAsia="Calibri" w:hAnsi="Arial" w:cs="Arial"/>
          <w:sz w:val="24"/>
          <w:szCs w:val="24"/>
        </w:rPr>
        <w:t>571,897.43</w:t>
      </w:r>
      <w:r w:rsidR="00916979" w:rsidRPr="009774D7">
        <w:rPr>
          <w:rFonts w:ascii="Arial" w:eastAsia="Calibri" w:hAnsi="Arial" w:cs="Arial"/>
          <w:sz w:val="24"/>
          <w:szCs w:val="24"/>
        </w:rPr>
        <w:t>, que fue clasificado de la siguiente forma:</w:t>
      </w:r>
    </w:p>
    <w:p w:rsidR="00916979" w:rsidRPr="009774D7" w:rsidRDefault="00916979" w:rsidP="00916979">
      <w:pPr>
        <w:spacing w:after="0" w:line="240" w:lineRule="auto"/>
        <w:jc w:val="both"/>
        <w:rPr>
          <w:rFonts w:ascii="Arial" w:eastAsia="Calibri" w:hAnsi="Arial" w:cs="Arial"/>
          <w:i/>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916979" w:rsidRPr="009774D7" w:rsidTr="00EB77B4">
        <w:trPr>
          <w:trHeight w:val="465"/>
          <w:tblHeader/>
          <w:jc w:val="center"/>
        </w:trPr>
        <w:tc>
          <w:tcPr>
            <w:tcW w:w="4159" w:type="dxa"/>
            <w:shd w:val="clear" w:color="auto" w:fill="FFFFFF"/>
            <w:noWrap/>
            <w:vAlign w:val="center"/>
            <w:hideMark/>
          </w:tcPr>
          <w:p w:rsidR="00916979" w:rsidRPr="009774D7" w:rsidRDefault="00916979" w:rsidP="00916979">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lastRenderedPageBreak/>
              <w:t>CONCEPTO</w:t>
            </w:r>
          </w:p>
        </w:tc>
        <w:tc>
          <w:tcPr>
            <w:tcW w:w="1614" w:type="dxa"/>
            <w:shd w:val="clear" w:color="auto" w:fill="FFFFFF"/>
            <w:noWrap/>
            <w:vAlign w:val="center"/>
            <w:hideMark/>
          </w:tcPr>
          <w:p w:rsidR="00916979" w:rsidRPr="009774D7" w:rsidRDefault="00916979" w:rsidP="00916979">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916979" w:rsidRPr="009774D7" w:rsidRDefault="00916979" w:rsidP="0091697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c>
          <w:tcPr>
            <w:tcW w:w="806" w:type="dxa"/>
            <w:shd w:val="clear" w:color="auto" w:fill="FFFFFF"/>
            <w:noWrap/>
            <w:vAlign w:val="center"/>
            <w:hideMark/>
          </w:tcPr>
          <w:p w:rsidR="00916979" w:rsidRPr="009774D7" w:rsidRDefault="00916979" w:rsidP="0091697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w:t>
            </w:r>
          </w:p>
        </w:tc>
      </w:tr>
      <w:tr w:rsidR="00916979" w:rsidRPr="009774D7" w:rsidTr="00EB77B4">
        <w:trPr>
          <w:trHeight w:val="215"/>
          <w:jc w:val="center"/>
        </w:trPr>
        <w:tc>
          <w:tcPr>
            <w:tcW w:w="4159" w:type="dxa"/>
            <w:shd w:val="clear" w:color="auto" w:fill="FFFFFF"/>
            <w:noWrap/>
            <w:vAlign w:val="center"/>
            <w:hideMark/>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1. Gastos de Propaganda</w:t>
            </w:r>
          </w:p>
        </w:tc>
        <w:tc>
          <w:tcPr>
            <w:tcW w:w="1614" w:type="dxa"/>
            <w:shd w:val="clear" w:color="auto" w:fill="FFFFFF"/>
            <w:noWrap/>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916979" w:rsidP="0091697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$53,130.79</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8.97</w:t>
            </w: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Páginas de internet</w:t>
            </w:r>
          </w:p>
        </w:tc>
        <w:tc>
          <w:tcPr>
            <w:tcW w:w="1614" w:type="dxa"/>
            <w:shd w:val="clear" w:color="auto" w:fill="FFFFFF"/>
            <w:noWrap/>
            <w:vAlign w:val="center"/>
          </w:tcPr>
          <w:p w:rsidR="00916979" w:rsidRPr="009774D7" w:rsidRDefault="00916979" w:rsidP="00916979">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916979" w:rsidRPr="009774D7" w:rsidRDefault="00916979" w:rsidP="00916979">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Cine</w:t>
            </w:r>
          </w:p>
        </w:tc>
        <w:tc>
          <w:tcPr>
            <w:tcW w:w="1614" w:type="dxa"/>
            <w:shd w:val="clear" w:color="auto" w:fill="FFFFFF"/>
            <w:noWrap/>
            <w:vAlign w:val="center"/>
          </w:tcPr>
          <w:p w:rsidR="00916979" w:rsidRPr="009774D7" w:rsidRDefault="00916979" w:rsidP="00916979">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Espectaculares</w:t>
            </w:r>
          </w:p>
        </w:tc>
        <w:tc>
          <w:tcPr>
            <w:tcW w:w="1614" w:type="dxa"/>
            <w:shd w:val="clear" w:color="auto" w:fill="FFFFFF"/>
            <w:noWrap/>
            <w:vAlign w:val="center"/>
          </w:tcPr>
          <w:p w:rsidR="00916979" w:rsidRPr="009774D7" w:rsidRDefault="00916979" w:rsidP="00916979">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Otros</w:t>
            </w:r>
          </w:p>
        </w:tc>
        <w:tc>
          <w:tcPr>
            <w:tcW w:w="1614" w:type="dxa"/>
            <w:shd w:val="clear" w:color="auto" w:fill="FFFFFF"/>
            <w:noWrap/>
            <w:vAlign w:val="center"/>
          </w:tcPr>
          <w:p w:rsidR="00916979" w:rsidRPr="009774D7" w:rsidRDefault="00A5123E" w:rsidP="00916979">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50,130.79</w:t>
            </w:r>
          </w:p>
        </w:tc>
        <w:tc>
          <w:tcPr>
            <w:tcW w:w="1407" w:type="dxa"/>
            <w:shd w:val="clear" w:color="auto" w:fill="FFFFFF"/>
            <w:vAlign w:val="center"/>
          </w:tcPr>
          <w:p w:rsidR="00916979" w:rsidRPr="009774D7" w:rsidRDefault="00916979" w:rsidP="00916979">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2. Gastos de Operación de Campaña</w:t>
            </w:r>
          </w:p>
        </w:tc>
        <w:tc>
          <w:tcPr>
            <w:tcW w:w="1614" w:type="dxa"/>
            <w:shd w:val="clear" w:color="auto" w:fill="FFFFFF"/>
            <w:noWrap/>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A5123E" w:rsidP="0091697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520,810.92</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90.86</w:t>
            </w: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3. Gastos en diarios, revistas y medios impresos</w:t>
            </w:r>
          </w:p>
        </w:tc>
        <w:tc>
          <w:tcPr>
            <w:tcW w:w="1614" w:type="dxa"/>
            <w:shd w:val="clear" w:color="auto" w:fill="FFFFFF"/>
            <w:noWrap/>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916979" w:rsidP="0091697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p>
        </w:tc>
      </w:tr>
      <w:tr w:rsidR="00916979" w:rsidRPr="009774D7" w:rsidTr="00EB77B4">
        <w:trPr>
          <w:trHeight w:val="155"/>
          <w:jc w:val="center"/>
        </w:trPr>
        <w:tc>
          <w:tcPr>
            <w:tcW w:w="4159" w:type="dxa"/>
            <w:shd w:val="clear" w:color="auto" w:fill="FFFFFF"/>
            <w:noWrap/>
            <w:vAlign w:val="center"/>
          </w:tcPr>
          <w:p w:rsidR="00916979" w:rsidRPr="009774D7" w:rsidRDefault="00916979" w:rsidP="0091697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4. Gastos de producción de Radio y T.V.</w:t>
            </w:r>
          </w:p>
        </w:tc>
        <w:tc>
          <w:tcPr>
            <w:tcW w:w="1614" w:type="dxa"/>
            <w:shd w:val="clear" w:color="auto" w:fill="FFFFFF"/>
            <w:noWrap/>
            <w:vAlign w:val="center"/>
          </w:tcPr>
          <w:p w:rsidR="00916979" w:rsidRPr="009774D7" w:rsidRDefault="00916979" w:rsidP="0091697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916979" w:rsidRPr="009774D7" w:rsidRDefault="00A5123E" w:rsidP="00A5123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955.72</w:t>
            </w:r>
          </w:p>
        </w:tc>
        <w:tc>
          <w:tcPr>
            <w:tcW w:w="806" w:type="dxa"/>
            <w:shd w:val="clear" w:color="auto" w:fill="FFFFFF"/>
            <w:noWrap/>
            <w:vAlign w:val="center"/>
          </w:tcPr>
          <w:p w:rsidR="00916979" w:rsidRPr="009774D7" w:rsidRDefault="00916979" w:rsidP="0091697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0.17</w:t>
            </w:r>
          </w:p>
        </w:tc>
      </w:tr>
      <w:tr w:rsidR="00916979" w:rsidRPr="009774D7" w:rsidTr="00EB77B4">
        <w:trPr>
          <w:trHeight w:val="241"/>
          <w:jc w:val="center"/>
        </w:trPr>
        <w:tc>
          <w:tcPr>
            <w:tcW w:w="4159" w:type="dxa"/>
            <w:shd w:val="clear" w:color="auto" w:fill="FFFFFF"/>
            <w:noWrap/>
            <w:vAlign w:val="center"/>
            <w:hideMark/>
          </w:tcPr>
          <w:p w:rsidR="00916979" w:rsidRPr="009774D7" w:rsidRDefault="00916979" w:rsidP="00916979">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TOTAL</w:t>
            </w:r>
          </w:p>
        </w:tc>
        <w:tc>
          <w:tcPr>
            <w:tcW w:w="1614" w:type="dxa"/>
            <w:shd w:val="clear" w:color="auto" w:fill="FFFFFF"/>
            <w:noWrap/>
            <w:vAlign w:val="center"/>
          </w:tcPr>
          <w:p w:rsidR="00916979" w:rsidRPr="009774D7" w:rsidRDefault="00916979" w:rsidP="00916979">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916979" w:rsidRPr="009774D7" w:rsidRDefault="00916979" w:rsidP="00A5123E">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w:t>
            </w:r>
            <w:r w:rsidR="00A5123E" w:rsidRPr="009774D7">
              <w:rPr>
                <w:rFonts w:ascii="Arial" w:eastAsia="Times New Roman" w:hAnsi="Arial" w:cs="Arial"/>
                <w:b/>
                <w:bCs/>
                <w:sz w:val="16"/>
                <w:szCs w:val="16"/>
              </w:rPr>
              <w:t>571,897.43</w:t>
            </w:r>
          </w:p>
        </w:tc>
        <w:tc>
          <w:tcPr>
            <w:tcW w:w="806" w:type="dxa"/>
            <w:shd w:val="clear" w:color="auto" w:fill="FFFFFF"/>
            <w:noWrap/>
            <w:vAlign w:val="center"/>
            <w:hideMark/>
          </w:tcPr>
          <w:p w:rsidR="00916979" w:rsidRPr="009774D7" w:rsidRDefault="00916979" w:rsidP="0091697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100</w:t>
            </w:r>
            <w:r w:rsidRPr="009774D7">
              <w:rPr>
                <w:rFonts w:ascii="Arial" w:eastAsia="Times New Roman" w:hAnsi="Arial" w:cs="Arial"/>
                <w:b/>
                <w:bCs/>
                <w:sz w:val="16"/>
                <w:szCs w:val="16"/>
              </w:rPr>
              <w:fldChar w:fldCharType="begin"/>
            </w:r>
            <w:r w:rsidRPr="009774D7">
              <w:rPr>
                <w:rFonts w:ascii="Arial" w:eastAsia="Times New Roman" w:hAnsi="Arial" w:cs="Arial"/>
                <w:b/>
                <w:bCs/>
                <w:sz w:val="16"/>
                <w:szCs w:val="16"/>
              </w:rPr>
              <w:instrText xml:space="preserve"> =SUM(LEFT) </w:instrText>
            </w:r>
            <w:r w:rsidRPr="009774D7">
              <w:rPr>
                <w:rFonts w:ascii="Arial" w:eastAsia="Times New Roman" w:hAnsi="Arial" w:cs="Arial"/>
                <w:b/>
                <w:bCs/>
                <w:sz w:val="16"/>
                <w:szCs w:val="16"/>
              </w:rPr>
              <w:fldChar w:fldCharType="end"/>
            </w:r>
          </w:p>
        </w:tc>
      </w:tr>
    </w:tbl>
    <w:p w:rsidR="00916979" w:rsidRPr="009774D7" w:rsidRDefault="00916979" w:rsidP="00916979">
      <w:pPr>
        <w:spacing w:after="0" w:line="240" w:lineRule="auto"/>
        <w:ind w:right="758"/>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de ajuste; segundo de ajuste y tercer periodo.</w:t>
      </w:r>
    </w:p>
    <w:p w:rsidR="00916979" w:rsidRPr="00022798" w:rsidRDefault="00916979" w:rsidP="00916979">
      <w:pPr>
        <w:spacing w:after="0" w:line="240" w:lineRule="auto"/>
        <w:ind w:right="758"/>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detalle de las cifras señaladas en el cuadro que antecede, se presentan en el </w:t>
      </w:r>
      <w:r w:rsidRPr="009774D7">
        <w:rPr>
          <w:rFonts w:ascii="Arial" w:eastAsia="Calibri" w:hAnsi="Arial" w:cs="Arial"/>
          <w:b/>
          <w:sz w:val="24"/>
          <w:szCs w:val="24"/>
        </w:rPr>
        <w:t xml:space="preserve">Anexo </w:t>
      </w:r>
      <w:r w:rsidR="00DD4F56" w:rsidRPr="009774D7">
        <w:rPr>
          <w:rFonts w:ascii="Arial" w:eastAsia="Calibri" w:hAnsi="Arial" w:cs="Arial"/>
          <w:b/>
          <w:sz w:val="24"/>
          <w:szCs w:val="24"/>
        </w:rPr>
        <w:t>F</w:t>
      </w:r>
      <w:r w:rsidR="00F75D8E" w:rsidRPr="009774D7">
        <w:rPr>
          <w:rFonts w:ascii="Arial" w:eastAsia="Calibri" w:hAnsi="Arial" w:cs="Arial"/>
          <w:b/>
          <w:sz w:val="24"/>
          <w:szCs w:val="24"/>
        </w:rPr>
        <w:t>-2</w:t>
      </w:r>
      <w:r w:rsidRPr="009774D7">
        <w:rPr>
          <w:rFonts w:ascii="Arial" w:eastAsia="Calibri" w:hAnsi="Arial" w:cs="Arial"/>
          <w:b/>
          <w:sz w:val="24"/>
          <w:szCs w:val="24"/>
        </w:rPr>
        <w:t xml:space="preserve"> </w:t>
      </w:r>
      <w:r w:rsidRPr="009774D7">
        <w:rPr>
          <w:rFonts w:ascii="Arial" w:eastAsia="Calibri" w:hAnsi="Arial" w:cs="Arial"/>
          <w:sz w:val="24"/>
          <w:szCs w:val="24"/>
        </w:rPr>
        <w:t>del presente dictamen.</w:t>
      </w:r>
    </w:p>
    <w:p w:rsidR="00916979" w:rsidRPr="009774D7" w:rsidRDefault="00916979" w:rsidP="00916979">
      <w:pPr>
        <w:spacing w:after="0" w:line="240" w:lineRule="auto"/>
        <w:jc w:val="both"/>
        <w:rPr>
          <w:rFonts w:ascii="Arial" w:eastAsia="Calibri" w:hAnsi="Arial" w:cs="Arial"/>
          <w:i/>
          <w:sz w:val="24"/>
          <w:szCs w:val="24"/>
        </w:rPr>
      </w:pPr>
    </w:p>
    <w:p w:rsidR="00916979" w:rsidRPr="009774D7" w:rsidRDefault="00916979" w:rsidP="00916979">
      <w:pPr>
        <w:autoSpaceDE w:val="0"/>
        <w:autoSpaceDN w:val="0"/>
        <w:adjustRightInd w:val="0"/>
        <w:spacing w:after="0" w:line="240" w:lineRule="auto"/>
        <w:jc w:val="both"/>
        <w:rPr>
          <w:rFonts w:ascii="Arial" w:hAnsi="Arial" w:cs="Arial"/>
          <w:b/>
          <w:bCs/>
          <w:sz w:val="24"/>
          <w:szCs w:val="24"/>
        </w:rPr>
      </w:pPr>
      <w:r w:rsidRPr="009774D7">
        <w:rPr>
          <w:rFonts w:ascii="Arial" w:hAnsi="Arial" w:cs="Arial"/>
          <w:b/>
          <w:bCs/>
          <w:sz w:val="24"/>
          <w:szCs w:val="24"/>
        </w:rPr>
        <w:t>a) Verificación Documental</w:t>
      </w:r>
    </w:p>
    <w:p w:rsidR="00916979" w:rsidRPr="009774D7" w:rsidRDefault="00916979" w:rsidP="00916979">
      <w:pPr>
        <w:spacing w:after="0" w:line="240" w:lineRule="auto"/>
        <w:jc w:val="both"/>
        <w:rPr>
          <w:rFonts w:ascii="Arial" w:eastAsia="Calibri" w:hAnsi="Arial" w:cs="Arial"/>
          <w:i/>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Como resultado de la revisión a la documentación comprobatoria que respalda las cifras reportadas en el informe de Campaña, mediante los oficios números INE/UTF/DA-L/12000/15; </w:t>
      </w:r>
      <w:r w:rsidR="00022798">
        <w:rPr>
          <w:rFonts w:ascii="Arial" w:eastAsia="Calibri" w:hAnsi="Arial" w:cs="Arial"/>
          <w:sz w:val="24"/>
          <w:szCs w:val="24"/>
        </w:rPr>
        <w:t>e</w:t>
      </w:r>
      <w:r w:rsidRPr="009774D7">
        <w:rPr>
          <w:rFonts w:ascii="Arial" w:eastAsia="Calibri" w:hAnsi="Arial" w:cs="Arial"/>
          <w:sz w:val="24"/>
          <w:szCs w:val="24"/>
        </w:rPr>
        <w:t xml:space="preserve"> INE/UTF/DA-L/15670/15; se le solicitó a la coalición una serie de aclaraciones y rectificaciones, mismas que se describen en los apartados subsecuentes.</w:t>
      </w:r>
    </w:p>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rPr>
          <w:rFonts w:ascii="Arial" w:eastAsia="Calibri" w:hAnsi="Arial" w:cs="Arial"/>
          <w:b/>
          <w:sz w:val="24"/>
          <w:szCs w:val="24"/>
        </w:rPr>
      </w:pPr>
      <w:r w:rsidRPr="009774D7">
        <w:rPr>
          <w:rFonts w:ascii="Arial" w:eastAsia="Calibri" w:hAnsi="Arial" w:cs="Arial"/>
          <w:b/>
          <w:sz w:val="24"/>
          <w:szCs w:val="24"/>
        </w:rPr>
        <w:t>c.1. Gastos de Propaganda</w:t>
      </w:r>
    </w:p>
    <w:p w:rsidR="00916979" w:rsidRPr="009774D7" w:rsidRDefault="00916979" w:rsidP="00916979">
      <w:pPr>
        <w:tabs>
          <w:tab w:val="left" w:pos="1532"/>
        </w:tabs>
        <w:spacing w:after="0"/>
        <w:rPr>
          <w:rFonts w:ascii="Arial" w:eastAsia="Calibri" w:hAnsi="Arial" w:cs="Arial"/>
          <w:b/>
          <w:sz w:val="24"/>
          <w:szCs w:val="24"/>
        </w:rPr>
      </w:pPr>
    </w:p>
    <w:p w:rsidR="00916979" w:rsidRPr="009774D7" w:rsidRDefault="00916979" w:rsidP="00916979">
      <w:pPr>
        <w:spacing w:after="0" w:line="240" w:lineRule="auto"/>
        <w:jc w:val="both"/>
        <w:rPr>
          <w:rFonts w:ascii="Arial" w:eastAsia="SimSun" w:hAnsi="Arial" w:cs="Arial"/>
          <w:sz w:val="24"/>
          <w:szCs w:val="24"/>
          <w:lang w:val="es-ES" w:eastAsia="zh-CN"/>
        </w:rPr>
      </w:pPr>
      <w:r w:rsidRPr="009774D7">
        <w:rPr>
          <w:rFonts w:ascii="Arial" w:eastAsia="Calibri" w:hAnsi="Arial" w:cs="Arial"/>
          <w:bCs/>
          <w:sz w:val="24"/>
          <w:szCs w:val="24"/>
          <w:lang w:val="es-ES"/>
        </w:rPr>
        <w:t>Con base a los criterios de revisión establecidos por la Unidad Técnica de Fiscalización, se revisó la cantidad de $53,130.79, que representa el 100% de los egresos reportados por el partido, en el rubro de gastos de propaganda de la cual se determinó que la documentación soporte que lo ampara, cumple con lo establecido en la normatividad.</w:t>
      </w:r>
    </w:p>
    <w:p w:rsidR="00916979" w:rsidRPr="009774D7" w:rsidRDefault="00916979" w:rsidP="00916979">
      <w:pPr>
        <w:spacing w:after="0" w:line="240" w:lineRule="auto"/>
        <w:jc w:val="both"/>
        <w:rPr>
          <w:rFonts w:ascii="Arial" w:eastAsia="Calibri" w:hAnsi="Arial" w:cs="Arial"/>
          <w:b/>
          <w:sz w:val="24"/>
          <w:szCs w:val="24"/>
          <w:lang w:val="es-ES"/>
        </w:rPr>
      </w:pPr>
    </w:p>
    <w:p w:rsidR="00916979" w:rsidRPr="009774D7" w:rsidRDefault="00916979" w:rsidP="00916979">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c.1.1. Gastos en Páginas de Internet</w:t>
      </w:r>
    </w:p>
    <w:p w:rsidR="00916979" w:rsidRPr="009774D7" w:rsidRDefault="00916979" w:rsidP="00916979">
      <w:pPr>
        <w:tabs>
          <w:tab w:val="left" w:pos="1532"/>
        </w:tabs>
        <w:spacing w:after="0"/>
        <w:rPr>
          <w:rFonts w:ascii="Arial" w:eastAsia="Calibri" w:hAnsi="Arial" w:cs="Arial"/>
          <w:b/>
          <w:sz w:val="24"/>
          <w:szCs w:val="24"/>
        </w:rPr>
      </w:pPr>
    </w:p>
    <w:p w:rsidR="00916979" w:rsidRPr="009774D7" w:rsidRDefault="00916979" w:rsidP="00022798">
      <w:pPr>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El partido no reportó gastos por este concepto.</w:t>
      </w:r>
    </w:p>
    <w:p w:rsidR="00916979" w:rsidRPr="009774D7" w:rsidRDefault="00916979" w:rsidP="00916979">
      <w:pPr>
        <w:spacing w:after="0" w:line="240" w:lineRule="auto"/>
        <w:jc w:val="both"/>
        <w:rPr>
          <w:rFonts w:ascii="Arial" w:eastAsia="Calibri" w:hAnsi="Arial" w:cs="Arial"/>
          <w:b/>
          <w:sz w:val="24"/>
          <w:szCs w:val="24"/>
          <w:lang w:val="es-ES"/>
        </w:rPr>
      </w:pPr>
    </w:p>
    <w:p w:rsidR="00916979" w:rsidRPr="009774D7" w:rsidRDefault="00916979" w:rsidP="00916979">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c.1.2. Gastos en Cine</w:t>
      </w:r>
    </w:p>
    <w:p w:rsidR="00916979" w:rsidRPr="009774D7" w:rsidRDefault="00916979" w:rsidP="00916979">
      <w:pPr>
        <w:spacing w:after="0" w:line="240" w:lineRule="auto"/>
        <w:jc w:val="both"/>
        <w:rPr>
          <w:rFonts w:ascii="Arial" w:eastAsia="Calibri" w:hAnsi="Arial" w:cs="Arial"/>
          <w:b/>
          <w:sz w:val="24"/>
          <w:szCs w:val="24"/>
          <w:lang w:val="es-ES"/>
        </w:rPr>
      </w:pPr>
    </w:p>
    <w:p w:rsidR="00916979" w:rsidRPr="009774D7" w:rsidRDefault="00916979" w:rsidP="00022798">
      <w:pPr>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El partido no reportó gastos por este concepto.</w:t>
      </w:r>
    </w:p>
    <w:p w:rsidR="00916979" w:rsidRPr="009774D7" w:rsidRDefault="00916979" w:rsidP="00916979">
      <w:pPr>
        <w:spacing w:after="0" w:line="240" w:lineRule="auto"/>
        <w:jc w:val="both"/>
        <w:rPr>
          <w:rFonts w:ascii="Arial" w:eastAsia="Calibri" w:hAnsi="Arial" w:cs="Arial"/>
          <w:sz w:val="24"/>
          <w:szCs w:val="24"/>
          <w:lang w:val="es-ES"/>
        </w:rPr>
      </w:pPr>
    </w:p>
    <w:p w:rsidR="00916979" w:rsidRPr="009774D7" w:rsidRDefault="00916979" w:rsidP="00916979">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c.1.3. Gastos en Espectaculares</w:t>
      </w:r>
    </w:p>
    <w:p w:rsidR="00916979" w:rsidRPr="009774D7" w:rsidRDefault="00916979" w:rsidP="00916979">
      <w:pPr>
        <w:spacing w:after="0" w:line="240" w:lineRule="auto"/>
        <w:jc w:val="both"/>
        <w:rPr>
          <w:rFonts w:ascii="Arial" w:eastAsia="Calibri" w:hAnsi="Arial" w:cs="Arial"/>
          <w:b/>
          <w:sz w:val="24"/>
          <w:szCs w:val="24"/>
          <w:lang w:val="es-ES"/>
        </w:rPr>
      </w:pPr>
    </w:p>
    <w:p w:rsidR="00916979" w:rsidRPr="009774D7" w:rsidRDefault="00916979" w:rsidP="00022798">
      <w:pPr>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El partido no reportó gastos por este concepto.</w:t>
      </w:r>
    </w:p>
    <w:p w:rsidR="00916979" w:rsidRPr="009774D7" w:rsidRDefault="00916979" w:rsidP="00916979">
      <w:pPr>
        <w:spacing w:after="0" w:line="240" w:lineRule="auto"/>
        <w:jc w:val="both"/>
        <w:rPr>
          <w:rFonts w:ascii="Arial" w:eastAsia="Calibri" w:hAnsi="Arial" w:cs="Arial"/>
          <w:sz w:val="24"/>
          <w:szCs w:val="24"/>
          <w:lang w:val="es-ES"/>
        </w:rPr>
      </w:pPr>
    </w:p>
    <w:p w:rsidR="00916979" w:rsidRPr="009774D7" w:rsidRDefault="00916979" w:rsidP="00916979">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c.1.4. Otros</w:t>
      </w:r>
    </w:p>
    <w:p w:rsidR="00916979" w:rsidRPr="009774D7" w:rsidRDefault="00916979" w:rsidP="00916979">
      <w:pPr>
        <w:spacing w:after="0"/>
        <w:rPr>
          <w:rFonts w:ascii="Arial" w:eastAsia="Calibri" w:hAnsi="Arial" w:cs="Arial"/>
          <w:sz w:val="24"/>
          <w:szCs w:val="24"/>
          <w:lang w:val="es-ES"/>
        </w:rPr>
      </w:pPr>
    </w:p>
    <w:p w:rsidR="00916979" w:rsidRPr="009774D7" w:rsidRDefault="00916979" w:rsidP="00916979">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Con base a los criterios de revisión establecidos por la Unidad Técnica de Fiscalización, se revisó la cantidad de $53,130.79, que representa el 100% de los egresos reportados por el partido en el rubro de otros de la cual se determinó que la documentación soporte que lo ampara, cumple con lo establecido en la normatividad.</w:t>
      </w:r>
    </w:p>
    <w:p w:rsidR="00916979" w:rsidRPr="009774D7" w:rsidRDefault="00916979" w:rsidP="00916979">
      <w:pPr>
        <w:spacing w:after="0" w:line="240" w:lineRule="auto"/>
        <w:jc w:val="both"/>
        <w:rPr>
          <w:rFonts w:ascii="Arial" w:eastAsia="Calibri" w:hAnsi="Arial" w:cs="Arial"/>
          <w:sz w:val="24"/>
          <w:szCs w:val="24"/>
          <w:lang w:val="es-ES"/>
        </w:rPr>
      </w:pPr>
    </w:p>
    <w:p w:rsidR="00916979" w:rsidRPr="009774D7" w:rsidRDefault="00916979" w:rsidP="00916979">
      <w:pPr>
        <w:autoSpaceDE w:val="0"/>
        <w:autoSpaceDN w:val="0"/>
        <w:adjustRightInd w:val="0"/>
        <w:spacing w:after="0" w:line="240" w:lineRule="auto"/>
        <w:jc w:val="both"/>
        <w:rPr>
          <w:rFonts w:ascii="Arial" w:hAnsi="Arial" w:cs="Arial"/>
          <w:b/>
          <w:bCs/>
          <w:sz w:val="24"/>
          <w:szCs w:val="24"/>
        </w:rPr>
      </w:pPr>
      <w:r w:rsidRPr="009774D7">
        <w:rPr>
          <w:rFonts w:ascii="Arial" w:hAnsi="Arial" w:cs="Arial"/>
          <w:b/>
          <w:bCs/>
          <w:sz w:val="24"/>
          <w:szCs w:val="24"/>
        </w:rPr>
        <w:t>c.2 Gastos de operación de campaña</w:t>
      </w:r>
    </w:p>
    <w:p w:rsidR="00916979" w:rsidRPr="009774D7" w:rsidRDefault="00916979" w:rsidP="00916979">
      <w:pPr>
        <w:autoSpaceDE w:val="0"/>
        <w:autoSpaceDN w:val="0"/>
        <w:adjustRightInd w:val="0"/>
        <w:spacing w:after="0" w:line="240" w:lineRule="auto"/>
        <w:jc w:val="both"/>
        <w:rPr>
          <w:rFonts w:ascii="Arial" w:hAnsi="Arial" w:cs="Arial"/>
          <w:b/>
          <w:bCs/>
          <w:sz w:val="24"/>
          <w:szCs w:val="24"/>
        </w:rPr>
      </w:pPr>
    </w:p>
    <w:p w:rsidR="00916979" w:rsidRPr="009774D7" w:rsidRDefault="00916979" w:rsidP="00916979">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Con base a los criterios de revisión establecidos por la Unidad Técnica de Fiscalización, se revisó la cantidad de $538,200.34, que representa el 100% de los egresos reportados por el partido en el rubro de gastos de operación de campaña de la cual se determinó que la documentación soporte que lo ampara, cumple con lo establecido en la normatividad.</w:t>
      </w:r>
    </w:p>
    <w:p w:rsidR="00916979" w:rsidRPr="009774D7" w:rsidRDefault="00916979" w:rsidP="00916979">
      <w:pPr>
        <w:spacing w:after="0"/>
        <w:rPr>
          <w:rFonts w:ascii="Arial" w:eastAsia="Calibri" w:hAnsi="Arial" w:cs="Arial"/>
          <w:b/>
          <w:sz w:val="24"/>
          <w:szCs w:val="24"/>
          <w:lang w:val="es-ES"/>
        </w:rPr>
      </w:pPr>
    </w:p>
    <w:p w:rsidR="00916979" w:rsidRPr="009774D7" w:rsidRDefault="00916979" w:rsidP="00916979">
      <w:pPr>
        <w:spacing w:after="0"/>
        <w:rPr>
          <w:rFonts w:ascii="Arial" w:eastAsia="Calibri" w:hAnsi="Arial" w:cs="Arial"/>
          <w:b/>
          <w:sz w:val="24"/>
          <w:szCs w:val="24"/>
        </w:rPr>
      </w:pPr>
      <w:r w:rsidRPr="009774D7">
        <w:rPr>
          <w:rFonts w:ascii="Arial" w:eastAsia="Calibri" w:hAnsi="Arial" w:cs="Arial"/>
          <w:b/>
          <w:sz w:val="24"/>
          <w:szCs w:val="24"/>
        </w:rPr>
        <w:t>c.3 Gastos en diarios revistas y medios impresos</w:t>
      </w:r>
    </w:p>
    <w:p w:rsidR="00916979" w:rsidRPr="009774D7" w:rsidRDefault="00916979" w:rsidP="00916979">
      <w:pPr>
        <w:spacing w:after="0"/>
        <w:rPr>
          <w:rFonts w:ascii="Arial" w:eastAsia="Calibri" w:hAnsi="Arial" w:cs="Arial"/>
          <w:sz w:val="24"/>
          <w:szCs w:val="24"/>
        </w:rPr>
      </w:pPr>
    </w:p>
    <w:p w:rsidR="00916979" w:rsidRPr="009774D7" w:rsidRDefault="00916979" w:rsidP="00022798">
      <w:pPr>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El partido no reportó gastos por este concepto.</w:t>
      </w:r>
    </w:p>
    <w:p w:rsidR="00916979" w:rsidRPr="009774D7" w:rsidRDefault="00916979" w:rsidP="00916979">
      <w:pPr>
        <w:spacing w:after="0"/>
        <w:rPr>
          <w:rFonts w:ascii="Arial" w:eastAsia="Calibri" w:hAnsi="Arial" w:cs="Arial"/>
          <w:b/>
          <w:sz w:val="24"/>
          <w:szCs w:val="24"/>
          <w:lang w:val="es-ES"/>
        </w:rPr>
      </w:pPr>
    </w:p>
    <w:p w:rsidR="00916979" w:rsidRPr="009774D7" w:rsidRDefault="00916979" w:rsidP="00916979">
      <w:pPr>
        <w:spacing w:after="0" w:line="240" w:lineRule="auto"/>
        <w:jc w:val="both"/>
        <w:rPr>
          <w:rFonts w:ascii="Arial" w:eastAsia="Calibri" w:hAnsi="Arial" w:cs="Arial"/>
          <w:b/>
          <w:sz w:val="24"/>
          <w:szCs w:val="24"/>
        </w:rPr>
      </w:pPr>
      <w:r w:rsidRPr="009774D7">
        <w:rPr>
          <w:rFonts w:ascii="Arial" w:eastAsia="Calibri" w:hAnsi="Arial" w:cs="Arial"/>
          <w:b/>
          <w:sz w:val="24"/>
          <w:szCs w:val="24"/>
        </w:rPr>
        <w:t>c.4 Gastos de Producción de Mensajes para Radio y T.V.</w:t>
      </w:r>
    </w:p>
    <w:p w:rsidR="00916979" w:rsidRPr="009774D7" w:rsidRDefault="00916979" w:rsidP="00916979">
      <w:pPr>
        <w:spacing w:after="0" w:line="240" w:lineRule="auto"/>
        <w:jc w:val="both"/>
        <w:rPr>
          <w:rFonts w:ascii="Arial" w:eastAsia="Calibri" w:hAnsi="Arial" w:cs="Arial"/>
          <w:i/>
          <w:sz w:val="24"/>
          <w:szCs w:val="24"/>
          <w:lang w:val="es-ES"/>
        </w:rPr>
      </w:pPr>
    </w:p>
    <w:p w:rsidR="00916979" w:rsidRPr="009774D7" w:rsidRDefault="00916979" w:rsidP="00916979">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Con base a los criterios de revisión establecidos por la Unidad Técnica de Fiscalización, se revisó la cantidad de $1,001.23, que representa el 100% de los egresos reportados por el partido en el rubro de gastos de producción de mensajes para radio y t.v. de la cual se determinó que la documentación soporte que lo ampara, cumple con lo establecido en la normatividad.</w:t>
      </w:r>
    </w:p>
    <w:p w:rsidR="00916979" w:rsidRPr="009774D7" w:rsidRDefault="00916979" w:rsidP="00916979">
      <w:pPr>
        <w:tabs>
          <w:tab w:val="left" w:pos="6615"/>
        </w:tabs>
        <w:spacing w:after="0"/>
        <w:rPr>
          <w:rFonts w:ascii="Arial" w:eastAsia="Calibri" w:hAnsi="Arial" w:cs="Arial"/>
          <w:b/>
          <w:sz w:val="24"/>
          <w:szCs w:val="24"/>
          <w:lang w:val="es-ES"/>
        </w:rPr>
      </w:pPr>
    </w:p>
    <w:p w:rsidR="00916979" w:rsidRPr="009774D7" w:rsidRDefault="00916979" w:rsidP="00916979">
      <w:pPr>
        <w:tabs>
          <w:tab w:val="left" w:pos="6615"/>
        </w:tabs>
        <w:spacing w:after="0"/>
        <w:rPr>
          <w:rFonts w:ascii="Arial" w:eastAsia="Calibri" w:hAnsi="Arial" w:cs="Arial"/>
          <w:b/>
          <w:i/>
          <w:sz w:val="24"/>
          <w:szCs w:val="24"/>
        </w:rPr>
      </w:pPr>
      <w:r w:rsidRPr="009774D7">
        <w:rPr>
          <w:rFonts w:ascii="Arial" w:eastAsia="Calibri" w:hAnsi="Arial" w:cs="Arial"/>
          <w:b/>
          <w:i/>
          <w:sz w:val="24"/>
          <w:szCs w:val="24"/>
        </w:rPr>
        <w:t>e. Cuentas de Balance</w:t>
      </w:r>
    </w:p>
    <w:p w:rsidR="00916979" w:rsidRPr="009774D7" w:rsidRDefault="00916979" w:rsidP="00916979">
      <w:pPr>
        <w:tabs>
          <w:tab w:val="left" w:pos="6615"/>
        </w:tabs>
        <w:spacing w:after="0"/>
        <w:rPr>
          <w:rFonts w:ascii="Arial" w:eastAsia="Calibri" w:hAnsi="Arial" w:cs="Arial"/>
          <w:b/>
          <w:i/>
          <w:sz w:val="24"/>
          <w:szCs w:val="24"/>
        </w:rPr>
      </w:pPr>
    </w:p>
    <w:p w:rsidR="00916979" w:rsidRPr="009774D7" w:rsidRDefault="00916979" w:rsidP="00916979">
      <w:pPr>
        <w:spacing w:after="0"/>
        <w:rPr>
          <w:rFonts w:ascii="Arial" w:eastAsia="Calibri" w:hAnsi="Arial" w:cs="Arial"/>
          <w:b/>
          <w:i/>
          <w:sz w:val="24"/>
          <w:szCs w:val="24"/>
        </w:rPr>
      </w:pPr>
      <w:r w:rsidRPr="009774D7">
        <w:rPr>
          <w:rFonts w:ascii="Arial" w:eastAsia="Calibri" w:hAnsi="Arial" w:cs="Arial"/>
          <w:b/>
          <w:i/>
          <w:sz w:val="24"/>
          <w:szCs w:val="24"/>
        </w:rPr>
        <w:t>e.1 Bancos</w:t>
      </w:r>
    </w:p>
    <w:p w:rsidR="00916979" w:rsidRPr="009774D7" w:rsidRDefault="00916979" w:rsidP="00916979">
      <w:pPr>
        <w:spacing w:after="0"/>
        <w:rPr>
          <w:rFonts w:ascii="Arial" w:eastAsia="Calibri" w:hAnsi="Arial" w:cs="Arial"/>
          <w:b/>
          <w:i/>
          <w:sz w:val="24"/>
          <w:szCs w:val="24"/>
        </w:rPr>
      </w:pPr>
    </w:p>
    <w:p w:rsidR="00916979" w:rsidRPr="009774D7" w:rsidRDefault="00916979" w:rsidP="00022798">
      <w:pPr>
        <w:spacing w:after="0" w:line="240" w:lineRule="auto"/>
        <w:ind w:left="567"/>
        <w:jc w:val="both"/>
        <w:rPr>
          <w:rFonts w:ascii="Arial" w:eastAsia="Calibri" w:hAnsi="Arial" w:cs="Arial"/>
          <w:b/>
          <w:bCs/>
          <w:i/>
          <w:sz w:val="24"/>
          <w:szCs w:val="24"/>
          <w:lang w:val="es-ES"/>
        </w:rPr>
      </w:pPr>
      <w:r w:rsidRPr="009774D7">
        <w:rPr>
          <w:rFonts w:ascii="Arial" w:eastAsia="Calibri" w:hAnsi="Arial" w:cs="Arial"/>
          <w:b/>
          <w:bCs/>
          <w:i/>
          <w:sz w:val="24"/>
          <w:szCs w:val="24"/>
          <w:lang w:val="es-ES"/>
        </w:rPr>
        <w:t>PRIMER PERIODO</w:t>
      </w:r>
    </w:p>
    <w:p w:rsidR="00916979" w:rsidRPr="009774D7" w:rsidRDefault="00916979" w:rsidP="00916979">
      <w:pPr>
        <w:spacing w:after="0"/>
        <w:rPr>
          <w:rFonts w:ascii="Arial" w:eastAsia="Calibri" w:hAnsi="Arial" w:cs="Arial"/>
          <w:b/>
          <w:i/>
          <w:sz w:val="24"/>
          <w:szCs w:val="24"/>
        </w:rPr>
      </w:pPr>
    </w:p>
    <w:p w:rsidR="00916979" w:rsidRPr="009774D7" w:rsidRDefault="00916979" w:rsidP="00022798">
      <w:pPr>
        <w:numPr>
          <w:ilvl w:val="0"/>
          <w:numId w:val="19"/>
        </w:numPr>
        <w:spacing w:after="0" w:line="240" w:lineRule="auto"/>
        <w:ind w:left="567" w:hanging="567"/>
        <w:contextualSpacing/>
        <w:jc w:val="both"/>
        <w:rPr>
          <w:rFonts w:ascii="Arial" w:eastAsia="Calibri" w:hAnsi="Arial" w:cs="Arial"/>
          <w:bCs/>
          <w:i/>
          <w:sz w:val="24"/>
          <w:szCs w:val="24"/>
          <w:lang w:val="es-ES"/>
        </w:rPr>
      </w:pPr>
      <w:r w:rsidRPr="009774D7">
        <w:rPr>
          <w:rFonts w:ascii="Arial" w:eastAsia="Calibri" w:hAnsi="Arial" w:cs="Arial"/>
          <w:bCs/>
          <w:i/>
          <w:sz w:val="24"/>
          <w:szCs w:val="24"/>
          <w:lang w:val="es-ES"/>
        </w:rPr>
        <w:lastRenderedPageBreak/>
        <w:t>De la</w:t>
      </w:r>
      <w:r w:rsidRPr="009774D7">
        <w:rPr>
          <w:rFonts w:ascii="Arial" w:eastAsia="Calibri" w:hAnsi="Arial" w:cs="Arial"/>
          <w:bCs/>
          <w:i/>
          <w:sz w:val="24"/>
          <w:szCs w:val="20"/>
          <w:lang w:val="es-ES"/>
        </w:rPr>
        <w:t xml:space="preserve"> revisión a la documentación presentada por MORENA a través del “Sistema Integral de Fiscalización”, se observó que omitió presentar los estados de cuenta, conciliaciones bancarias y tarjeta de firmas. De las cuentas de los siguientes candidatos al cargo de ayuntamientos que a continuación se detallan:</w:t>
      </w:r>
    </w:p>
    <w:p w:rsidR="00916979" w:rsidRPr="009774D7" w:rsidRDefault="00916979" w:rsidP="00916979">
      <w:pPr>
        <w:spacing w:after="0" w:line="240" w:lineRule="auto"/>
        <w:contextualSpacing/>
        <w:jc w:val="both"/>
        <w:rPr>
          <w:rFonts w:ascii="Arial" w:eastAsia="Calibri" w:hAnsi="Arial" w:cs="Arial"/>
          <w:bCs/>
          <w:i/>
          <w:sz w:val="24"/>
          <w:szCs w:val="24"/>
          <w:lang w:val="es-ES"/>
        </w:rPr>
      </w:pPr>
    </w:p>
    <w:tbl>
      <w:tblPr>
        <w:tblW w:w="0" w:type="auto"/>
        <w:jc w:val="center"/>
        <w:tblCellMar>
          <w:left w:w="70" w:type="dxa"/>
          <w:right w:w="70" w:type="dxa"/>
        </w:tblCellMar>
        <w:tblLook w:val="04A0" w:firstRow="1" w:lastRow="0" w:firstColumn="1" w:lastColumn="0" w:noHBand="0" w:noVBand="1"/>
      </w:tblPr>
      <w:tblGrid>
        <w:gridCol w:w="2254"/>
        <w:gridCol w:w="2038"/>
        <w:gridCol w:w="3514"/>
      </w:tblGrid>
      <w:tr w:rsidR="00916979" w:rsidRPr="009774D7" w:rsidTr="00EB77B4">
        <w:trPr>
          <w:trHeight w:val="23"/>
          <w:tblHeader/>
          <w:jc w:val="center"/>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979" w:rsidRPr="009774D7" w:rsidRDefault="00916979" w:rsidP="00916979">
            <w:pPr>
              <w:spacing w:after="0" w:line="240" w:lineRule="auto"/>
              <w:jc w:val="center"/>
              <w:rPr>
                <w:rFonts w:ascii="Arial" w:eastAsia="Times New Roman" w:hAnsi="Arial" w:cs="Arial"/>
                <w:b/>
                <w:bCs/>
                <w:color w:val="000000"/>
                <w:sz w:val="16"/>
                <w:szCs w:val="16"/>
              </w:rPr>
            </w:pPr>
            <w:r w:rsidRPr="009774D7">
              <w:rPr>
                <w:rFonts w:ascii="Arial" w:eastAsia="Times New Roman" w:hAnsi="Arial" w:cs="Arial"/>
                <w:b/>
                <w:bCs/>
                <w:color w:val="000000"/>
                <w:sz w:val="16"/>
                <w:szCs w:val="16"/>
              </w:rPr>
              <w:t xml:space="preserve">NÚMERO DE </w:t>
            </w:r>
            <w:r w:rsidRPr="009774D7">
              <w:rPr>
                <w:rFonts w:ascii="Arial" w:eastAsia="Times New Roman" w:hAnsi="Arial" w:cs="Arial"/>
                <w:b/>
                <w:bCs/>
                <w:color w:val="000000"/>
                <w:sz w:val="16"/>
                <w:szCs w:val="16"/>
              </w:rPr>
              <w:br/>
              <w:t>AYUNTAMIENTO EN EL SIF</w:t>
            </w:r>
          </w:p>
        </w:tc>
        <w:tc>
          <w:tcPr>
            <w:tcW w:w="2038" w:type="dxa"/>
            <w:tcBorders>
              <w:top w:val="single" w:sz="4" w:space="0" w:color="auto"/>
              <w:left w:val="nil"/>
              <w:bottom w:val="single" w:sz="4" w:space="0" w:color="auto"/>
              <w:right w:val="single" w:sz="4" w:space="0" w:color="auto"/>
            </w:tcBorders>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b/>
                <w:bCs/>
                <w:color w:val="000000"/>
                <w:sz w:val="16"/>
                <w:szCs w:val="16"/>
              </w:rPr>
            </w:pPr>
            <w:r w:rsidRPr="009774D7">
              <w:rPr>
                <w:rFonts w:ascii="Arial" w:eastAsia="Times New Roman" w:hAnsi="Arial" w:cs="Arial"/>
                <w:b/>
                <w:bCs/>
                <w:color w:val="000000"/>
                <w:sz w:val="16"/>
                <w:szCs w:val="16"/>
              </w:rPr>
              <w:t>AYUNTAMIENTO</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916979" w:rsidRPr="009774D7" w:rsidRDefault="00916979" w:rsidP="00916979">
            <w:pPr>
              <w:spacing w:after="0" w:line="240" w:lineRule="auto"/>
              <w:jc w:val="center"/>
              <w:rPr>
                <w:rFonts w:ascii="Arial" w:eastAsia="Times New Roman" w:hAnsi="Arial" w:cs="Arial"/>
                <w:b/>
                <w:bCs/>
                <w:color w:val="000000"/>
                <w:sz w:val="16"/>
                <w:szCs w:val="16"/>
              </w:rPr>
            </w:pPr>
            <w:r w:rsidRPr="009774D7">
              <w:rPr>
                <w:rFonts w:ascii="Arial" w:eastAsia="Times New Roman" w:hAnsi="Arial" w:cs="Arial"/>
                <w:b/>
                <w:bCs/>
                <w:color w:val="000000"/>
                <w:sz w:val="16"/>
                <w:szCs w:val="16"/>
              </w:rPr>
              <w:t>NOMBRE DEL CANDIDATO</w:t>
            </w:r>
          </w:p>
        </w:tc>
      </w:tr>
      <w:tr w:rsidR="00916979" w:rsidRPr="009774D7" w:rsidTr="00EB77B4">
        <w:trPr>
          <w:trHeight w:val="23"/>
          <w:jc w:val="center"/>
        </w:trPr>
        <w:tc>
          <w:tcPr>
            <w:tcW w:w="2254"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1</w:t>
            </w:r>
          </w:p>
        </w:tc>
        <w:tc>
          <w:tcPr>
            <w:tcW w:w="2038"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Campeche</w:t>
            </w:r>
          </w:p>
        </w:tc>
        <w:tc>
          <w:tcPr>
            <w:tcW w:w="3514"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jc w:val="both"/>
              <w:rPr>
                <w:rFonts w:ascii="Arial" w:eastAsia="Times New Roman" w:hAnsi="Arial" w:cs="Arial"/>
                <w:color w:val="000000"/>
                <w:sz w:val="18"/>
                <w:szCs w:val="18"/>
              </w:rPr>
            </w:pPr>
            <w:r w:rsidRPr="009774D7">
              <w:rPr>
                <w:rFonts w:ascii="Arial" w:eastAsia="Times New Roman" w:hAnsi="Arial" w:cs="Arial"/>
                <w:color w:val="000000"/>
                <w:sz w:val="18"/>
                <w:szCs w:val="18"/>
              </w:rPr>
              <w:t>Bertha Pérez Herrera</w:t>
            </w:r>
          </w:p>
        </w:tc>
      </w:tr>
      <w:tr w:rsidR="00916979" w:rsidRPr="009774D7" w:rsidTr="00EB77B4">
        <w:trPr>
          <w:trHeight w:val="23"/>
          <w:jc w:val="center"/>
        </w:trPr>
        <w:tc>
          <w:tcPr>
            <w:tcW w:w="2254"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2</w:t>
            </w:r>
          </w:p>
        </w:tc>
        <w:tc>
          <w:tcPr>
            <w:tcW w:w="2038"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Calkiní</w:t>
            </w:r>
          </w:p>
        </w:tc>
        <w:tc>
          <w:tcPr>
            <w:tcW w:w="3514"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jc w:val="both"/>
              <w:rPr>
                <w:rFonts w:ascii="Arial" w:eastAsia="Times New Roman" w:hAnsi="Arial" w:cs="Arial"/>
                <w:color w:val="000000"/>
                <w:sz w:val="18"/>
                <w:szCs w:val="18"/>
              </w:rPr>
            </w:pPr>
            <w:r w:rsidRPr="009774D7">
              <w:rPr>
                <w:rFonts w:ascii="Arial" w:eastAsia="Times New Roman" w:hAnsi="Arial" w:cs="Arial"/>
                <w:color w:val="000000"/>
                <w:sz w:val="18"/>
                <w:szCs w:val="18"/>
              </w:rPr>
              <w:t>José Emiliano Canul Ake</w:t>
            </w:r>
          </w:p>
        </w:tc>
      </w:tr>
      <w:tr w:rsidR="00916979" w:rsidRPr="009774D7" w:rsidTr="00EB77B4">
        <w:trPr>
          <w:trHeight w:val="23"/>
          <w:jc w:val="center"/>
        </w:trPr>
        <w:tc>
          <w:tcPr>
            <w:tcW w:w="2254"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3</w:t>
            </w:r>
          </w:p>
        </w:tc>
        <w:tc>
          <w:tcPr>
            <w:tcW w:w="2038"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Carmen</w:t>
            </w:r>
          </w:p>
        </w:tc>
        <w:tc>
          <w:tcPr>
            <w:tcW w:w="3514"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jc w:val="both"/>
              <w:rPr>
                <w:rFonts w:ascii="Arial" w:eastAsia="Times New Roman" w:hAnsi="Arial" w:cs="Arial"/>
                <w:color w:val="000000"/>
                <w:sz w:val="18"/>
                <w:szCs w:val="18"/>
              </w:rPr>
            </w:pPr>
            <w:r w:rsidRPr="009774D7">
              <w:rPr>
                <w:rFonts w:ascii="Arial" w:eastAsia="Times New Roman" w:hAnsi="Arial" w:cs="Arial"/>
                <w:color w:val="000000"/>
                <w:sz w:val="18"/>
                <w:szCs w:val="18"/>
              </w:rPr>
              <w:t>Luis Javier Solís Sierra</w:t>
            </w:r>
          </w:p>
        </w:tc>
      </w:tr>
      <w:tr w:rsidR="00916979" w:rsidRPr="009774D7" w:rsidTr="00EB77B4">
        <w:trPr>
          <w:trHeight w:val="23"/>
          <w:jc w:val="center"/>
        </w:trPr>
        <w:tc>
          <w:tcPr>
            <w:tcW w:w="2254"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4</w:t>
            </w:r>
          </w:p>
        </w:tc>
        <w:tc>
          <w:tcPr>
            <w:tcW w:w="2038"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Champotón</w:t>
            </w:r>
          </w:p>
        </w:tc>
        <w:tc>
          <w:tcPr>
            <w:tcW w:w="3514"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jc w:val="both"/>
              <w:rPr>
                <w:rFonts w:ascii="Arial" w:eastAsia="Times New Roman" w:hAnsi="Arial" w:cs="Arial"/>
                <w:color w:val="000000"/>
                <w:sz w:val="18"/>
                <w:szCs w:val="18"/>
              </w:rPr>
            </w:pPr>
            <w:r w:rsidRPr="009774D7">
              <w:rPr>
                <w:rFonts w:ascii="Arial" w:eastAsia="Times New Roman" w:hAnsi="Arial" w:cs="Arial"/>
                <w:color w:val="000000"/>
                <w:sz w:val="18"/>
                <w:szCs w:val="18"/>
              </w:rPr>
              <w:t>Héctor Manuel Duran Canepa</w:t>
            </w:r>
          </w:p>
        </w:tc>
      </w:tr>
      <w:tr w:rsidR="00916979" w:rsidRPr="009774D7" w:rsidTr="00EB77B4">
        <w:trPr>
          <w:trHeight w:val="23"/>
          <w:jc w:val="center"/>
        </w:trPr>
        <w:tc>
          <w:tcPr>
            <w:tcW w:w="2254"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5</w:t>
            </w:r>
          </w:p>
        </w:tc>
        <w:tc>
          <w:tcPr>
            <w:tcW w:w="2038"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Hecelchakán</w:t>
            </w:r>
          </w:p>
        </w:tc>
        <w:tc>
          <w:tcPr>
            <w:tcW w:w="3514"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jc w:val="both"/>
              <w:rPr>
                <w:rFonts w:ascii="Arial" w:eastAsia="Times New Roman" w:hAnsi="Arial" w:cs="Arial"/>
                <w:color w:val="000000"/>
                <w:sz w:val="18"/>
                <w:szCs w:val="18"/>
              </w:rPr>
            </w:pPr>
            <w:r w:rsidRPr="009774D7">
              <w:rPr>
                <w:rFonts w:ascii="Arial" w:eastAsia="Times New Roman" w:hAnsi="Arial" w:cs="Arial"/>
                <w:color w:val="000000"/>
                <w:sz w:val="18"/>
                <w:szCs w:val="18"/>
              </w:rPr>
              <w:t>Juan Bautista Kantun Cauich</w:t>
            </w:r>
          </w:p>
        </w:tc>
      </w:tr>
      <w:tr w:rsidR="00916979" w:rsidRPr="009774D7" w:rsidTr="00EB77B4">
        <w:trPr>
          <w:trHeight w:val="23"/>
          <w:jc w:val="center"/>
        </w:trPr>
        <w:tc>
          <w:tcPr>
            <w:tcW w:w="2254"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6</w:t>
            </w:r>
          </w:p>
        </w:tc>
        <w:tc>
          <w:tcPr>
            <w:tcW w:w="2038"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Hopelchén</w:t>
            </w:r>
          </w:p>
        </w:tc>
        <w:tc>
          <w:tcPr>
            <w:tcW w:w="3514"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jc w:val="both"/>
              <w:rPr>
                <w:rFonts w:ascii="Arial" w:eastAsia="Times New Roman" w:hAnsi="Arial" w:cs="Arial"/>
                <w:color w:val="000000"/>
                <w:sz w:val="18"/>
                <w:szCs w:val="18"/>
              </w:rPr>
            </w:pPr>
            <w:r w:rsidRPr="009774D7">
              <w:rPr>
                <w:rFonts w:ascii="Arial" w:eastAsia="Times New Roman" w:hAnsi="Arial" w:cs="Arial"/>
                <w:color w:val="000000"/>
                <w:sz w:val="18"/>
                <w:szCs w:val="18"/>
              </w:rPr>
              <w:t>Alfredo Baltazar Medina Rosas</w:t>
            </w:r>
          </w:p>
        </w:tc>
      </w:tr>
      <w:tr w:rsidR="00916979" w:rsidRPr="009774D7" w:rsidTr="00EB77B4">
        <w:trPr>
          <w:trHeight w:val="23"/>
          <w:jc w:val="center"/>
        </w:trPr>
        <w:tc>
          <w:tcPr>
            <w:tcW w:w="2254"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7</w:t>
            </w:r>
          </w:p>
        </w:tc>
        <w:tc>
          <w:tcPr>
            <w:tcW w:w="2038"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Palizada</w:t>
            </w:r>
          </w:p>
        </w:tc>
        <w:tc>
          <w:tcPr>
            <w:tcW w:w="3514"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jc w:val="both"/>
              <w:rPr>
                <w:rFonts w:ascii="Arial" w:eastAsia="Times New Roman" w:hAnsi="Arial" w:cs="Arial"/>
                <w:color w:val="000000"/>
                <w:sz w:val="18"/>
                <w:szCs w:val="18"/>
              </w:rPr>
            </w:pPr>
            <w:r w:rsidRPr="009774D7">
              <w:rPr>
                <w:rFonts w:ascii="Arial" w:eastAsia="Times New Roman" w:hAnsi="Arial" w:cs="Arial"/>
                <w:color w:val="000000"/>
                <w:sz w:val="18"/>
                <w:szCs w:val="18"/>
              </w:rPr>
              <w:t>Beatriz Peralta Jiménez</w:t>
            </w:r>
          </w:p>
        </w:tc>
      </w:tr>
      <w:tr w:rsidR="00916979" w:rsidRPr="009774D7" w:rsidTr="00EB77B4">
        <w:trPr>
          <w:trHeight w:val="23"/>
          <w:jc w:val="center"/>
        </w:trPr>
        <w:tc>
          <w:tcPr>
            <w:tcW w:w="2254"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8</w:t>
            </w:r>
          </w:p>
        </w:tc>
        <w:tc>
          <w:tcPr>
            <w:tcW w:w="2038"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Tenabo</w:t>
            </w:r>
          </w:p>
        </w:tc>
        <w:tc>
          <w:tcPr>
            <w:tcW w:w="3514"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jc w:val="both"/>
              <w:rPr>
                <w:rFonts w:ascii="Arial" w:eastAsia="Times New Roman" w:hAnsi="Arial" w:cs="Arial"/>
                <w:color w:val="000000"/>
                <w:sz w:val="18"/>
                <w:szCs w:val="18"/>
              </w:rPr>
            </w:pPr>
            <w:r w:rsidRPr="009774D7">
              <w:rPr>
                <w:rFonts w:ascii="Arial" w:eastAsia="Times New Roman" w:hAnsi="Arial" w:cs="Arial"/>
                <w:color w:val="000000"/>
                <w:sz w:val="18"/>
                <w:szCs w:val="18"/>
              </w:rPr>
              <w:t>Alex Francisco Mena Dzul</w:t>
            </w:r>
          </w:p>
        </w:tc>
      </w:tr>
      <w:tr w:rsidR="00916979" w:rsidRPr="009774D7" w:rsidTr="00EB77B4">
        <w:trPr>
          <w:trHeight w:val="23"/>
          <w:jc w:val="center"/>
        </w:trPr>
        <w:tc>
          <w:tcPr>
            <w:tcW w:w="2254"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9</w:t>
            </w:r>
          </w:p>
        </w:tc>
        <w:tc>
          <w:tcPr>
            <w:tcW w:w="2038"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Escárcega</w:t>
            </w:r>
          </w:p>
        </w:tc>
        <w:tc>
          <w:tcPr>
            <w:tcW w:w="3514"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jc w:val="both"/>
              <w:rPr>
                <w:rFonts w:ascii="Arial" w:eastAsia="Times New Roman" w:hAnsi="Arial" w:cs="Arial"/>
                <w:color w:val="000000"/>
                <w:sz w:val="18"/>
                <w:szCs w:val="18"/>
              </w:rPr>
            </w:pPr>
            <w:r w:rsidRPr="009774D7">
              <w:rPr>
                <w:rFonts w:ascii="Arial" w:eastAsia="Times New Roman" w:hAnsi="Arial" w:cs="Arial"/>
                <w:color w:val="000000"/>
                <w:sz w:val="18"/>
                <w:szCs w:val="18"/>
              </w:rPr>
              <w:t>José Manuel Aragón García</w:t>
            </w:r>
          </w:p>
        </w:tc>
      </w:tr>
      <w:tr w:rsidR="00916979" w:rsidRPr="009774D7" w:rsidTr="00EB77B4">
        <w:trPr>
          <w:trHeight w:val="23"/>
          <w:jc w:val="center"/>
        </w:trPr>
        <w:tc>
          <w:tcPr>
            <w:tcW w:w="2254"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10</w:t>
            </w:r>
          </w:p>
        </w:tc>
        <w:tc>
          <w:tcPr>
            <w:tcW w:w="2038"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Candelaria</w:t>
            </w:r>
          </w:p>
        </w:tc>
        <w:tc>
          <w:tcPr>
            <w:tcW w:w="3514"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jc w:val="both"/>
              <w:rPr>
                <w:rFonts w:ascii="Arial" w:eastAsia="Times New Roman" w:hAnsi="Arial" w:cs="Arial"/>
                <w:color w:val="000000"/>
                <w:sz w:val="18"/>
                <w:szCs w:val="18"/>
              </w:rPr>
            </w:pPr>
            <w:r w:rsidRPr="009774D7">
              <w:rPr>
                <w:rFonts w:ascii="Arial" w:eastAsia="Times New Roman" w:hAnsi="Arial" w:cs="Arial"/>
                <w:color w:val="000000"/>
                <w:sz w:val="18"/>
                <w:szCs w:val="18"/>
              </w:rPr>
              <w:t>Miguel Ángel Antonio Alejo Nicolás</w:t>
            </w:r>
          </w:p>
        </w:tc>
      </w:tr>
      <w:tr w:rsidR="00916979" w:rsidRPr="009774D7" w:rsidTr="00EB77B4">
        <w:trPr>
          <w:trHeight w:val="23"/>
          <w:jc w:val="center"/>
        </w:trPr>
        <w:tc>
          <w:tcPr>
            <w:tcW w:w="2254"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11</w:t>
            </w:r>
          </w:p>
        </w:tc>
        <w:tc>
          <w:tcPr>
            <w:tcW w:w="2038"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Calakmul</w:t>
            </w:r>
          </w:p>
        </w:tc>
        <w:tc>
          <w:tcPr>
            <w:tcW w:w="3514"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jc w:val="both"/>
              <w:rPr>
                <w:rFonts w:ascii="Arial" w:eastAsia="Times New Roman" w:hAnsi="Arial" w:cs="Arial"/>
                <w:color w:val="000000"/>
                <w:sz w:val="18"/>
                <w:szCs w:val="18"/>
              </w:rPr>
            </w:pPr>
            <w:r w:rsidRPr="009774D7">
              <w:rPr>
                <w:rFonts w:ascii="Arial" w:eastAsia="Times New Roman" w:hAnsi="Arial" w:cs="Arial"/>
                <w:color w:val="000000"/>
                <w:sz w:val="18"/>
                <w:szCs w:val="18"/>
              </w:rPr>
              <w:t>Marcelo Contreras Roldan</w:t>
            </w:r>
          </w:p>
        </w:tc>
      </w:tr>
    </w:tbl>
    <w:p w:rsidR="00916979" w:rsidRPr="009774D7" w:rsidRDefault="00916979" w:rsidP="00916979">
      <w:pPr>
        <w:spacing w:after="0"/>
        <w:rPr>
          <w:rFonts w:ascii="Arial" w:eastAsia="Calibri" w:hAnsi="Arial" w:cs="Arial"/>
          <w:b/>
          <w:i/>
          <w:sz w:val="24"/>
          <w:szCs w:val="24"/>
        </w:rPr>
      </w:pPr>
    </w:p>
    <w:p w:rsidR="00916979" w:rsidRPr="009774D7" w:rsidRDefault="00916979" w:rsidP="00916979">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 xml:space="preserve">El oficio de notificación de observación: INE/UTF/DA-L/12000/15. </w:t>
      </w:r>
    </w:p>
    <w:p w:rsidR="00916979" w:rsidRPr="009774D7" w:rsidRDefault="00916979" w:rsidP="00916979">
      <w:pPr>
        <w:autoSpaceDE w:val="0"/>
        <w:autoSpaceDN w:val="0"/>
        <w:adjustRightInd w:val="0"/>
        <w:spacing w:after="0" w:line="240" w:lineRule="auto"/>
        <w:jc w:val="both"/>
        <w:rPr>
          <w:rFonts w:ascii="Arial" w:eastAsia="Calibri" w:hAnsi="Arial" w:cs="Arial"/>
          <w:sz w:val="24"/>
          <w:szCs w:val="24"/>
          <w:lang w:val="es-ES"/>
        </w:rPr>
      </w:pPr>
    </w:p>
    <w:p w:rsidR="00916979" w:rsidRPr="009774D7" w:rsidRDefault="00916979" w:rsidP="00916979">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 xml:space="preserve">Vencimiento de fecha 29 de mayo de 2015 presentado en el SIF </w:t>
      </w:r>
    </w:p>
    <w:p w:rsidR="00DD4F56" w:rsidRPr="009774D7" w:rsidRDefault="00DD4F56" w:rsidP="00916979">
      <w:pPr>
        <w:autoSpaceDE w:val="0"/>
        <w:autoSpaceDN w:val="0"/>
        <w:adjustRightInd w:val="0"/>
        <w:spacing w:after="0" w:line="240" w:lineRule="auto"/>
        <w:jc w:val="both"/>
        <w:rPr>
          <w:rFonts w:ascii="Arial" w:eastAsia="Calibri" w:hAnsi="Arial" w:cs="Arial"/>
          <w:i/>
          <w:sz w:val="24"/>
          <w:szCs w:val="24"/>
          <w:lang w:val="es-ES"/>
        </w:rPr>
      </w:pPr>
    </w:p>
    <w:p w:rsidR="00916979" w:rsidRPr="009774D7" w:rsidRDefault="00916979" w:rsidP="00916979">
      <w:pPr>
        <w:spacing w:after="0" w:line="240" w:lineRule="auto"/>
        <w:jc w:val="both"/>
        <w:rPr>
          <w:rFonts w:ascii="Arial" w:eastAsia="Calibri" w:hAnsi="Arial" w:cs="Arial"/>
          <w:bCs/>
          <w:sz w:val="24"/>
          <w:szCs w:val="24"/>
        </w:rPr>
      </w:pPr>
      <w:r w:rsidRPr="009774D7">
        <w:rPr>
          <w:rFonts w:ascii="Arial" w:eastAsia="Calibri" w:hAnsi="Arial" w:cs="Arial"/>
          <w:bCs/>
          <w:sz w:val="24"/>
          <w:szCs w:val="24"/>
        </w:rPr>
        <w:t xml:space="preserve">De la revisión a la documentación presentada por el partido Morena mediante el SIF, se constató que la información solicitada con respecto a </w:t>
      </w:r>
      <w:r w:rsidRPr="009774D7">
        <w:rPr>
          <w:rFonts w:ascii="Arial" w:eastAsia="Calibri" w:hAnsi="Arial" w:cs="Arial"/>
          <w:bCs/>
          <w:sz w:val="24"/>
          <w:szCs w:val="20"/>
          <w:lang w:val="es-ES"/>
        </w:rPr>
        <w:t>los estados de cuenta, conciliaciones bancarias y tarjeta de firmas, no fue presentada</w:t>
      </w:r>
      <w:r w:rsidRPr="009774D7">
        <w:rPr>
          <w:rFonts w:ascii="Arial" w:eastAsia="Calibri" w:hAnsi="Arial" w:cs="Arial"/>
          <w:bCs/>
          <w:sz w:val="24"/>
          <w:szCs w:val="24"/>
        </w:rPr>
        <w:t>, razón por la cual, la observación quedó no atendida.</w:t>
      </w:r>
    </w:p>
    <w:p w:rsidR="00DD4F56" w:rsidRPr="009774D7" w:rsidRDefault="00DD4F56" w:rsidP="00916979">
      <w:pPr>
        <w:spacing w:after="0" w:line="240" w:lineRule="auto"/>
        <w:jc w:val="both"/>
        <w:rPr>
          <w:rFonts w:ascii="Arial" w:eastAsia="Calibri" w:hAnsi="Arial" w:cs="Arial"/>
          <w:bCs/>
          <w:sz w:val="24"/>
          <w:szCs w:val="24"/>
        </w:rPr>
      </w:pPr>
    </w:p>
    <w:p w:rsidR="00AB1C68" w:rsidRPr="009774D7" w:rsidRDefault="00AB1C68" w:rsidP="00AB1C68">
      <w:pPr>
        <w:spacing w:after="0" w:line="240" w:lineRule="auto"/>
        <w:jc w:val="both"/>
        <w:rPr>
          <w:rFonts w:ascii="Arial" w:eastAsia="Calibri" w:hAnsi="Arial" w:cs="Arial"/>
          <w:sz w:val="24"/>
          <w:szCs w:val="24"/>
        </w:rPr>
      </w:pPr>
      <w:r w:rsidRPr="009774D7">
        <w:rPr>
          <w:rFonts w:ascii="Arial" w:eastAsia="Calibri" w:hAnsi="Arial" w:cs="Arial"/>
          <w:sz w:val="24"/>
          <w:szCs w:val="24"/>
        </w:rPr>
        <w:t>No obstante lo anterior, en concordancia con las normas internacionales de auditoria que establecen, que la información tiene importancia relativa si existe el riesgo de que su omisión o presentación errónea afecte la percepción de los usuarios generales en relación con su toma de decisiones, existe poca importancia relativa en aquellas circunstancias en las que los sucesos son triviales; la Unidad Técnica de Fiscalización ha determinado que se consideran inmateriales las faltas de forma, ya que son incumplimientos que no impiden el proceso de fiscalización y no ponen en riesgo la aplicación de los principios esenciales que deben respetar los sujetos obligados, relacionados con el origen y destino de los recursos, lo anterior de conformidad con el acuerdo de la Comisión de Fiscalización CF/054/2015, razón por la cual ésta observación no se considera para efectos de sanción.</w:t>
      </w:r>
    </w:p>
    <w:p w:rsidR="00916979" w:rsidRPr="009774D7" w:rsidRDefault="00916979" w:rsidP="00916979">
      <w:pPr>
        <w:spacing w:after="0"/>
        <w:rPr>
          <w:rFonts w:ascii="Arial" w:eastAsia="Calibri" w:hAnsi="Arial" w:cs="Arial"/>
          <w:b/>
          <w:i/>
          <w:sz w:val="24"/>
          <w:szCs w:val="24"/>
        </w:rPr>
      </w:pPr>
    </w:p>
    <w:p w:rsidR="00916979" w:rsidRPr="009774D7" w:rsidRDefault="00916979" w:rsidP="00916979">
      <w:pPr>
        <w:spacing w:after="0"/>
        <w:rPr>
          <w:rFonts w:ascii="Arial" w:eastAsia="Calibri" w:hAnsi="Arial" w:cs="Arial"/>
          <w:b/>
          <w:i/>
          <w:sz w:val="24"/>
          <w:szCs w:val="24"/>
          <w:lang w:val="es-ES"/>
        </w:rPr>
      </w:pPr>
      <w:r w:rsidRPr="009774D7">
        <w:rPr>
          <w:rFonts w:ascii="Arial" w:eastAsia="Calibri" w:hAnsi="Arial" w:cs="Arial"/>
          <w:b/>
          <w:i/>
          <w:sz w:val="24"/>
          <w:szCs w:val="24"/>
          <w:lang w:val="es-ES"/>
        </w:rPr>
        <w:lastRenderedPageBreak/>
        <w:t>e.2 Caja</w:t>
      </w:r>
    </w:p>
    <w:p w:rsidR="00916979" w:rsidRPr="009774D7" w:rsidRDefault="00916979" w:rsidP="00916979">
      <w:pPr>
        <w:autoSpaceDE w:val="0"/>
        <w:autoSpaceDN w:val="0"/>
        <w:spacing w:after="0" w:line="240" w:lineRule="auto"/>
        <w:jc w:val="both"/>
        <w:rPr>
          <w:rFonts w:ascii="Arial" w:eastAsia="Calibri" w:hAnsi="Arial" w:cs="Arial"/>
          <w:bCs/>
          <w:i/>
          <w:sz w:val="24"/>
          <w:szCs w:val="24"/>
        </w:rPr>
      </w:pPr>
    </w:p>
    <w:p w:rsidR="00916979" w:rsidRPr="009774D7" w:rsidRDefault="00916979" w:rsidP="00EC4317">
      <w:pPr>
        <w:numPr>
          <w:ilvl w:val="0"/>
          <w:numId w:val="19"/>
        </w:numPr>
        <w:spacing w:after="0" w:line="240" w:lineRule="auto"/>
        <w:ind w:left="567" w:hanging="567"/>
        <w:contextualSpacing/>
        <w:jc w:val="both"/>
        <w:rPr>
          <w:rFonts w:ascii="Arial" w:eastAsia="Calibri" w:hAnsi="Arial" w:cs="Arial"/>
          <w:b/>
          <w:i/>
          <w:sz w:val="24"/>
          <w:szCs w:val="24"/>
          <w:lang w:val="es-ES"/>
        </w:rPr>
      </w:pPr>
      <w:r w:rsidRPr="009774D7">
        <w:rPr>
          <w:rFonts w:ascii="Arial" w:eastAsia="Calibri" w:hAnsi="Arial" w:cs="Arial"/>
          <w:bCs/>
          <w:i/>
          <w:sz w:val="24"/>
          <w:szCs w:val="20"/>
          <w:lang w:val="es-ES"/>
        </w:rPr>
        <w:t>De la revisión a los registros almacenados en el “Sistema Integral de Fiscalización” en la cuenta de “CAJA”, se observó el registro de pólizas por concepto de “Ingresos recibidos del financiamiento público para gastos de Campaña”, por un total de $25,500.00, sin embargo, MORENA omitió aperturar una cuenta bancaria para el manejo de los recursos del financiamiento público para los gastos de campaña. Adicionalmente,</w:t>
      </w:r>
      <w:r w:rsidR="00865B9F">
        <w:rPr>
          <w:rFonts w:ascii="Arial" w:eastAsia="Calibri" w:hAnsi="Arial" w:cs="Arial"/>
          <w:bCs/>
          <w:i/>
          <w:sz w:val="24"/>
          <w:szCs w:val="20"/>
          <w:lang w:val="es-ES"/>
        </w:rPr>
        <w:t xml:space="preserve"> se observó que MORENA, registró</w:t>
      </w:r>
      <w:r w:rsidRPr="009774D7">
        <w:rPr>
          <w:rFonts w:ascii="Arial" w:eastAsia="Calibri" w:hAnsi="Arial" w:cs="Arial"/>
          <w:bCs/>
          <w:i/>
          <w:sz w:val="24"/>
          <w:szCs w:val="20"/>
          <w:lang w:val="es-ES"/>
        </w:rPr>
        <w:t xml:space="preserve"> erróneamente los ingresos en la cuenta de “CAJA” 1101-000-0000; debiendo realizar el registró a la cuenta “BANCOS” 110-200-0000.</w:t>
      </w:r>
    </w:p>
    <w:p w:rsidR="00916979" w:rsidRPr="009774D7" w:rsidRDefault="00916979" w:rsidP="00916979">
      <w:pPr>
        <w:spacing w:after="0"/>
        <w:rPr>
          <w:rFonts w:ascii="Arial" w:eastAsia="Calibri" w:hAnsi="Arial" w:cs="Arial"/>
          <w:b/>
          <w:i/>
          <w:sz w:val="24"/>
          <w:szCs w:val="24"/>
          <w:lang w:val="es-ES"/>
        </w:rPr>
      </w:pPr>
    </w:p>
    <w:p w:rsidR="00916979" w:rsidRPr="009774D7" w:rsidRDefault="00916979" w:rsidP="00916979">
      <w:pPr>
        <w:spacing w:after="0"/>
        <w:rPr>
          <w:rFonts w:ascii="Arial" w:eastAsia="Calibri" w:hAnsi="Arial" w:cs="Arial"/>
          <w:sz w:val="24"/>
          <w:szCs w:val="24"/>
          <w:lang w:val="es-ES"/>
        </w:rPr>
      </w:pPr>
      <w:r w:rsidRPr="009774D7">
        <w:rPr>
          <w:rFonts w:ascii="Arial" w:eastAsia="Calibri" w:hAnsi="Arial" w:cs="Arial"/>
          <w:sz w:val="24"/>
          <w:szCs w:val="24"/>
          <w:lang w:val="es-ES"/>
        </w:rPr>
        <w:t xml:space="preserve">El oficio de notificación de observación: INE/UTF/DA-L/12000/15. </w:t>
      </w:r>
    </w:p>
    <w:p w:rsidR="00916979" w:rsidRPr="009774D7" w:rsidRDefault="00916979" w:rsidP="00916979">
      <w:pPr>
        <w:spacing w:after="0"/>
        <w:rPr>
          <w:rFonts w:ascii="Arial" w:eastAsia="Calibri" w:hAnsi="Arial" w:cs="Arial"/>
          <w:sz w:val="24"/>
          <w:szCs w:val="24"/>
          <w:lang w:val="es-ES"/>
        </w:rPr>
      </w:pPr>
    </w:p>
    <w:p w:rsidR="00DD4F56" w:rsidRPr="009774D7" w:rsidRDefault="00916979" w:rsidP="00DD4F56">
      <w:pPr>
        <w:spacing w:after="0"/>
        <w:rPr>
          <w:rFonts w:ascii="Arial" w:eastAsia="Calibri" w:hAnsi="Arial" w:cs="Arial"/>
          <w:sz w:val="24"/>
          <w:szCs w:val="24"/>
          <w:lang w:val="es-ES"/>
        </w:rPr>
      </w:pPr>
      <w:r w:rsidRPr="009774D7">
        <w:rPr>
          <w:rFonts w:ascii="Arial" w:eastAsia="Calibri" w:hAnsi="Arial" w:cs="Arial"/>
          <w:sz w:val="24"/>
          <w:szCs w:val="24"/>
          <w:lang w:val="es-ES"/>
        </w:rPr>
        <w:t xml:space="preserve">Vencimiento de fecha 29 de mayo de 2015 presentado en el SIF </w:t>
      </w:r>
    </w:p>
    <w:p w:rsidR="00DD4F56" w:rsidRPr="009774D7" w:rsidRDefault="00DD4F56" w:rsidP="00DD4F56">
      <w:pPr>
        <w:spacing w:after="0"/>
        <w:rPr>
          <w:rFonts w:ascii="Arial" w:eastAsia="Calibri" w:hAnsi="Arial" w:cs="Arial"/>
          <w:sz w:val="24"/>
          <w:szCs w:val="24"/>
          <w:lang w:val="es-ES"/>
        </w:rPr>
      </w:pPr>
    </w:p>
    <w:p w:rsidR="00916979" w:rsidRPr="009774D7" w:rsidRDefault="00916979" w:rsidP="00DD4F56">
      <w:pPr>
        <w:spacing w:after="0" w:line="240" w:lineRule="auto"/>
        <w:jc w:val="both"/>
        <w:rPr>
          <w:rFonts w:ascii="Arial" w:eastAsia="Calibri" w:hAnsi="Arial" w:cs="Arial"/>
          <w:bCs/>
          <w:sz w:val="24"/>
          <w:szCs w:val="24"/>
        </w:rPr>
      </w:pPr>
      <w:r w:rsidRPr="009774D7">
        <w:rPr>
          <w:rFonts w:ascii="Arial" w:eastAsia="Calibri" w:hAnsi="Arial" w:cs="Arial"/>
          <w:bCs/>
          <w:sz w:val="24"/>
          <w:szCs w:val="24"/>
        </w:rPr>
        <w:t>De la revisión a la documentación presentada por el partido Morena mediante el SIF, se constató que el partido no aperturó cuentas bancarias por lo cual hizo manejo de sus recursos en efectivo a través de la cuenta caja, situación que vulnera la normativa electoral, razón por la cual, la observación quedó no atendida.</w:t>
      </w:r>
    </w:p>
    <w:p w:rsidR="00916979" w:rsidRPr="009774D7" w:rsidRDefault="00916979" w:rsidP="00DD4F56">
      <w:pPr>
        <w:spacing w:after="0" w:line="240" w:lineRule="auto"/>
        <w:jc w:val="both"/>
        <w:rPr>
          <w:rFonts w:ascii="Arial" w:eastAsia="Calibri" w:hAnsi="Arial" w:cs="Arial"/>
          <w:bCs/>
          <w:sz w:val="24"/>
          <w:szCs w:val="24"/>
        </w:rPr>
      </w:pPr>
    </w:p>
    <w:p w:rsidR="00AB1C68" w:rsidRPr="009774D7" w:rsidRDefault="00AB1C68" w:rsidP="00AB1C68">
      <w:pPr>
        <w:spacing w:after="0" w:line="240" w:lineRule="auto"/>
        <w:jc w:val="both"/>
        <w:rPr>
          <w:rFonts w:ascii="Arial" w:eastAsia="Calibri" w:hAnsi="Arial" w:cs="Arial"/>
          <w:sz w:val="24"/>
          <w:szCs w:val="24"/>
        </w:rPr>
      </w:pPr>
      <w:r w:rsidRPr="009774D7">
        <w:rPr>
          <w:rFonts w:ascii="Arial" w:eastAsia="Calibri" w:hAnsi="Arial" w:cs="Arial"/>
          <w:sz w:val="24"/>
          <w:szCs w:val="24"/>
        </w:rPr>
        <w:t>No obstante lo anterior, en concordancia con las normas internacionales de auditoria que establecen, que la información tiene importancia relativa si existe el riesgo de que su omisión o presentación errónea afecte la percepción de los usuarios generales en relación con su toma de decisiones, existe poca importancia relativa en aquellas circunstancias en las que los sucesos son triviales; la Unidad Técnica de Fiscalización ha determinado que se consideran inmateriales las faltas de forma, ya que son incumplimientos que no impiden el proceso de fiscalización y no ponen en riesgo la aplicación de los principios esenciales que deben respetar los sujetos obligados, relacionados con el origen y destino de los recursos, lo anterior de conformidad con el acuerdo de la Comisión de Fiscalización CF/054/2015, razón por la cual ésta observación no se considera para efectos de sanción.</w:t>
      </w:r>
    </w:p>
    <w:p w:rsidR="00916979" w:rsidRPr="009774D7" w:rsidRDefault="00916979" w:rsidP="00916979">
      <w:pPr>
        <w:spacing w:after="0"/>
        <w:rPr>
          <w:rFonts w:ascii="Arial" w:eastAsia="Calibri" w:hAnsi="Arial" w:cs="Arial"/>
          <w:b/>
          <w:i/>
          <w:sz w:val="24"/>
          <w:szCs w:val="24"/>
        </w:rPr>
      </w:pPr>
    </w:p>
    <w:p w:rsidR="00916979" w:rsidRPr="009774D7" w:rsidRDefault="00916979" w:rsidP="00E51798">
      <w:pPr>
        <w:spacing w:after="0"/>
        <w:ind w:left="567"/>
        <w:rPr>
          <w:rFonts w:ascii="Arial" w:eastAsia="Calibri" w:hAnsi="Arial" w:cs="Arial"/>
          <w:b/>
          <w:i/>
          <w:sz w:val="24"/>
          <w:szCs w:val="24"/>
        </w:rPr>
      </w:pPr>
      <w:r w:rsidRPr="009774D7">
        <w:rPr>
          <w:rFonts w:ascii="Arial" w:eastAsia="Calibri" w:hAnsi="Arial" w:cs="Arial"/>
          <w:b/>
          <w:i/>
          <w:sz w:val="24"/>
          <w:szCs w:val="24"/>
        </w:rPr>
        <w:t>e.3 Cuentas por Cobrar</w:t>
      </w:r>
    </w:p>
    <w:p w:rsidR="00916979" w:rsidRPr="009774D7" w:rsidRDefault="00916979" w:rsidP="00916979">
      <w:pPr>
        <w:spacing w:after="0"/>
        <w:rPr>
          <w:rFonts w:ascii="Arial" w:eastAsia="Calibri" w:hAnsi="Arial" w:cs="Arial"/>
          <w:b/>
          <w:i/>
          <w:sz w:val="24"/>
          <w:szCs w:val="24"/>
        </w:rPr>
      </w:pPr>
    </w:p>
    <w:p w:rsidR="00916979" w:rsidRPr="009774D7" w:rsidRDefault="00916979" w:rsidP="00E51798">
      <w:pPr>
        <w:spacing w:after="0"/>
        <w:ind w:left="567"/>
        <w:rPr>
          <w:rFonts w:ascii="Arial" w:eastAsia="Calibri" w:hAnsi="Arial" w:cs="Arial"/>
          <w:b/>
          <w:i/>
          <w:sz w:val="24"/>
          <w:szCs w:val="24"/>
        </w:rPr>
      </w:pPr>
      <w:r w:rsidRPr="009774D7">
        <w:rPr>
          <w:rFonts w:ascii="Arial" w:eastAsia="Calibri" w:hAnsi="Arial" w:cs="Arial"/>
          <w:b/>
          <w:i/>
          <w:sz w:val="24"/>
          <w:szCs w:val="24"/>
        </w:rPr>
        <w:t>El partido no reportó saldos en cuentas por cobrar</w:t>
      </w:r>
    </w:p>
    <w:p w:rsidR="00916979" w:rsidRPr="009774D7" w:rsidRDefault="00916979" w:rsidP="00916979">
      <w:pPr>
        <w:spacing w:after="0"/>
        <w:rPr>
          <w:rFonts w:ascii="Arial" w:eastAsia="Calibri" w:hAnsi="Arial" w:cs="Arial"/>
          <w:b/>
          <w:i/>
          <w:sz w:val="24"/>
          <w:szCs w:val="24"/>
        </w:rPr>
      </w:pPr>
    </w:p>
    <w:p w:rsidR="00916979" w:rsidRPr="009774D7" w:rsidRDefault="00916979" w:rsidP="00E51798">
      <w:pPr>
        <w:spacing w:after="0"/>
        <w:ind w:left="567"/>
        <w:rPr>
          <w:rFonts w:ascii="Arial" w:eastAsia="Calibri" w:hAnsi="Arial" w:cs="Arial"/>
          <w:b/>
          <w:i/>
          <w:sz w:val="24"/>
          <w:szCs w:val="24"/>
        </w:rPr>
      </w:pPr>
      <w:r w:rsidRPr="009774D7">
        <w:rPr>
          <w:rFonts w:ascii="Arial" w:eastAsia="Calibri" w:hAnsi="Arial" w:cs="Arial"/>
          <w:b/>
          <w:i/>
          <w:sz w:val="24"/>
          <w:szCs w:val="24"/>
        </w:rPr>
        <w:t>e.4 Cuentas por Pagar</w:t>
      </w:r>
    </w:p>
    <w:p w:rsidR="00916979" w:rsidRPr="009774D7" w:rsidRDefault="00916979" w:rsidP="00916979">
      <w:pPr>
        <w:spacing w:after="0"/>
        <w:rPr>
          <w:rFonts w:ascii="Arial" w:eastAsia="Calibri" w:hAnsi="Arial" w:cs="Arial"/>
          <w:b/>
          <w:i/>
          <w:sz w:val="24"/>
          <w:szCs w:val="24"/>
        </w:rPr>
      </w:pPr>
    </w:p>
    <w:p w:rsidR="00916979" w:rsidRPr="009774D7" w:rsidRDefault="00916979" w:rsidP="00E51798">
      <w:pPr>
        <w:spacing w:after="0"/>
        <w:ind w:left="567"/>
        <w:rPr>
          <w:rFonts w:ascii="Arial" w:eastAsia="Calibri" w:hAnsi="Arial" w:cs="Arial"/>
          <w:b/>
          <w:i/>
          <w:sz w:val="24"/>
          <w:szCs w:val="24"/>
        </w:rPr>
      </w:pPr>
      <w:r w:rsidRPr="009774D7">
        <w:rPr>
          <w:rFonts w:ascii="Arial" w:eastAsia="Calibri" w:hAnsi="Arial" w:cs="Arial"/>
          <w:b/>
          <w:i/>
          <w:sz w:val="24"/>
          <w:szCs w:val="24"/>
        </w:rPr>
        <w:t>El partido no reportó saldos en cuentas por pagar</w:t>
      </w:r>
    </w:p>
    <w:p w:rsidR="00916979" w:rsidRPr="009774D7" w:rsidRDefault="00916979" w:rsidP="00916979">
      <w:pPr>
        <w:spacing w:after="0"/>
        <w:rPr>
          <w:rFonts w:ascii="Arial" w:eastAsia="Calibri" w:hAnsi="Arial" w:cs="Arial"/>
          <w:b/>
          <w:i/>
          <w:sz w:val="24"/>
          <w:szCs w:val="24"/>
        </w:rPr>
      </w:pPr>
    </w:p>
    <w:p w:rsidR="00916979" w:rsidRPr="009774D7" w:rsidRDefault="00916979" w:rsidP="00E51798">
      <w:pPr>
        <w:spacing w:after="0"/>
        <w:ind w:left="567"/>
        <w:rPr>
          <w:rFonts w:ascii="Arial" w:eastAsia="Calibri" w:hAnsi="Arial" w:cs="Arial"/>
          <w:b/>
          <w:i/>
          <w:sz w:val="24"/>
          <w:szCs w:val="24"/>
        </w:rPr>
      </w:pPr>
      <w:r w:rsidRPr="009774D7">
        <w:rPr>
          <w:rFonts w:ascii="Arial" w:eastAsia="Calibri" w:hAnsi="Arial" w:cs="Arial"/>
          <w:b/>
          <w:i/>
          <w:sz w:val="24"/>
          <w:szCs w:val="24"/>
        </w:rPr>
        <w:t xml:space="preserve">e.5 Proveedores </w:t>
      </w:r>
    </w:p>
    <w:p w:rsidR="00916979" w:rsidRPr="009774D7" w:rsidRDefault="00916979" w:rsidP="00916979">
      <w:pPr>
        <w:tabs>
          <w:tab w:val="left" w:pos="-142"/>
          <w:tab w:val="left" w:pos="0"/>
          <w:tab w:val="left" w:leader="hyphen" w:pos="9526"/>
        </w:tabs>
        <w:spacing w:after="0" w:line="240" w:lineRule="auto"/>
        <w:jc w:val="both"/>
        <w:rPr>
          <w:rFonts w:ascii="Arial" w:eastAsia="Calibri" w:hAnsi="Arial" w:cs="Arial"/>
          <w:b/>
          <w:smallCaps/>
          <w:sz w:val="24"/>
          <w:szCs w:val="24"/>
        </w:rPr>
      </w:pPr>
    </w:p>
    <w:p w:rsidR="00916979" w:rsidRPr="009774D7" w:rsidRDefault="00916979" w:rsidP="00916979">
      <w:pPr>
        <w:tabs>
          <w:tab w:val="left" w:pos="-142"/>
          <w:tab w:val="left" w:pos="0"/>
          <w:tab w:val="left" w:leader="hyphen" w:pos="9526"/>
        </w:tabs>
        <w:spacing w:after="0" w:line="240" w:lineRule="auto"/>
        <w:jc w:val="both"/>
        <w:rPr>
          <w:rFonts w:ascii="Arial" w:eastAsia="Calibri" w:hAnsi="Arial" w:cs="Arial"/>
          <w:b/>
          <w:smallCaps/>
          <w:sz w:val="24"/>
          <w:szCs w:val="24"/>
        </w:rPr>
      </w:pPr>
      <w:r w:rsidRPr="009774D7">
        <w:rPr>
          <w:rFonts w:ascii="Arial" w:eastAsia="Calibri" w:hAnsi="Arial" w:cs="Arial"/>
          <w:b/>
          <w:smallCaps/>
          <w:sz w:val="24"/>
          <w:szCs w:val="24"/>
        </w:rPr>
        <w:t>SEGUNDO PERIODO</w:t>
      </w:r>
    </w:p>
    <w:p w:rsidR="00916979" w:rsidRPr="009774D7" w:rsidRDefault="00916979" w:rsidP="00916979">
      <w:pPr>
        <w:tabs>
          <w:tab w:val="left" w:pos="-142"/>
          <w:tab w:val="left" w:pos="0"/>
          <w:tab w:val="left" w:leader="hyphen" w:pos="9526"/>
        </w:tabs>
        <w:spacing w:after="0" w:line="240" w:lineRule="auto"/>
        <w:jc w:val="both"/>
        <w:rPr>
          <w:rFonts w:ascii="Arial" w:eastAsia="Calibri" w:hAnsi="Arial" w:cs="Arial"/>
          <w:b/>
          <w:smallCaps/>
          <w:sz w:val="24"/>
          <w:szCs w:val="24"/>
        </w:rPr>
      </w:pPr>
    </w:p>
    <w:p w:rsidR="00916979" w:rsidRPr="009774D7" w:rsidRDefault="00916979" w:rsidP="00916979">
      <w:pPr>
        <w:tabs>
          <w:tab w:val="left" w:pos="-142"/>
          <w:tab w:val="left" w:pos="0"/>
          <w:tab w:val="left" w:leader="hyphen" w:pos="9526"/>
        </w:tabs>
        <w:spacing w:after="0" w:line="240" w:lineRule="auto"/>
        <w:jc w:val="both"/>
        <w:rPr>
          <w:rFonts w:ascii="Arial" w:eastAsia="Calibri" w:hAnsi="Arial" w:cs="Arial"/>
          <w:b/>
          <w:smallCaps/>
          <w:sz w:val="24"/>
          <w:szCs w:val="24"/>
        </w:rPr>
      </w:pPr>
      <w:r w:rsidRPr="009774D7">
        <w:rPr>
          <w:rFonts w:ascii="Arial" w:eastAsia="Calibri" w:hAnsi="Arial" w:cs="Arial"/>
          <w:b/>
          <w:smallCaps/>
          <w:sz w:val="24"/>
          <w:szCs w:val="24"/>
        </w:rPr>
        <w:t>Relación y Expedientes de Proveedores</w:t>
      </w:r>
    </w:p>
    <w:p w:rsidR="00916979" w:rsidRPr="009774D7" w:rsidRDefault="00916979" w:rsidP="00916979">
      <w:pPr>
        <w:tabs>
          <w:tab w:val="left" w:pos="-142"/>
          <w:tab w:val="left" w:pos="0"/>
          <w:tab w:val="left" w:leader="hyphen" w:pos="9526"/>
        </w:tabs>
        <w:spacing w:after="0" w:line="240" w:lineRule="auto"/>
        <w:jc w:val="both"/>
        <w:rPr>
          <w:rFonts w:ascii="Arial" w:eastAsia="Calibri" w:hAnsi="Arial" w:cs="Arial"/>
          <w:b/>
          <w:smallCaps/>
          <w:sz w:val="24"/>
          <w:szCs w:val="24"/>
        </w:rPr>
      </w:pPr>
    </w:p>
    <w:p w:rsidR="00916979" w:rsidRPr="009774D7" w:rsidRDefault="00916979" w:rsidP="00E51798">
      <w:pPr>
        <w:numPr>
          <w:ilvl w:val="0"/>
          <w:numId w:val="23"/>
        </w:numPr>
        <w:tabs>
          <w:tab w:val="left" w:pos="-142"/>
          <w:tab w:val="left" w:pos="0"/>
          <w:tab w:val="left" w:leader="hyphen" w:pos="9526"/>
        </w:tabs>
        <w:spacing w:after="0" w:line="240" w:lineRule="auto"/>
        <w:ind w:left="567" w:hanging="567"/>
        <w:contextualSpacing/>
        <w:jc w:val="both"/>
        <w:rPr>
          <w:rFonts w:ascii="Arial" w:eastAsia="Times New Roman" w:hAnsi="Arial" w:cs="Arial"/>
          <w:i/>
          <w:sz w:val="24"/>
          <w:szCs w:val="24"/>
          <w:lang w:val="es-ES" w:eastAsia="es-ES"/>
        </w:rPr>
      </w:pPr>
      <w:r w:rsidRPr="009774D7">
        <w:rPr>
          <w:rFonts w:ascii="Arial" w:eastAsia="Times New Roman" w:hAnsi="Arial" w:cs="Arial"/>
          <w:i/>
          <w:sz w:val="24"/>
          <w:szCs w:val="24"/>
          <w:lang w:val="es-ES" w:eastAsia="es-ES"/>
        </w:rPr>
        <w:t>De la revisión a la información presentada en el SIF, se detectó que el partido omitió presentar la Relación de proveedores y prestadores de servicio, que rebasen los 500 y 5,000 días de salarios mínimos del D.F. con los cuales realizaron operaciones durante el periodo de campaña.</w:t>
      </w:r>
    </w:p>
    <w:p w:rsidR="00916979" w:rsidRPr="009774D7" w:rsidRDefault="00916979" w:rsidP="00DD4F56">
      <w:pPr>
        <w:tabs>
          <w:tab w:val="left" w:pos="-142"/>
          <w:tab w:val="left" w:pos="0"/>
          <w:tab w:val="left" w:leader="hyphen" w:pos="9526"/>
        </w:tabs>
        <w:spacing w:after="0" w:line="240" w:lineRule="auto"/>
        <w:contextualSpacing/>
        <w:jc w:val="both"/>
        <w:rPr>
          <w:rFonts w:ascii="Arial" w:eastAsia="Times New Roman" w:hAnsi="Arial" w:cs="Arial"/>
          <w:sz w:val="24"/>
          <w:szCs w:val="24"/>
          <w:lang w:val="es-ES" w:eastAsia="es-ES"/>
        </w:rPr>
      </w:pPr>
    </w:p>
    <w:p w:rsidR="00916979" w:rsidRPr="009774D7" w:rsidRDefault="00916979" w:rsidP="00DD4F56">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Oficio de notificación de observación: INE/UTF/DA-L/15670/15 </w:t>
      </w:r>
    </w:p>
    <w:p w:rsidR="00916979" w:rsidRPr="009774D7" w:rsidRDefault="00916979" w:rsidP="00DD4F56">
      <w:pPr>
        <w:spacing w:after="0" w:line="240" w:lineRule="auto"/>
        <w:jc w:val="both"/>
        <w:rPr>
          <w:rFonts w:ascii="Arial" w:eastAsia="Calibri" w:hAnsi="Arial" w:cs="Arial"/>
          <w:sz w:val="24"/>
          <w:szCs w:val="24"/>
        </w:rPr>
      </w:pPr>
    </w:p>
    <w:p w:rsidR="00916979" w:rsidRPr="009774D7" w:rsidRDefault="00916979" w:rsidP="00DD4F56">
      <w:pPr>
        <w:spacing w:after="0" w:line="240" w:lineRule="auto"/>
        <w:jc w:val="both"/>
        <w:rPr>
          <w:rFonts w:ascii="Arial" w:eastAsia="Calibri" w:hAnsi="Arial" w:cs="Arial"/>
          <w:sz w:val="24"/>
          <w:szCs w:val="24"/>
        </w:rPr>
      </w:pPr>
      <w:r w:rsidRPr="009774D7">
        <w:rPr>
          <w:rFonts w:ascii="Arial" w:eastAsia="Calibri" w:hAnsi="Arial" w:cs="Arial"/>
          <w:sz w:val="24"/>
          <w:szCs w:val="24"/>
        </w:rPr>
        <w:t>Vencimiento de fecha 21 de Junio de 2015 presentando en el SIF</w:t>
      </w:r>
    </w:p>
    <w:p w:rsidR="00916979" w:rsidRPr="009774D7" w:rsidRDefault="00916979" w:rsidP="00DD4F56">
      <w:pPr>
        <w:spacing w:after="0" w:line="240" w:lineRule="auto"/>
        <w:rPr>
          <w:rFonts w:ascii="Arial" w:eastAsia="Calibri" w:hAnsi="Arial" w:cs="Arial"/>
          <w:bCs/>
          <w:sz w:val="24"/>
          <w:szCs w:val="24"/>
        </w:rPr>
      </w:pPr>
    </w:p>
    <w:p w:rsidR="00916979" w:rsidRPr="009774D7" w:rsidRDefault="00916979" w:rsidP="00DD4F56">
      <w:pPr>
        <w:spacing w:after="0" w:line="240" w:lineRule="auto"/>
        <w:jc w:val="both"/>
        <w:rPr>
          <w:rFonts w:ascii="Arial" w:eastAsia="Calibri" w:hAnsi="Arial" w:cs="Arial"/>
          <w:sz w:val="24"/>
          <w:szCs w:val="24"/>
        </w:rPr>
      </w:pPr>
      <w:r w:rsidRPr="009774D7">
        <w:rPr>
          <w:rFonts w:ascii="Arial" w:eastAsia="Calibri" w:hAnsi="Arial" w:cs="Arial"/>
          <w:sz w:val="24"/>
          <w:szCs w:val="24"/>
        </w:rPr>
        <w:t>Del análisis a la información presentada mediante el “Sistema Integral de Fiscalización” se constató que los proveedores que superaron los 500 y 5,000 días de salario mínimo se encuentran registrados en el Registro Nacional de Proveedores por tal razón, la observación quedó atendida</w:t>
      </w:r>
      <w:r w:rsidR="002C529E" w:rsidRPr="009774D7">
        <w:rPr>
          <w:rFonts w:ascii="Arial" w:eastAsia="Calibri" w:hAnsi="Arial" w:cs="Arial"/>
          <w:sz w:val="24"/>
          <w:szCs w:val="24"/>
        </w:rPr>
        <w:t>.</w:t>
      </w:r>
    </w:p>
    <w:p w:rsidR="00916979" w:rsidRPr="009774D7" w:rsidRDefault="00916979" w:rsidP="00916979">
      <w:pPr>
        <w:spacing w:after="0" w:line="240" w:lineRule="auto"/>
        <w:jc w:val="both"/>
        <w:rPr>
          <w:rFonts w:ascii="Arial" w:eastAsia="Calibri" w:hAnsi="Arial" w:cs="Arial"/>
          <w:bCs/>
          <w:i/>
          <w:sz w:val="24"/>
          <w:szCs w:val="24"/>
        </w:rPr>
      </w:pPr>
    </w:p>
    <w:p w:rsidR="00916979" w:rsidRPr="009774D7" w:rsidRDefault="00916979" w:rsidP="00C45E19">
      <w:pPr>
        <w:ind w:left="567"/>
        <w:rPr>
          <w:rFonts w:ascii="Arial" w:eastAsia="Calibri" w:hAnsi="Arial" w:cs="Arial"/>
          <w:b/>
          <w:i/>
          <w:sz w:val="24"/>
          <w:szCs w:val="24"/>
        </w:rPr>
      </w:pPr>
      <w:r w:rsidRPr="009774D7">
        <w:rPr>
          <w:rFonts w:ascii="Arial" w:eastAsia="Calibri" w:hAnsi="Arial" w:cs="Arial"/>
          <w:b/>
          <w:i/>
          <w:sz w:val="24"/>
          <w:szCs w:val="24"/>
        </w:rPr>
        <w:t>f. Procedimientos de queja</w:t>
      </w:r>
    </w:p>
    <w:p w:rsidR="00916979" w:rsidRPr="009774D7" w:rsidRDefault="00916979" w:rsidP="00C45E19">
      <w:pPr>
        <w:ind w:left="567"/>
        <w:rPr>
          <w:rFonts w:ascii="Arial" w:eastAsia="Calibri" w:hAnsi="Arial" w:cs="Arial"/>
          <w:b/>
          <w:i/>
          <w:sz w:val="24"/>
          <w:szCs w:val="24"/>
        </w:rPr>
      </w:pPr>
      <w:r w:rsidRPr="009774D7">
        <w:rPr>
          <w:rFonts w:ascii="Arial" w:eastAsia="Calibri" w:hAnsi="Arial" w:cs="Arial"/>
          <w:b/>
          <w:i/>
          <w:sz w:val="24"/>
          <w:szCs w:val="24"/>
        </w:rPr>
        <w:t>g.- Gastos Genéricos</w:t>
      </w:r>
    </w:p>
    <w:p w:rsidR="00916979" w:rsidRPr="00C45E19" w:rsidRDefault="00916979" w:rsidP="00916979">
      <w:pPr>
        <w:spacing w:after="0" w:line="240" w:lineRule="auto"/>
        <w:jc w:val="both"/>
        <w:rPr>
          <w:rFonts w:ascii="Arial" w:eastAsia="Calibri" w:hAnsi="Arial" w:cs="Arial"/>
          <w:b/>
          <w:sz w:val="24"/>
          <w:szCs w:val="24"/>
        </w:rPr>
      </w:pPr>
      <w:r w:rsidRPr="00C45E19">
        <w:rPr>
          <w:rFonts w:ascii="Arial" w:eastAsia="Calibri" w:hAnsi="Arial" w:cs="Arial"/>
          <w:b/>
          <w:sz w:val="24"/>
          <w:szCs w:val="24"/>
        </w:rPr>
        <w:t>PASIVOS</w:t>
      </w:r>
    </w:p>
    <w:p w:rsidR="00916979" w:rsidRPr="00C45E19" w:rsidRDefault="00916979" w:rsidP="00916979">
      <w:pPr>
        <w:tabs>
          <w:tab w:val="left" w:pos="-142"/>
          <w:tab w:val="left" w:pos="0"/>
          <w:tab w:val="left" w:leader="hyphen" w:pos="9526"/>
        </w:tabs>
        <w:spacing w:after="0" w:line="240" w:lineRule="auto"/>
        <w:jc w:val="both"/>
        <w:rPr>
          <w:rFonts w:ascii="Calibri" w:eastAsia="Calibri" w:hAnsi="Calibri" w:cs="Times New Roman"/>
          <w:sz w:val="24"/>
          <w:szCs w:val="24"/>
        </w:rPr>
      </w:pPr>
    </w:p>
    <w:p w:rsidR="00916979" w:rsidRPr="009774D7" w:rsidRDefault="00916979" w:rsidP="00C45E19">
      <w:pPr>
        <w:autoSpaceDE w:val="0"/>
        <w:autoSpaceDN w:val="0"/>
        <w:adjustRightInd w:val="0"/>
        <w:spacing w:after="0" w:line="240" w:lineRule="auto"/>
        <w:ind w:left="567"/>
        <w:jc w:val="both"/>
        <w:rPr>
          <w:rFonts w:ascii="Arial" w:eastAsia="Calibri" w:hAnsi="Arial" w:cs="Arial"/>
          <w:i/>
          <w:sz w:val="24"/>
          <w:szCs w:val="24"/>
        </w:rPr>
      </w:pPr>
      <w:r w:rsidRPr="009774D7">
        <w:rPr>
          <w:rFonts w:ascii="Arial" w:eastAsia="Calibri" w:hAnsi="Arial" w:cs="Arial"/>
          <w:i/>
          <w:sz w:val="24"/>
          <w:szCs w:val="24"/>
        </w:rPr>
        <w:t>Al verificar los registros reportados en el Sistema Integral de Fiscalización, se observó que reporta saldos en el rubro de Pasivos por un total de $1,001.23, tal como a continuación se indica:</w:t>
      </w:r>
    </w:p>
    <w:p w:rsidR="00916979" w:rsidRPr="009774D7" w:rsidRDefault="00916979" w:rsidP="00916979">
      <w:pPr>
        <w:autoSpaceDE w:val="0"/>
        <w:autoSpaceDN w:val="0"/>
        <w:adjustRightInd w:val="0"/>
        <w:spacing w:after="0" w:line="240" w:lineRule="auto"/>
        <w:jc w:val="both"/>
        <w:rPr>
          <w:rFonts w:ascii="Arial" w:eastAsia="Calibri" w:hAnsi="Arial" w:cs="Arial"/>
          <w:i/>
          <w:sz w:val="24"/>
          <w:szCs w:val="24"/>
        </w:rPr>
      </w:pPr>
    </w:p>
    <w:tbl>
      <w:tblPr>
        <w:tblW w:w="0" w:type="auto"/>
        <w:jc w:val="center"/>
        <w:tblCellMar>
          <w:left w:w="70" w:type="dxa"/>
          <w:right w:w="70" w:type="dxa"/>
        </w:tblCellMar>
        <w:tblLook w:val="04A0" w:firstRow="1" w:lastRow="0" w:firstColumn="1" w:lastColumn="0" w:noHBand="0" w:noVBand="1"/>
      </w:tblPr>
      <w:tblGrid>
        <w:gridCol w:w="763"/>
        <w:gridCol w:w="1253"/>
        <w:gridCol w:w="2312"/>
        <w:gridCol w:w="1300"/>
        <w:gridCol w:w="965"/>
        <w:gridCol w:w="1113"/>
      </w:tblGrid>
      <w:tr w:rsidR="00916979" w:rsidRPr="009774D7" w:rsidTr="00FC7274">
        <w:trPr>
          <w:trHeight w:val="53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PARTIDO</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AYUNTAMIENTO</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CANDIDATO</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CUENTA</w:t>
            </w:r>
          </w:p>
        </w:tc>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NO CUENTA</w:t>
            </w:r>
          </w:p>
        </w:tc>
        <w:tc>
          <w:tcPr>
            <w:tcW w:w="111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SALDO</w:t>
            </w:r>
          </w:p>
        </w:tc>
      </w:tr>
      <w:tr w:rsidR="00916979" w:rsidRPr="009774D7" w:rsidTr="00DD4F56">
        <w:trPr>
          <w:trHeight w:val="12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Arial" w:eastAsia="Calibri" w:hAnsi="Arial" w:cs="Arial"/>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Campeche</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Bertha Perez Herrera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right"/>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$273.07</w:t>
            </w:r>
          </w:p>
          <w:p w:rsidR="00916979" w:rsidRPr="009774D7" w:rsidRDefault="00916979" w:rsidP="00DD4F56">
            <w:pPr>
              <w:spacing w:after="0" w:line="240" w:lineRule="auto"/>
              <w:jc w:val="right"/>
              <w:rPr>
                <w:rFonts w:ascii="Arial" w:eastAsia="Times New Roman" w:hAnsi="Arial" w:cs="Arial"/>
                <w:color w:val="000000"/>
                <w:sz w:val="14"/>
                <w:szCs w:val="14"/>
                <w:lang w:eastAsia="es-MX"/>
              </w:rPr>
            </w:pPr>
          </w:p>
        </w:tc>
      </w:tr>
      <w:tr w:rsidR="00916979" w:rsidRPr="009774D7" w:rsidTr="00DD4F56">
        <w:trPr>
          <w:trHeight w:val="17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Candelaria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 xml:space="preserve">Miguel </w:t>
            </w:r>
            <w:r w:rsidR="0033468F" w:rsidRPr="009774D7">
              <w:rPr>
                <w:rFonts w:ascii="Arial" w:eastAsia="Times New Roman" w:hAnsi="Arial" w:cs="Arial"/>
                <w:color w:val="000000"/>
                <w:sz w:val="14"/>
                <w:szCs w:val="14"/>
                <w:lang w:eastAsia="es-MX"/>
              </w:rPr>
              <w:t>Ángel</w:t>
            </w:r>
            <w:r w:rsidRPr="009774D7">
              <w:rPr>
                <w:rFonts w:ascii="Arial" w:eastAsia="Times New Roman" w:hAnsi="Arial" w:cs="Arial"/>
                <w:color w:val="000000"/>
                <w:sz w:val="14"/>
                <w:szCs w:val="14"/>
                <w:lang w:eastAsia="es-MX"/>
              </w:rPr>
              <w:t xml:space="preserve"> Antonio Alejo </w:t>
            </w:r>
            <w:r w:rsidR="0033468F" w:rsidRPr="009774D7">
              <w:rPr>
                <w:rFonts w:ascii="Arial" w:eastAsia="Times New Roman" w:hAnsi="Arial" w:cs="Arial"/>
                <w:color w:val="000000"/>
                <w:sz w:val="14"/>
                <w:szCs w:val="14"/>
                <w:lang w:eastAsia="es-MX"/>
              </w:rPr>
              <w:t>Nicolás</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45.51</w:t>
            </w:r>
          </w:p>
        </w:tc>
      </w:tr>
      <w:tr w:rsidR="00916979" w:rsidRPr="009774D7" w:rsidTr="00DD4F56">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lastRenderedPageBreak/>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Calakmul</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Marcelo Contreras Roldan</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45.51</w:t>
            </w:r>
          </w:p>
        </w:tc>
      </w:tr>
      <w:tr w:rsidR="00916979" w:rsidRPr="009774D7" w:rsidTr="00DD4F56">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Calkini</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33468F"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José</w:t>
            </w:r>
            <w:r w:rsidR="00916979" w:rsidRPr="009774D7">
              <w:rPr>
                <w:rFonts w:ascii="Arial" w:eastAsia="Times New Roman" w:hAnsi="Arial" w:cs="Arial"/>
                <w:color w:val="000000"/>
                <w:sz w:val="14"/>
                <w:szCs w:val="14"/>
                <w:lang w:eastAsia="es-MX"/>
              </w:rPr>
              <w:t xml:space="preserve"> Emiliano Canul Ake</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227.55</w:t>
            </w:r>
          </w:p>
        </w:tc>
      </w:tr>
      <w:tr w:rsidR="00916979" w:rsidRPr="009774D7" w:rsidTr="00DD4F56">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Carmen</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Luis Javier Solis Sierra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91.02</w:t>
            </w:r>
          </w:p>
        </w:tc>
      </w:tr>
      <w:tr w:rsidR="00916979" w:rsidRPr="009774D7" w:rsidTr="00DD4F56">
        <w:trPr>
          <w:trHeight w:val="53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33468F"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Champotón</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33468F"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Héctor</w:t>
            </w:r>
            <w:r w:rsidR="00916979" w:rsidRPr="009774D7">
              <w:rPr>
                <w:rFonts w:ascii="Arial" w:eastAsia="Times New Roman" w:hAnsi="Arial" w:cs="Arial"/>
                <w:color w:val="000000"/>
                <w:sz w:val="14"/>
                <w:szCs w:val="14"/>
                <w:lang w:eastAsia="es-MX"/>
              </w:rPr>
              <w:t xml:space="preserve"> Duran Canepa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45.51</w:t>
            </w:r>
          </w:p>
        </w:tc>
      </w:tr>
      <w:tr w:rsidR="00916979" w:rsidRPr="009774D7" w:rsidTr="00DD4F56">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33468F"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Champotón</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33468F"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Héctor</w:t>
            </w:r>
            <w:r w:rsidR="00916979" w:rsidRPr="009774D7">
              <w:rPr>
                <w:rFonts w:ascii="Arial" w:eastAsia="Times New Roman" w:hAnsi="Arial" w:cs="Arial"/>
                <w:color w:val="000000"/>
                <w:sz w:val="14"/>
                <w:szCs w:val="14"/>
                <w:lang w:eastAsia="es-MX"/>
              </w:rPr>
              <w:t xml:space="preserve"> Duran Canepa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Cuentas por pagar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2102000000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$150.49</w:t>
            </w:r>
          </w:p>
        </w:tc>
      </w:tr>
      <w:tr w:rsidR="00916979" w:rsidRPr="009774D7" w:rsidTr="00DD4F56">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Hecelchakan</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Juan Bautista Kantu Cauich</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45.51</w:t>
            </w:r>
          </w:p>
        </w:tc>
      </w:tr>
      <w:tr w:rsidR="00916979" w:rsidRPr="009774D7" w:rsidTr="00DD4F56">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Hecelchakan</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 xml:space="preserve">Jorge </w:t>
            </w:r>
            <w:r w:rsidR="0033468F" w:rsidRPr="009774D7">
              <w:rPr>
                <w:rFonts w:ascii="Arial" w:eastAsia="Times New Roman" w:hAnsi="Arial" w:cs="Arial"/>
                <w:color w:val="000000"/>
                <w:sz w:val="14"/>
                <w:szCs w:val="14"/>
                <w:lang w:eastAsia="es-MX"/>
              </w:rPr>
              <w:t>Rubén</w:t>
            </w:r>
            <w:r w:rsidRPr="009774D7">
              <w:rPr>
                <w:rFonts w:ascii="Arial" w:eastAsia="Times New Roman" w:hAnsi="Arial" w:cs="Arial"/>
                <w:color w:val="000000"/>
                <w:sz w:val="14"/>
                <w:szCs w:val="14"/>
                <w:lang w:eastAsia="es-MX"/>
              </w:rPr>
              <w:t xml:space="preserve"> </w:t>
            </w:r>
            <w:r w:rsidR="0033468F" w:rsidRPr="009774D7">
              <w:rPr>
                <w:rFonts w:ascii="Arial" w:eastAsia="Times New Roman" w:hAnsi="Arial" w:cs="Arial"/>
                <w:color w:val="000000"/>
                <w:sz w:val="14"/>
                <w:szCs w:val="14"/>
                <w:lang w:eastAsia="es-MX"/>
              </w:rPr>
              <w:t>Ortegón</w:t>
            </w:r>
            <w:r w:rsidRPr="009774D7">
              <w:rPr>
                <w:rFonts w:ascii="Arial" w:eastAsia="Times New Roman" w:hAnsi="Arial" w:cs="Arial"/>
                <w:color w:val="000000"/>
                <w:sz w:val="14"/>
                <w:szCs w:val="14"/>
                <w:lang w:eastAsia="es-MX"/>
              </w:rPr>
              <w:t xml:space="preserve"> Diaz</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45.51</w:t>
            </w:r>
          </w:p>
        </w:tc>
      </w:tr>
      <w:tr w:rsidR="00916979" w:rsidRPr="009774D7" w:rsidTr="00DD4F56">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Hopelchen</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Alfredo Baltazar Medina Rosas</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45.51</w:t>
            </w:r>
          </w:p>
        </w:tc>
      </w:tr>
      <w:tr w:rsidR="00916979" w:rsidRPr="009774D7" w:rsidTr="00DD4F56">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Palizada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 xml:space="preserve">Beatriz Peralta </w:t>
            </w:r>
            <w:r w:rsidR="0033468F" w:rsidRPr="009774D7">
              <w:rPr>
                <w:rFonts w:ascii="Arial" w:eastAsia="Times New Roman" w:hAnsi="Arial" w:cs="Arial"/>
                <w:color w:val="000000"/>
                <w:sz w:val="14"/>
                <w:szCs w:val="14"/>
                <w:lang w:eastAsia="es-MX"/>
              </w:rPr>
              <w:t>Jiménez</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45.51</w:t>
            </w:r>
          </w:p>
        </w:tc>
      </w:tr>
      <w:tr w:rsidR="00916979" w:rsidRPr="009774D7" w:rsidTr="00DD4F56">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Tenabo</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Alex Francisco Mena Dzul</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45.51</w:t>
            </w:r>
          </w:p>
        </w:tc>
      </w:tr>
      <w:tr w:rsidR="00916979" w:rsidRPr="009774D7" w:rsidTr="00DD4F56">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center"/>
              <w:rPr>
                <w:rFonts w:ascii="Calibri" w:eastAsia="Calibri" w:hAnsi="Calibri" w:cs="Times New Roman"/>
                <w:sz w:val="14"/>
                <w:szCs w:val="14"/>
              </w:rPr>
            </w:pPr>
            <w:r w:rsidRPr="009774D7">
              <w:rPr>
                <w:rFonts w:ascii="Arial" w:eastAsia="Calibri" w:hAnsi="Arial" w:cs="Arial"/>
                <w:sz w:val="14"/>
                <w:szCs w:val="14"/>
              </w:rPr>
              <w:t>Morena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33468F" w:rsidP="00DD4F56">
            <w:pPr>
              <w:spacing w:after="160" w:line="240" w:lineRule="auto"/>
              <w:jc w:val="center"/>
              <w:rPr>
                <w:rFonts w:ascii="Calibri" w:eastAsia="Calibri" w:hAnsi="Calibri" w:cs="Times New Roman"/>
                <w:color w:val="000000"/>
                <w:sz w:val="14"/>
                <w:szCs w:val="14"/>
              </w:rPr>
            </w:pPr>
            <w:r w:rsidRPr="009774D7">
              <w:rPr>
                <w:rFonts w:ascii="Calibri" w:eastAsia="Calibri" w:hAnsi="Calibri" w:cs="Times New Roman"/>
                <w:color w:val="000000"/>
                <w:sz w:val="14"/>
                <w:szCs w:val="14"/>
              </w:rPr>
              <w:t>Escárcega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33468F" w:rsidP="00DD4F56">
            <w:pPr>
              <w:spacing w:after="0" w:line="240" w:lineRule="auto"/>
              <w:jc w:val="center"/>
              <w:rPr>
                <w:rFonts w:ascii="Arial" w:eastAsia="Times New Roman" w:hAnsi="Arial" w:cs="Arial"/>
                <w:color w:val="000000"/>
                <w:sz w:val="14"/>
                <w:szCs w:val="14"/>
                <w:lang w:eastAsia="es-MX"/>
              </w:rPr>
            </w:pPr>
            <w:r w:rsidRPr="009774D7">
              <w:rPr>
                <w:rFonts w:ascii="Arial" w:eastAsia="Times New Roman" w:hAnsi="Arial" w:cs="Arial"/>
                <w:color w:val="000000"/>
                <w:sz w:val="14"/>
                <w:szCs w:val="14"/>
                <w:lang w:eastAsia="es-MX"/>
              </w:rPr>
              <w:t>José</w:t>
            </w:r>
            <w:r w:rsidR="00916979" w:rsidRPr="009774D7">
              <w:rPr>
                <w:rFonts w:ascii="Arial" w:eastAsia="Times New Roman" w:hAnsi="Arial" w:cs="Arial"/>
                <w:color w:val="000000"/>
                <w:sz w:val="14"/>
                <w:szCs w:val="14"/>
                <w:lang w:eastAsia="es-MX"/>
              </w:rPr>
              <w:t xml:space="preserve"> Manuel </w:t>
            </w:r>
            <w:r w:rsidRPr="009774D7">
              <w:rPr>
                <w:rFonts w:ascii="Arial" w:eastAsia="Times New Roman" w:hAnsi="Arial" w:cs="Arial"/>
                <w:color w:val="000000"/>
                <w:sz w:val="14"/>
                <w:szCs w:val="14"/>
                <w:lang w:eastAsia="es-MX"/>
              </w:rPr>
              <w:t>Aragón</w:t>
            </w:r>
            <w:r w:rsidR="00916979" w:rsidRPr="009774D7">
              <w:rPr>
                <w:rFonts w:ascii="Arial" w:eastAsia="Times New Roman" w:hAnsi="Arial" w:cs="Arial"/>
                <w:color w:val="000000"/>
                <w:sz w:val="14"/>
                <w:szCs w:val="14"/>
                <w:lang w:eastAsia="es-MX"/>
              </w:rPr>
              <w:t xml:space="preserve"> Garcia</w:t>
            </w:r>
          </w:p>
        </w:tc>
        <w:tc>
          <w:tcPr>
            <w:tcW w:w="0" w:type="auto"/>
            <w:tcBorders>
              <w:top w:val="single" w:sz="4" w:space="0" w:color="auto"/>
              <w:left w:val="nil"/>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Proveedores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0" w:line="240" w:lineRule="auto"/>
              <w:jc w:val="center"/>
              <w:rPr>
                <w:rFonts w:ascii="Arial" w:eastAsia="Times New Roman" w:hAnsi="Arial" w:cs="Arial"/>
                <w:bCs/>
                <w:color w:val="000000"/>
                <w:sz w:val="14"/>
                <w:szCs w:val="14"/>
                <w:lang w:eastAsia="es-MX"/>
              </w:rPr>
            </w:pPr>
            <w:r w:rsidRPr="009774D7">
              <w:rPr>
                <w:rFonts w:ascii="Arial" w:eastAsia="Times New Roman" w:hAnsi="Arial" w:cs="Arial"/>
                <w:bCs/>
                <w:color w:val="000000"/>
                <w:sz w:val="14"/>
                <w:szCs w:val="14"/>
                <w:lang w:eastAsia="es-MX"/>
              </w:rPr>
              <w:t>2101000000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16979" w:rsidRPr="009774D7" w:rsidRDefault="00916979" w:rsidP="00DD4F56">
            <w:pPr>
              <w:spacing w:after="160" w:line="240" w:lineRule="auto"/>
              <w:jc w:val="right"/>
              <w:rPr>
                <w:rFonts w:ascii="Arial" w:eastAsia="Calibri" w:hAnsi="Arial" w:cs="Arial"/>
                <w:color w:val="000000"/>
                <w:sz w:val="14"/>
                <w:szCs w:val="14"/>
              </w:rPr>
            </w:pPr>
            <w:r w:rsidRPr="009774D7">
              <w:rPr>
                <w:rFonts w:ascii="Arial" w:eastAsia="Calibri" w:hAnsi="Arial" w:cs="Arial"/>
                <w:color w:val="000000"/>
                <w:sz w:val="14"/>
                <w:szCs w:val="14"/>
              </w:rPr>
              <w:t>45.51</w:t>
            </w:r>
          </w:p>
        </w:tc>
      </w:tr>
    </w:tbl>
    <w:p w:rsidR="00916979" w:rsidRPr="009774D7" w:rsidRDefault="00916979" w:rsidP="00C45E19">
      <w:pPr>
        <w:spacing w:after="0" w:line="240" w:lineRule="auto"/>
        <w:rPr>
          <w:rFonts w:ascii="Arial" w:eastAsia="Calibri" w:hAnsi="Arial" w:cs="Arial"/>
          <w:b/>
          <w:i/>
          <w:sz w:val="24"/>
          <w:szCs w:val="24"/>
        </w:rPr>
      </w:pPr>
    </w:p>
    <w:p w:rsidR="00916979" w:rsidRPr="009774D7" w:rsidRDefault="00916979" w:rsidP="00C45E1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Oficio de notificación de observación: INE/UTF/DA-L/15670/15 </w:t>
      </w:r>
    </w:p>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Vencimiento de fecha 21 de Junio de 2015 presentando en el SIF</w:t>
      </w:r>
    </w:p>
    <w:p w:rsidR="00916979" w:rsidRPr="009774D7" w:rsidRDefault="00916979" w:rsidP="00C45E19">
      <w:pPr>
        <w:spacing w:after="0" w:line="240" w:lineRule="auto"/>
        <w:rPr>
          <w:rFonts w:ascii="Arial" w:eastAsia="Calibri" w:hAnsi="Arial" w:cs="Arial"/>
          <w:bCs/>
          <w:sz w:val="24"/>
          <w:szCs w:val="24"/>
        </w:rPr>
      </w:pPr>
    </w:p>
    <w:p w:rsidR="00916979" w:rsidRPr="009774D7" w:rsidRDefault="00916979" w:rsidP="00C45E19">
      <w:pPr>
        <w:spacing w:after="0" w:line="240" w:lineRule="auto"/>
        <w:jc w:val="both"/>
        <w:rPr>
          <w:rFonts w:ascii="Arial" w:eastAsia="Calibri" w:hAnsi="Arial" w:cs="Arial"/>
          <w:sz w:val="24"/>
          <w:szCs w:val="24"/>
        </w:rPr>
      </w:pPr>
      <w:r w:rsidRPr="009774D7">
        <w:rPr>
          <w:rFonts w:ascii="Arial" w:eastAsia="Calibri" w:hAnsi="Arial" w:cs="Arial"/>
          <w:bCs/>
          <w:sz w:val="24"/>
          <w:szCs w:val="24"/>
        </w:rPr>
        <w:t xml:space="preserve">Derivado de lo anterior, toda vez que el partido no presentó, los ajustes correspondientes ya que el partido menciona que los saldos </w:t>
      </w:r>
      <w:r w:rsidR="00DD4F56" w:rsidRPr="009774D7">
        <w:rPr>
          <w:rFonts w:ascii="Arial" w:eastAsia="Calibri" w:hAnsi="Arial" w:cs="Arial"/>
          <w:bCs/>
          <w:sz w:val="24"/>
          <w:szCs w:val="24"/>
        </w:rPr>
        <w:t>que quedaron en algunas cuentas, sin embargo, esta autoridad en el marco de la revisión del informe anual 2015, verificara que las cuentas en comento se encuentren canceladas.</w:t>
      </w:r>
    </w:p>
    <w:p w:rsidR="00916979" w:rsidRPr="009774D7" w:rsidRDefault="00916979" w:rsidP="00281A59">
      <w:pPr>
        <w:spacing w:after="0" w:line="240" w:lineRule="auto"/>
        <w:rPr>
          <w:rFonts w:ascii="Arial" w:eastAsia="Calibri" w:hAnsi="Arial" w:cs="Arial"/>
          <w:b/>
          <w:i/>
          <w:sz w:val="24"/>
          <w:szCs w:val="24"/>
        </w:rPr>
      </w:pPr>
    </w:p>
    <w:p w:rsidR="00916979" w:rsidRDefault="00916979" w:rsidP="00281A59">
      <w:pPr>
        <w:spacing w:after="0" w:line="240" w:lineRule="auto"/>
        <w:ind w:left="567"/>
        <w:rPr>
          <w:rFonts w:ascii="Arial" w:eastAsia="Calibri" w:hAnsi="Arial" w:cs="Arial"/>
          <w:b/>
          <w:i/>
          <w:sz w:val="24"/>
          <w:szCs w:val="24"/>
        </w:rPr>
      </w:pPr>
      <w:r w:rsidRPr="009774D7">
        <w:rPr>
          <w:rFonts w:ascii="Arial" w:eastAsia="Calibri" w:hAnsi="Arial" w:cs="Arial"/>
          <w:b/>
          <w:i/>
          <w:sz w:val="24"/>
          <w:szCs w:val="24"/>
        </w:rPr>
        <w:t>h.- Monitoreos</w:t>
      </w:r>
    </w:p>
    <w:p w:rsidR="00281A59" w:rsidRPr="009774D7" w:rsidRDefault="00281A59" w:rsidP="00281A59">
      <w:pPr>
        <w:spacing w:after="0" w:line="240" w:lineRule="auto"/>
        <w:rPr>
          <w:rFonts w:ascii="Arial" w:eastAsia="Calibri" w:hAnsi="Arial" w:cs="Arial"/>
          <w:b/>
          <w:i/>
          <w:sz w:val="24"/>
          <w:szCs w:val="24"/>
        </w:rPr>
      </w:pPr>
    </w:p>
    <w:p w:rsidR="00916979" w:rsidRPr="009774D7" w:rsidRDefault="00916979" w:rsidP="00281A59">
      <w:pPr>
        <w:tabs>
          <w:tab w:val="left" w:pos="-284"/>
        </w:tabs>
        <w:spacing w:after="0" w:line="240" w:lineRule="auto"/>
        <w:ind w:left="567"/>
        <w:contextualSpacing/>
        <w:jc w:val="both"/>
        <w:rPr>
          <w:rFonts w:ascii="Arial" w:eastAsia="Calibri" w:hAnsi="Arial" w:cs="Arial"/>
          <w:b/>
          <w:i/>
          <w:sz w:val="24"/>
          <w:szCs w:val="24"/>
        </w:rPr>
      </w:pPr>
      <w:r w:rsidRPr="009774D7">
        <w:rPr>
          <w:rFonts w:ascii="Arial" w:eastAsia="Calibri" w:hAnsi="Arial" w:cs="Arial"/>
          <w:b/>
          <w:i/>
          <w:sz w:val="24"/>
          <w:szCs w:val="24"/>
        </w:rPr>
        <w:t>h.1 Monitoreo de espectaculares y propaganda colocada en la vía pública</w:t>
      </w:r>
    </w:p>
    <w:p w:rsidR="00916979" w:rsidRPr="009774D7" w:rsidRDefault="00916979" w:rsidP="00281A59">
      <w:pPr>
        <w:autoSpaceDE w:val="0"/>
        <w:autoSpaceDN w:val="0"/>
        <w:adjustRightInd w:val="0"/>
        <w:spacing w:after="0" w:line="240" w:lineRule="auto"/>
        <w:jc w:val="both"/>
        <w:rPr>
          <w:rFonts w:ascii="Arial" w:hAnsi="Arial" w:cs="Arial"/>
          <w:i/>
          <w:color w:val="000000"/>
          <w:sz w:val="24"/>
          <w:szCs w:val="24"/>
        </w:rPr>
      </w:pPr>
    </w:p>
    <w:p w:rsidR="00916979" w:rsidRPr="009774D7" w:rsidRDefault="00916979" w:rsidP="00281A59">
      <w:pPr>
        <w:spacing w:after="0" w:line="240" w:lineRule="auto"/>
        <w:ind w:left="567"/>
        <w:jc w:val="both"/>
        <w:rPr>
          <w:rFonts w:ascii="Arial" w:eastAsia="Calibri" w:hAnsi="Arial" w:cs="Arial"/>
          <w:b/>
          <w:bCs/>
          <w:i/>
          <w:sz w:val="24"/>
          <w:szCs w:val="24"/>
          <w:lang w:val="es-ES"/>
        </w:rPr>
      </w:pPr>
      <w:r w:rsidRPr="009774D7">
        <w:rPr>
          <w:rFonts w:ascii="Arial" w:eastAsia="Calibri" w:hAnsi="Arial" w:cs="Arial"/>
          <w:b/>
          <w:bCs/>
          <w:i/>
          <w:sz w:val="24"/>
          <w:szCs w:val="24"/>
          <w:lang w:val="es-ES"/>
        </w:rPr>
        <w:t>PRIMER PERIODO</w:t>
      </w:r>
    </w:p>
    <w:p w:rsidR="00916979" w:rsidRPr="009774D7" w:rsidRDefault="00916979" w:rsidP="00916979">
      <w:pPr>
        <w:autoSpaceDE w:val="0"/>
        <w:autoSpaceDN w:val="0"/>
        <w:adjustRightInd w:val="0"/>
        <w:spacing w:after="0" w:line="240" w:lineRule="auto"/>
        <w:jc w:val="both"/>
        <w:rPr>
          <w:rFonts w:ascii="Arial" w:hAnsi="Arial" w:cs="Arial"/>
          <w:i/>
          <w:color w:val="000000"/>
          <w:sz w:val="24"/>
          <w:szCs w:val="24"/>
        </w:rPr>
      </w:pPr>
    </w:p>
    <w:p w:rsidR="00916979" w:rsidRPr="009774D7" w:rsidRDefault="00916979" w:rsidP="00281A59">
      <w:pPr>
        <w:autoSpaceDE w:val="0"/>
        <w:autoSpaceDN w:val="0"/>
        <w:adjustRightInd w:val="0"/>
        <w:spacing w:after="0" w:line="240" w:lineRule="auto"/>
        <w:ind w:left="567"/>
        <w:jc w:val="both"/>
        <w:rPr>
          <w:rFonts w:ascii="Arial" w:hAnsi="Arial" w:cs="Arial"/>
          <w:i/>
          <w:color w:val="000000"/>
          <w:sz w:val="24"/>
          <w:szCs w:val="24"/>
        </w:rPr>
      </w:pPr>
      <w:r w:rsidRPr="009774D7">
        <w:rPr>
          <w:rFonts w:ascii="Arial" w:hAnsi="Arial" w:cs="Arial"/>
          <w:i/>
          <w:color w:val="000000"/>
          <w:sz w:val="24"/>
          <w:szCs w:val="24"/>
        </w:rPr>
        <w:t xml:space="preserve">En cumplimiento al artículo 319 y 320 del Reglamento de Fiscalización, que establece que la Comisión de Fiscalización del Consejo General del Instituto Nacional Electoral, a través de la Unidad Técnica de Fiscalización, realizará </w:t>
      </w:r>
      <w:r w:rsidRPr="009774D7">
        <w:rPr>
          <w:rFonts w:ascii="Arial" w:hAnsi="Arial" w:cs="Arial"/>
          <w:i/>
          <w:color w:val="000000"/>
          <w:sz w:val="24"/>
          <w:szCs w:val="24"/>
        </w:rPr>
        <w:lastRenderedPageBreak/>
        <w:t xml:space="preserve">las gestiones necesarias para llevar a cabo monitoreo de anuncios espectaculares y propaganda colocada en la vía pública, con base en el Sistema Integral de Monitoreo de Espectaculares y Medios Impresos (SIMEI), se obtuvieron muestras de propaganda electoral colocada en anuncios espectaculares, mantas y por pinta de bardas en las 17 entidades federativas del país; con el propósito de conciliar lo reportado por los Partidos Políticos en los Informes de ingresos y gastos aplicados a las campañas contra el resultado de los monitoreos realizados durante el </w:t>
      </w:r>
      <w:r w:rsidRPr="009774D7">
        <w:rPr>
          <w:rFonts w:ascii="Arial" w:hAnsi="Arial" w:cs="Arial"/>
          <w:bCs/>
          <w:i/>
          <w:color w:val="000000"/>
          <w:sz w:val="24"/>
          <w:szCs w:val="24"/>
        </w:rPr>
        <w:t xml:space="preserve">Proceso Electoral Local 2014-2015, </w:t>
      </w:r>
      <w:r w:rsidRPr="009774D7">
        <w:rPr>
          <w:rFonts w:ascii="Arial" w:hAnsi="Arial" w:cs="Arial"/>
          <w:i/>
          <w:color w:val="000000"/>
          <w:sz w:val="24"/>
          <w:szCs w:val="24"/>
        </w:rPr>
        <w:t>correspondiente a las campañas.</w:t>
      </w:r>
    </w:p>
    <w:p w:rsidR="00916979" w:rsidRPr="009774D7" w:rsidRDefault="00916979" w:rsidP="00916979">
      <w:pPr>
        <w:autoSpaceDE w:val="0"/>
        <w:autoSpaceDN w:val="0"/>
        <w:adjustRightInd w:val="0"/>
        <w:spacing w:after="0"/>
        <w:jc w:val="both"/>
        <w:rPr>
          <w:rFonts w:ascii="Arial" w:hAnsi="Arial" w:cs="Arial"/>
          <w:i/>
          <w:color w:val="000000"/>
          <w:sz w:val="24"/>
          <w:szCs w:val="24"/>
        </w:rPr>
      </w:pPr>
    </w:p>
    <w:p w:rsidR="00916979" w:rsidRPr="009774D7" w:rsidRDefault="00916979" w:rsidP="00281A59">
      <w:pPr>
        <w:numPr>
          <w:ilvl w:val="0"/>
          <w:numId w:val="19"/>
        </w:numPr>
        <w:spacing w:after="0" w:line="240" w:lineRule="auto"/>
        <w:ind w:left="567" w:hanging="567"/>
        <w:contextualSpacing/>
        <w:jc w:val="both"/>
        <w:rPr>
          <w:rFonts w:ascii="Arial" w:eastAsia="Calibri" w:hAnsi="Arial" w:cs="Arial"/>
          <w:bCs/>
          <w:i/>
          <w:sz w:val="24"/>
          <w:szCs w:val="24"/>
          <w:lang w:val="es-ES"/>
        </w:rPr>
      </w:pPr>
      <w:r w:rsidRPr="009774D7">
        <w:rPr>
          <w:rFonts w:ascii="Arial" w:eastAsia="Calibri" w:hAnsi="Arial" w:cs="Arial"/>
          <w:bCs/>
          <w:i/>
          <w:sz w:val="24"/>
          <w:szCs w:val="24"/>
          <w:lang w:val="es-ES"/>
        </w:rPr>
        <w:t xml:space="preserve">Al efectuar </w:t>
      </w:r>
      <w:r w:rsidRPr="009774D7">
        <w:rPr>
          <w:rFonts w:ascii="Arial" w:eastAsia="Calibri" w:hAnsi="Arial" w:cs="Arial"/>
          <w:bCs/>
          <w:sz w:val="24"/>
          <w:szCs w:val="20"/>
          <w:lang w:val="es-ES"/>
        </w:rPr>
        <w:t>la compulsa correspondiente, se determinó que existe propaganda en la vía pública que beneficia a la campaña de la C. Adriana de Jesús Avilez Avilez candidata al cargo de presidenta municipal de ayuntamiento en el estado de Campeche; sin embargo, omitió reportarlos en su respectivo “Informes de Campaña”. A continuación se detalla el caso en comento:</w:t>
      </w:r>
    </w:p>
    <w:p w:rsidR="00916979" w:rsidRPr="009774D7" w:rsidRDefault="00916979" w:rsidP="00916979">
      <w:pPr>
        <w:autoSpaceDE w:val="0"/>
        <w:autoSpaceDN w:val="0"/>
        <w:adjustRightInd w:val="0"/>
        <w:spacing w:after="0" w:line="240" w:lineRule="auto"/>
        <w:jc w:val="both"/>
        <w:rPr>
          <w:rFonts w:ascii="Arial" w:hAnsi="Arial" w:cs="Arial"/>
          <w:i/>
          <w:color w:val="0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0"/>
        <w:gridCol w:w="1095"/>
        <w:gridCol w:w="1327"/>
        <w:gridCol w:w="1701"/>
        <w:gridCol w:w="2693"/>
        <w:gridCol w:w="1701"/>
      </w:tblGrid>
      <w:tr w:rsidR="00916979" w:rsidRPr="009774D7" w:rsidTr="00EB77B4">
        <w:trPr>
          <w:trHeight w:val="431"/>
          <w:tblHeader/>
          <w:jc w:val="center"/>
        </w:trPr>
        <w:tc>
          <w:tcPr>
            <w:tcW w:w="0" w:type="auto"/>
            <w:shd w:val="clear" w:color="auto" w:fill="auto"/>
          </w:tcPr>
          <w:p w:rsidR="00916979" w:rsidRPr="009774D7" w:rsidRDefault="00916979" w:rsidP="00916979">
            <w:pPr>
              <w:spacing w:after="0" w:line="240" w:lineRule="auto"/>
              <w:jc w:val="center"/>
              <w:rPr>
                <w:rFonts w:ascii="Arial" w:hAnsi="Arial" w:cs="Arial"/>
                <w:b/>
                <w:sz w:val="16"/>
                <w:szCs w:val="16"/>
              </w:rPr>
            </w:pPr>
            <w:r w:rsidRPr="009774D7">
              <w:rPr>
                <w:rFonts w:ascii="Arial" w:hAnsi="Arial" w:cs="Arial"/>
                <w:b/>
                <w:sz w:val="16"/>
                <w:szCs w:val="16"/>
              </w:rPr>
              <w:t>NÚM.</w:t>
            </w:r>
          </w:p>
        </w:tc>
        <w:tc>
          <w:tcPr>
            <w:tcW w:w="0" w:type="auto"/>
            <w:shd w:val="clear" w:color="auto" w:fill="auto"/>
          </w:tcPr>
          <w:p w:rsidR="00916979" w:rsidRPr="009774D7" w:rsidRDefault="00916979" w:rsidP="00916979">
            <w:pPr>
              <w:spacing w:after="0" w:line="240" w:lineRule="auto"/>
              <w:jc w:val="center"/>
              <w:rPr>
                <w:rFonts w:ascii="Arial" w:hAnsi="Arial" w:cs="Arial"/>
                <w:b/>
                <w:sz w:val="16"/>
                <w:szCs w:val="16"/>
              </w:rPr>
            </w:pPr>
            <w:r w:rsidRPr="009774D7">
              <w:rPr>
                <w:rFonts w:ascii="Arial" w:hAnsi="Arial" w:cs="Arial"/>
                <w:b/>
                <w:sz w:val="16"/>
                <w:szCs w:val="16"/>
              </w:rPr>
              <w:t>NÚMERO</w:t>
            </w:r>
          </w:p>
          <w:p w:rsidR="00916979" w:rsidRPr="009774D7" w:rsidRDefault="00916979" w:rsidP="00916979">
            <w:pPr>
              <w:spacing w:after="0" w:line="240" w:lineRule="auto"/>
              <w:ind w:right="-16"/>
              <w:jc w:val="center"/>
              <w:rPr>
                <w:rFonts w:ascii="Arial" w:hAnsi="Arial" w:cs="Arial"/>
                <w:b/>
                <w:sz w:val="16"/>
                <w:szCs w:val="16"/>
              </w:rPr>
            </w:pPr>
            <w:r w:rsidRPr="009774D7">
              <w:rPr>
                <w:rFonts w:ascii="Arial" w:hAnsi="Arial" w:cs="Arial"/>
                <w:b/>
                <w:sz w:val="16"/>
                <w:szCs w:val="16"/>
              </w:rPr>
              <w:t>ID EXURVEY</w:t>
            </w:r>
          </w:p>
        </w:tc>
        <w:tc>
          <w:tcPr>
            <w:tcW w:w="1327" w:type="dxa"/>
            <w:shd w:val="clear" w:color="auto" w:fill="auto"/>
          </w:tcPr>
          <w:p w:rsidR="00916979" w:rsidRPr="009774D7" w:rsidRDefault="00916979" w:rsidP="00916979">
            <w:pPr>
              <w:spacing w:after="0" w:line="240" w:lineRule="auto"/>
              <w:ind w:right="-16"/>
              <w:jc w:val="center"/>
              <w:rPr>
                <w:rFonts w:ascii="Arial" w:hAnsi="Arial" w:cs="Arial"/>
                <w:b/>
                <w:sz w:val="16"/>
                <w:szCs w:val="16"/>
              </w:rPr>
            </w:pPr>
            <w:r w:rsidRPr="009774D7">
              <w:rPr>
                <w:rFonts w:ascii="Arial" w:hAnsi="Arial" w:cs="Arial"/>
                <w:b/>
                <w:sz w:val="16"/>
                <w:szCs w:val="16"/>
              </w:rPr>
              <w:t>DISTRITO O MUNICIPIO</w:t>
            </w:r>
          </w:p>
        </w:tc>
        <w:tc>
          <w:tcPr>
            <w:tcW w:w="1701" w:type="dxa"/>
            <w:shd w:val="clear" w:color="auto" w:fill="auto"/>
          </w:tcPr>
          <w:p w:rsidR="00916979" w:rsidRPr="009774D7" w:rsidRDefault="00916979" w:rsidP="00916979">
            <w:pPr>
              <w:spacing w:after="0" w:line="240" w:lineRule="auto"/>
              <w:jc w:val="center"/>
              <w:rPr>
                <w:rFonts w:ascii="Arial" w:hAnsi="Arial" w:cs="Arial"/>
                <w:b/>
                <w:sz w:val="16"/>
                <w:szCs w:val="16"/>
              </w:rPr>
            </w:pPr>
            <w:r w:rsidRPr="009774D7">
              <w:rPr>
                <w:rFonts w:ascii="Arial" w:hAnsi="Arial" w:cs="Arial"/>
                <w:b/>
                <w:sz w:val="16"/>
                <w:szCs w:val="16"/>
              </w:rPr>
              <w:t>FECHA DE TESTIGO</w:t>
            </w:r>
          </w:p>
        </w:tc>
        <w:tc>
          <w:tcPr>
            <w:tcW w:w="2693" w:type="dxa"/>
            <w:shd w:val="clear" w:color="auto" w:fill="auto"/>
          </w:tcPr>
          <w:p w:rsidR="00916979" w:rsidRPr="009774D7" w:rsidRDefault="00916979" w:rsidP="00916979">
            <w:pPr>
              <w:spacing w:after="0" w:line="240" w:lineRule="auto"/>
              <w:jc w:val="center"/>
              <w:rPr>
                <w:rFonts w:ascii="Arial" w:hAnsi="Arial" w:cs="Arial"/>
                <w:b/>
                <w:sz w:val="16"/>
                <w:szCs w:val="16"/>
              </w:rPr>
            </w:pPr>
            <w:r w:rsidRPr="009774D7">
              <w:rPr>
                <w:rFonts w:ascii="Arial" w:hAnsi="Arial" w:cs="Arial"/>
                <w:b/>
                <w:sz w:val="16"/>
                <w:szCs w:val="16"/>
              </w:rPr>
              <w:t>CANDIDATO BENEFICIADO</w:t>
            </w:r>
          </w:p>
        </w:tc>
        <w:tc>
          <w:tcPr>
            <w:tcW w:w="1701" w:type="dxa"/>
            <w:shd w:val="clear" w:color="auto" w:fill="auto"/>
          </w:tcPr>
          <w:p w:rsidR="00916979" w:rsidRPr="009774D7" w:rsidRDefault="00916979" w:rsidP="00916979">
            <w:pPr>
              <w:spacing w:after="0" w:line="240" w:lineRule="auto"/>
              <w:jc w:val="center"/>
              <w:rPr>
                <w:rFonts w:ascii="Arial" w:hAnsi="Arial" w:cs="Arial"/>
                <w:b/>
                <w:sz w:val="16"/>
                <w:szCs w:val="16"/>
              </w:rPr>
            </w:pPr>
            <w:r w:rsidRPr="009774D7">
              <w:rPr>
                <w:rFonts w:ascii="Arial" w:hAnsi="Arial" w:cs="Arial"/>
                <w:b/>
                <w:sz w:val="16"/>
                <w:szCs w:val="16"/>
              </w:rPr>
              <w:t>TIPO DE PROPAGANDA</w:t>
            </w:r>
          </w:p>
        </w:tc>
      </w:tr>
      <w:tr w:rsidR="00916979" w:rsidRPr="009774D7" w:rsidTr="00EB77B4">
        <w:trPr>
          <w:trHeight w:val="170"/>
          <w:tblHeader/>
          <w:jc w:val="center"/>
        </w:trPr>
        <w:tc>
          <w:tcPr>
            <w:tcW w:w="0" w:type="auto"/>
            <w:shd w:val="clear" w:color="auto" w:fill="auto"/>
          </w:tcPr>
          <w:p w:rsidR="00916979" w:rsidRPr="009774D7" w:rsidRDefault="00916979" w:rsidP="00916979">
            <w:pPr>
              <w:spacing w:after="0" w:line="240" w:lineRule="auto"/>
              <w:jc w:val="center"/>
              <w:rPr>
                <w:rFonts w:ascii="Arial" w:hAnsi="Arial" w:cs="Arial"/>
                <w:sz w:val="16"/>
                <w:szCs w:val="16"/>
              </w:rPr>
            </w:pPr>
            <w:r w:rsidRPr="009774D7">
              <w:rPr>
                <w:rFonts w:ascii="Arial" w:hAnsi="Arial" w:cs="Arial"/>
                <w:sz w:val="16"/>
                <w:szCs w:val="16"/>
              </w:rPr>
              <w:t>1</w:t>
            </w:r>
          </w:p>
        </w:tc>
        <w:tc>
          <w:tcPr>
            <w:tcW w:w="0" w:type="auto"/>
            <w:shd w:val="clear" w:color="auto" w:fill="auto"/>
          </w:tcPr>
          <w:p w:rsidR="00916979" w:rsidRPr="009774D7" w:rsidRDefault="00916979" w:rsidP="00916979">
            <w:pPr>
              <w:spacing w:after="0" w:line="240" w:lineRule="auto"/>
              <w:jc w:val="center"/>
              <w:rPr>
                <w:rFonts w:ascii="Arial" w:hAnsi="Arial" w:cs="Arial"/>
                <w:sz w:val="16"/>
                <w:szCs w:val="16"/>
              </w:rPr>
            </w:pPr>
            <w:r w:rsidRPr="009774D7">
              <w:rPr>
                <w:rFonts w:ascii="Arial" w:hAnsi="Arial" w:cs="Arial"/>
                <w:sz w:val="16"/>
                <w:szCs w:val="16"/>
              </w:rPr>
              <w:t>18210</w:t>
            </w:r>
          </w:p>
        </w:tc>
        <w:tc>
          <w:tcPr>
            <w:tcW w:w="1327" w:type="dxa"/>
            <w:shd w:val="clear" w:color="auto" w:fill="auto"/>
          </w:tcPr>
          <w:p w:rsidR="00916979" w:rsidRPr="009774D7" w:rsidRDefault="00916979" w:rsidP="00916979">
            <w:pPr>
              <w:spacing w:after="0" w:line="240" w:lineRule="auto"/>
              <w:jc w:val="center"/>
              <w:rPr>
                <w:rFonts w:ascii="Arial" w:hAnsi="Arial" w:cs="Arial"/>
                <w:sz w:val="16"/>
                <w:szCs w:val="16"/>
              </w:rPr>
            </w:pPr>
            <w:r w:rsidRPr="009774D7">
              <w:rPr>
                <w:rFonts w:ascii="Arial" w:hAnsi="Arial" w:cs="Arial"/>
                <w:sz w:val="16"/>
                <w:szCs w:val="16"/>
              </w:rPr>
              <w:t>Calkiní</w:t>
            </w:r>
          </w:p>
        </w:tc>
        <w:tc>
          <w:tcPr>
            <w:tcW w:w="1701" w:type="dxa"/>
            <w:shd w:val="clear" w:color="auto" w:fill="auto"/>
          </w:tcPr>
          <w:p w:rsidR="00916979" w:rsidRPr="009774D7" w:rsidRDefault="00916979" w:rsidP="00916979">
            <w:pPr>
              <w:spacing w:after="0" w:line="240" w:lineRule="auto"/>
              <w:jc w:val="center"/>
              <w:rPr>
                <w:rFonts w:ascii="Arial" w:hAnsi="Arial" w:cs="Arial"/>
                <w:sz w:val="16"/>
                <w:szCs w:val="16"/>
              </w:rPr>
            </w:pPr>
            <w:r w:rsidRPr="009774D7">
              <w:rPr>
                <w:rFonts w:ascii="Arial" w:hAnsi="Arial" w:cs="Arial"/>
                <w:sz w:val="16"/>
                <w:szCs w:val="16"/>
              </w:rPr>
              <w:t>4/28/2015 12:02</w:t>
            </w:r>
          </w:p>
          <w:p w:rsidR="00916979" w:rsidRPr="009774D7" w:rsidRDefault="00916979" w:rsidP="00916979">
            <w:pPr>
              <w:spacing w:after="0" w:line="240" w:lineRule="auto"/>
              <w:jc w:val="center"/>
              <w:rPr>
                <w:rFonts w:ascii="Arial" w:hAnsi="Arial" w:cs="Arial"/>
                <w:sz w:val="16"/>
                <w:szCs w:val="16"/>
              </w:rPr>
            </w:pPr>
          </w:p>
        </w:tc>
        <w:tc>
          <w:tcPr>
            <w:tcW w:w="2693" w:type="dxa"/>
            <w:shd w:val="clear" w:color="auto" w:fill="auto"/>
            <w:vAlign w:val="bottom"/>
          </w:tcPr>
          <w:p w:rsidR="00916979" w:rsidRPr="009774D7" w:rsidRDefault="00916979" w:rsidP="00916979">
            <w:pPr>
              <w:spacing w:after="0" w:line="240" w:lineRule="auto"/>
              <w:jc w:val="center"/>
              <w:rPr>
                <w:rFonts w:ascii="Arial" w:hAnsi="Arial" w:cs="Arial"/>
                <w:sz w:val="16"/>
                <w:szCs w:val="16"/>
              </w:rPr>
            </w:pPr>
            <w:r w:rsidRPr="009774D7">
              <w:rPr>
                <w:rFonts w:ascii="Arial" w:hAnsi="Arial" w:cs="Arial"/>
                <w:sz w:val="16"/>
                <w:szCs w:val="16"/>
              </w:rPr>
              <w:t>Adriana De Jesús Avilez Avilez</w:t>
            </w:r>
          </w:p>
          <w:p w:rsidR="00916979" w:rsidRPr="009774D7" w:rsidRDefault="00916979" w:rsidP="00916979">
            <w:pPr>
              <w:spacing w:after="0" w:line="240" w:lineRule="auto"/>
              <w:jc w:val="center"/>
              <w:rPr>
                <w:rFonts w:ascii="Arial" w:hAnsi="Arial" w:cs="Arial"/>
                <w:sz w:val="16"/>
                <w:szCs w:val="16"/>
              </w:rPr>
            </w:pPr>
          </w:p>
        </w:tc>
        <w:tc>
          <w:tcPr>
            <w:tcW w:w="1701" w:type="dxa"/>
            <w:shd w:val="clear" w:color="auto" w:fill="auto"/>
          </w:tcPr>
          <w:p w:rsidR="00916979" w:rsidRPr="009774D7" w:rsidRDefault="00916979" w:rsidP="00916979">
            <w:pPr>
              <w:spacing w:after="0" w:line="240" w:lineRule="auto"/>
              <w:jc w:val="center"/>
              <w:rPr>
                <w:rFonts w:ascii="Arial" w:hAnsi="Arial" w:cs="Arial"/>
                <w:sz w:val="16"/>
                <w:szCs w:val="16"/>
              </w:rPr>
            </w:pPr>
            <w:r w:rsidRPr="009774D7">
              <w:rPr>
                <w:rFonts w:ascii="Arial" w:hAnsi="Arial" w:cs="Arial"/>
                <w:sz w:val="16"/>
                <w:szCs w:val="16"/>
              </w:rPr>
              <w:t>Mantas</w:t>
            </w:r>
          </w:p>
        </w:tc>
      </w:tr>
    </w:tbl>
    <w:p w:rsidR="00916979" w:rsidRPr="009774D7" w:rsidRDefault="00916979" w:rsidP="00916979">
      <w:pPr>
        <w:spacing w:after="0" w:line="240" w:lineRule="auto"/>
        <w:jc w:val="both"/>
        <w:rPr>
          <w:rFonts w:ascii="Arial" w:eastAsia="Calibri" w:hAnsi="Arial" w:cs="Arial"/>
          <w:b/>
          <w:i/>
          <w:smallCaps/>
          <w:sz w:val="24"/>
          <w:szCs w:val="24"/>
        </w:rPr>
      </w:pPr>
    </w:p>
    <w:p w:rsidR="00916979" w:rsidRPr="009774D7" w:rsidRDefault="00916979" w:rsidP="00916979">
      <w:pPr>
        <w:spacing w:after="0"/>
        <w:rPr>
          <w:rFonts w:ascii="Arial" w:eastAsia="Calibri" w:hAnsi="Arial" w:cs="Arial"/>
          <w:sz w:val="24"/>
          <w:szCs w:val="24"/>
          <w:lang w:val="es-ES"/>
        </w:rPr>
      </w:pPr>
      <w:r w:rsidRPr="009774D7">
        <w:rPr>
          <w:rFonts w:ascii="Arial" w:eastAsia="Calibri" w:hAnsi="Arial" w:cs="Arial"/>
          <w:sz w:val="24"/>
          <w:szCs w:val="24"/>
          <w:lang w:val="es-ES"/>
        </w:rPr>
        <w:t xml:space="preserve">El oficio de notificación de observación: INE/UTF/DA-L/12000/15. </w:t>
      </w:r>
    </w:p>
    <w:p w:rsidR="00916979" w:rsidRPr="009774D7" w:rsidRDefault="00916979" w:rsidP="00916979">
      <w:pPr>
        <w:spacing w:after="0"/>
        <w:rPr>
          <w:rFonts w:ascii="Arial" w:eastAsia="Calibri" w:hAnsi="Arial" w:cs="Arial"/>
          <w:sz w:val="24"/>
          <w:szCs w:val="24"/>
          <w:lang w:val="es-ES"/>
        </w:rPr>
      </w:pPr>
    </w:p>
    <w:p w:rsidR="00916979" w:rsidRPr="009774D7" w:rsidRDefault="00916979" w:rsidP="00916979">
      <w:pPr>
        <w:spacing w:after="0"/>
        <w:rPr>
          <w:rFonts w:ascii="Arial" w:eastAsia="Calibri" w:hAnsi="Arial" w:cs="Arial"/>
          <w:sz w:val="24"/>
          <w:szCs w:val="24"/>
          <w:lang w:val="es-ES"/>
        </w:rPr>
      </w:pPr>
      <w:r w:rsidRPr="009774D7">
        <w:rPr>
          <w:rFonts w:ascii="Arial" w:eastAsia="Calibri" w:hAnsi="Arial" w:cs="Arial"/>
          <w:sz w:val="24"/>
          <w:szCs w:val="24"/>
          <w:lang w:val="es-ES"/>
        </w:rPr>
        <w:t xml:space="preserve">Vencimiento de fecha 29 de mayo de 2015 presentado en el SIF </w:t>
      </w:r>
    </w:p>
    <w:p w:rsidR="00916979" w:rsidRPr="009774D7" w:rsidRDefault="00916979" w:rsidP="00916979">
      <w:pPr>
        <w:autoSpaceDE w:val="0"/>
        <w:autoSpaceDN w:val="0"/>
        <w:adjustRightInd w:val="0"/>
        <w:spacing w:after="0" w:line="240" w:lineRule="auto"/>
        <w:jc w:val="both"/>
        <w:rPr>
          <w:rFonts w:ascii="Arial" w:eastAsia="Calibri" w:hAnsi="Arial" w:cs="Arial"/>
          <w:i/>
          <w:sz w:val="24"/>
          <w:szCs w:val="24"/>
          <w:lang w:val="es-ES"/>
        </w:rPr>
      </w:pPr>
    </w:p>
    <w:p w:rsidR="00916979" w:rsidRPr="009774D7" w:rsidRDefault="00916979" w:rsidP="00916979">
      <w:pPr>
        <w:spacing w:after="0" w:line="240" w:lineRule="auto"/>
        <w:jc w:val="both"/>
        <w:rPr>
          <w:rFonts w:ascii="Arial" w:eastAsia="Calibri" w:hAnsi="Arial" w:cs="Arial"/>
          <w:bCs/>
          <w:sz w:val="24"/>
          <w:szCs w:val="24"/>
        </w:rPr>
      </w:pPr>
      <w:r w:rsidRPr="009774D7">
        <w:rPr>
          <w:rFonts w:ascii="Arial" w:eastAsia="Calibri" w:hAnsi="Arial" w:cs="Arial"/>
          <w:bCs/>
          <w:sz w:val="24"/>
          <w:szCs w:val="24"/>
        </w:rPr>
        <w:t>De la revisión a la documentación presentada por el partido Morena mediante el SIF, se constató que la información solicitada no fue presentada durante la fecha de vencimiento correspondiente, sim embargo, se encuentra en las pólizas correspondientes al “Periodo 2”, razón por la cual, la observación quedó atendida.</w:t>
      </w:r>
    </w:p>
    <w:p w:rsidR="00916979" w:rsidRPr="009774D7" w:rsidRDefault="00916979" w:rsidP="00916979">
      <w:pPr>
        <w:autoSpaceDE w:val="0"/>
        <w:autoSpaceDN w:val="0"/>
        <w:adjustRightInd w:val="0"/>
        <w:spacing w:after="0" w:line="240" w:lineRule="auto"/>
        <w:jc w:val="both"/>
        <w:rPr>
          <w:rFonts w:ascii="Arial" w:eastAsia="Times New Roman" w:hAnsi="Arial" w:cs="Arial"/>
          <w:color w:val="000000"/>
          <w:sz w:val="24"/>
          <w:szCs w:val="24"/>
        </w:rPr>
      </w:pPr>
    </w:p>
    <w:p w:rsidR="00916979" w:rsidRPr="009774D7" w:rsidRDefault="00916979" w:rsidP="001E7526">
      <w:pPr>
        <w:spacing w:after="0" w:line="240" w:lineRule="auto"/>
        <w:ind w:left="567"/>
        <w:jc w:val="both"/>
        <w:rPr>
          <w:rFonts w:ascii="Arial" w:eastAsia="Times New Roman" w:hAnsi="Arial" w:cs="Arial"/>
          <w:b/>
          <w:bCs/>
          <w:i/>
          <w:sz w:val="24"/>
          <w:szCs w:val="24"/>
          <w:lang w:val="es-ES"/>
        </w:rPr>
      </w:pPr>
      <w:r w:rsidRPr="009774D7">
        <w:rPr>
          <w:rFonts w:ascii="Arial" w:eastAsia="Times New Roman" w:hAnsi="Arial" w:cs="Arial"/>
          <w:b/>
          <w:bCs/>
          <w:i/>
          <w:sz w:val="24"/>
          <w:szCs w:val="24"/>
          <w:lang w:val="es-ES"/>
        </w:rPr>
        <w:t>SEGUNDO PERIODO</w:t>
      </w:r>
    </w:p>
    <w:p w:rsidR="00916979" w:rsidRPr="009774D7" w:rsidRDefault="00916979" w:rsidP="00916979">
      <w:pPr>
        <w:spacing w:after="0" w:line="240" w:lineRule="auto"/>
        <w:jc w:val="both"/>
        <w:rPr>
          <w:rFonts w:ascii="Arial" w:eastAsia="Times New Roman" w:hAnsi="Arial" w:cs="Arial"/>
          <w:b/>
          <w:bCs/>
          <w:i/>
          <w:sz w:val="24"/>
          <w:szCs w:val="24"/>
          <w:lang w:val="es-ES"/>
        </w:rPr>
      </w:pPr>
    </w:p>
    <w:p w:rsidR="00916979" w:rsidRPr="009774D7" w:rsidRDefault="00916979" w:rsidP="001E7526">
      <w:pPr>
        <w:spacing w:after="0" w:line="240" w:lineRule="auto"/>
        <w:ind w:left="567"/>
        <w:jc w:val="both"/>
        <w:rPr>
          <w:rFonts w:ascii="Arial" w:eastAsia="Times New Roman" w:hAnsi="Arial" w:cs="Arial"/>
          <w:bCs/>
          <w:i/>
          <w:sz w:val="24"/>
          <w:szCs w:val="24"/>
          <w:lang w:val="es-ES"/>
        </w:rPr>
      </w:pPr>
      <w:r w:rsidRPr="009774D7">
        <w:rPr>
          <w:rFonts w:ascii="Arial" w:eastAsia="Times New Roman" w:hAnsi="Arial" w:cs="Arial"/>
          <w:bCs/>
          <w:i/>
          <w:sz w:val="24"/>
          <w:szCs w:val="24"/>
          <w:lang w:val="es-ES"/>
        </w:rPr>
        <w:t>Al efectuar la compulsa correspondiente, se determinó que existe propaganda en la vía pública que beneficia a la campaña de Ayuntamiento en el estado de Campeche; sin embargo, se observó que éstos no han sido reportados por su partido en los respectivos “Informes de Campaña”. Los casos en comento se detallan a continuación:</w:t>
      </w:r>
    </w:p>
    <w:p w:rsidR="00916979" w:rsidRPr="009774D7" w:rsidRDefault="00916979" w:rsidP="00916979">
      <w:pPr>
        <w:spacing w:after="0" w:line="240" w:lineRule="auto"/>
        <w:contextualSpacing/>
        <w:jc w:val="both"/>
        <w:rPr>
          <w:rFonts w:ascii="Arial" w:eastAsia="Times New Roman" w:hAnsi="Arial" w:cs="Arial"/>
          <w:bCs/>
          <w:i/>
          <w:sz w:val="24"/>
          <w:szCs w:val="24"/>
          <w:lang w:val="es-ES"/>
        </w:rPr>
      </w:pPr>
    </w:p>
    <w:tbl>
      <w:tblPr>
        <w:tblW w:w="8804" w:type="dxa"/>
        <w:jc w:val="center"/>
        <w:tblLayout w:type="fixed"/>
        <w:tblCellMar>
          <w:left w:w="70" w:type="dxa"/>
          <w:right w:w="70" w:type="dxa"/>
        </w:tblCellMar>
        <w:tblLook w:val="04A0" w:firstRow="1" w:lastRow="0" w:firstColumn="1" w:lastColumn="0" w:noHBand="0" w:noVBand="1"/>
      </w:tblPr>
      <w:tblGrid>
        <w:gridCol w:w="582"/>
        <w:gridCol w:w="1134"/>
        <w:gridCol w:w="1560"/>
        <w:gridCol w:w="1109"/>
        <w:gridCol w:w="3001"/>
        <w:gridCol w:w="1418"/>
      </w:tblGrid>
      <w:tr w:rsidR="00916979" w:rsidRPr="009774D7" w:rsidTr="00EB77B4">
        <w:trPr>
          <w:trHeight w:val="283"/>
          <w:jc w:val="center"/>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16979" w:rsidRPr="009774D7" w:rsidRDefault="00916979" w:rsidP="00916979">
            <w:pPr>
              <w:spacing w:after="0" w:line="240" w:lineRule="auto"/>
              <w:jc w:val="center"/>
              <w:rPr>
                <w:rFonts w:ascii="Arial" w:eastAsia="Times New Roman" w:hAnsi="Arial" w:cs="Arial"/>
                <w:b/>
                <w:bCs/>
                <w:i/>
                <w:color w:val="000000"/>
                <w:sz w:val="16"/>
                <w:szCs w:val="16"/>
                <w:lang w:eastAsia="es-MX"/>
              </w:rPr>
            </w:pPr>
            <w:r w:rsidRPr="009774D7">
              <w:rPr>
                <w:rFonts w:ascii="Arial" w:eastAsia="Times New Roman" w:hAnsi="Arial" w:cs="Arial"/>
                <w:b/>
                <w:bCs/>
                <w:i/>
                <w:color w:val="000000"/>
                <w:sz w:val="16"/>
                <w:szCs w:val="16"/>
                <w:lang w:eastAsia="es-MX"/>
              </w:rPr>
              <w:t>NÚM.</w:t>
            </w:r>
          </w:p>
        </w:tc>
        <w:tc>
          <w:tcPr>
            <w:tcW w:w="1134" w:type="dxa"/>
            <w:tcBorders>
              <w:top w:val="single" w:sz="8" w:space="0" w:color="auto"/>
              <w:left w:val="nil"/>
              <w:bottom w:val="nil"/>
              <w:right w:val="single" w:sz="8" w:space="0" w:color="auto"/>
            </w:tcBorders>
            <w:shd w:val="clear" w:color="000000" w:fill="D9D9D9"/>
            <w:vAlign w:val="center"/>
            <w:hideMark/>
          </w:tcPr>
          <w:p w:rsidR="00916979" w:rsidRPr="009774D7" w:rsidRDefault="00916979" w:rsidP="00916979">
            <w:pPr>
              <w:spacing w:after="0" w:line="240" w:lineRule="auto"/>
              <w:jc w:val="center"/>
              <w:rPr>
                <w:rFonts w:ascii="Arial" w:eastAsia="Times New Roman" w:hAnsi="Arial" w:cs="Arial"/>
                <w:b/>
                <w:bCs/>
                <w:i/>
                <w:color w:val="000000"/>
                <w:sz w:val="16"/>
                <w:szCs w:val="16"/>
                <w:lang w:eastAsia="es-MX"/>
              </w:rPr>
            </w:pPr>
            <w:r w:rsidRPr="009774D7">
              <w:rPr>
                <w:rFonts w:ascii="Arial" w:eastAsia="Times New Roman" w:hAnsi="Arial" w:cs="Arial"/>
                <w:b/>
                <w:bCs/>
                <w:i/>
                <w:color w:val="000000"/>
                <w:sz w:val="16"/>
                <w:szCs w:val="16"/>
                <w:lang w:eastAsia="es-MX"/>
              </w:rPr>
              <w:t>NÚMERO</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16979" w:rsidRPr="009774D7" w:rsidRDefault="00916979" w:rsidP="00916979">
            <w:pPr>
              <w:spacing w:after="0" w:line="240" w:lineRule="auto"/>
              <w:jc w:val="center"/>
              <w:rPr>
                <w:rFonts w:ascii="Arial" w:eastAsia="Times New Roman" w:hAnsi="Arial" w:cs="Arial"/>
                <w:b/>
                <w:bCs/>
                <w:i/>
                <w:color w:val="000000"/>
                <w:sz w:val="16"/>
                <w:szCs w:val="16"/>
                <w:lang w:eastAsia="es-MX"/>
              </w:rPr>
            </w:pPr>
            <w:r w:rsidRPr="009774D7">
              <w:rPr>
                <w:rFonts w:ascii="Arial" w:eastAsia="Times New Roman" w:hAnsi="Arial" w:cs="Arial"/>
                <w:b/>
                <w:bCs/>
                <w:i/>
                <w:color w:val="000000"/>
                <w:sz w:val="16"/>
                <w:szCs w:val="16"/>
                <w:lang w:eastAsia="es-MX"/>
              </w:rPr>
              <w:t xml:space="preserve">DISTRITO O </w:t>
            </w:r>
            <w:r w:rsidRPr="009774D7">
              <w:rPr>
                <w:rFonts w:ascii="Arial" w:eastAsia="Times New Roman" w:hAnsi="Arial" w:cs="Arial"/>
                <w:b/>
                <w:bCs/>
                <w:i/>
                <w:color w:val="000000"/>
                <w:sz w:val="16"/>
                <w:szCs w:val="16"/>
                <w:lang w:eastAsia="es-MX"/>
              </w:rPr>
              <w:lastRenderedPageBreak/>
              <w:t>MUNICIPIO</w:t>
            </w:r>
          </w:p>
        </w:tc>
        <w:tc>
          <w:tcPr>
            <w:tcW w:w="110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16979" w:rsidRPr="009774D7" w:rsidRDefault="00916979" w:rsidP="00916979">
            <w:pPr>
              <w:spacing w:after="0" w:line="240" w:lineRule="auto"/>
              <w:jc w:val="center"/>
              <w:rPr>
                <w:rFonts w:ascii="Arial" w:eastAsia="Times New Roman" w:hAnsi="Arial" w:cs="Arial"/>
                <w:b/>
                <w:bCs/>
                <w:i/>
                <w:color w:val="000000"/>
                <w:sz w:val="16"/>
                <w:szCs w:val="16"/>
                <w:lang w:eastAsia="es-MX"/>
              </w:rPr>
            </w:pPr>
            <w:r w:rsidRPr="009774D7">
              <w:rPr>
                <w:rFonts w:ascii="Arial" w:eastAsia="Times New Roman" w:hAnsi="Arial" w:cs="Arial"/>
                <w:b/>
                <w:bCs/>
                <w:i/>
                <w:color w:val="000000"/>
                <w:sz w:val="16"/>
                <w:szCs w:val="16"/>
                <w:lang w:eastAsia="es-MX"/>
              </w:rPr>
              <w:lastRenderedPageBreak/>
              <w:t>FECHA</w:t>
            </w:r>
          </w:p>
        </w:tc>
        <w:tc>
          <w:tcPr>
            <w:tcW w:w="300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16979" w:rsidRPr="009774D7" w:rsidRDefault="00916979" w:rsidP="00916979">
            <w:pPr>
              <w:spacing w:after="0" w:line="240" w:lineRule="auto"/>
              <w:jc w:val="center"/>
              <w:rPr>
                <w:rFonts w:ascii="Arial" w:eastAsia="Times New Roman" w:hAnsi="Arial" w:cs="Arial"/>
                <w:b/>
                <w:bCs/>
                <w:i/>
                <w:color w:val="000000"/>
                <w:sz w:val="16"/>
                <w:szCs w:val="16"/>
                <w:lang w:eastAsia="es-MX"/>
              </w:rPr>
            </w:pPr>
            <w:r w:rsidRPr="009774D7">
              <w:rPr>
                <w:rFonts w:ascii="Arial" w:eastAsia="Times New Roman" w:hAnsi="Arial" w:cs="Arial"/>
                <w:b/>
                <w:bCs/>
                <w:i/>
                <w:color w:val="000000"/>
                <w:sz w:val="16"/>
                <w:szCs w:val="16"/>
                <w:lang w:eastAsia="es-MX"/>
              </w:rPr>
              <w:t>CANDIDATO BENEFICIADO</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16979" w:rsidRPr="009774D7" w:rsidRDefault="00916979" w:rsidP="00916979">
            <w:pPr>
              <w:spacing w:after="0" w:line="240" w:lineRule="auto"/>
              <w:jc w:val="center"/>
              <w:rPr>
                <w:rFonts w:ascii="Arial" w:eastAsia="Times New Roman" w:hAnsi="Arial" w:cs="Arial"/>
                <w:b/>
                <w:bCs/>
                <w:i/>
                <w:color w:val="000000"/>
                <w:sz w:val="16"/>
                <w:szCs w:val="16"/>
                <w:lang w:eastAsia="es-MX"/>
              </w:rPr>
            </w:pPr>
            <w:r w:rsidRPr="009774D7">
              <w:rPr>
                <w:rFonts w:ascii="Arial" w:eastAsia="Times New Roman" w:hAnsi="Arial" w:cs="Arial"/>
                <w:b/>
                <w:bCs/>
                <w:i/>
                <w:color w:val="000000"/>
                <w:sz w:val="16"/>
                <w:szCs w:val="16"/>
                <w:lang w:eastAsia="es-MX"/>
              </w:rPr>
              <w:t xml:space="preserve">TIPO DE </w:t>
            </w:r>
            <w:r w:rsidRPr="009774D7">
              <w:rPr>
                <w:rFonts w:ascii="Arial" w:eastAsia="Times New Roman" w:hAnsi="Arial" w:cs="Arial"/>
                <w:b/>
                <w:bCs/>
                <w:i/>
                <w:color w:val="000000"/>
                <w:sz w:val="16"/>
                <w:szCs w:val="16"/>
                <w:lang w:eastAsia="es-MX"/>
              </w:rPr>
              <w:lastRenderedPageBreak/>
              <w:t>PROPAGANDA</w:t>
            </w:r>
          </w:p>
        </w:tc>
      </w:tr>
      <w:tr w:rsidR="00916979" w:rsidRPr="009774D7" w:rsidTr="00EB77B4">
        <w:trPr>
          <w:trHeight w:val="283"/>
          <w:jc w:val="center"/>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916979" w:rsidRPr="009774D7" w:rsidRDefault="00916979" w:rsidP="00916979">
            <w:pPr>
              <w:spacing w:after="0" w:line="240" w:lineRule="auto"/>
              <w:rPr>
                <w:rFonts w:ascii="Arial" w:eastAsia="Times New Roman" w:hAnsi="Arial" w:cs="Arial"/>
                <w:b/>
                <w:bCs/>
                <w:i/>
                <w:color w:val="000000"/>
                <w:sz w:val="16"/>
                <w:szCs w:val="16"/>
                <w:lang w:eastAsia="es-MX"/>
              </w:rPr>
            </w:pPr>
          </w:p>
        </w:tc>
        <w:tc>
          <w:tcPr>
            <w:tcW w:w="1134" w:type="dxa"/>
            <w:tcBorders>
              <w:top w:val="nil"/>
              <w:left w:val="nil"/>
              <w:bottom w:val="single" w:sz="8" w:space="0" w:color="auto"/>
              <w:right w:val="single" w:sz="8" w:space="0" w:color="auto"/>
            </w:tcBorders>
            <w:shd w:val="clear" w:color="000000" w:fill="D9D9D9"/>
            <w:vAlign w:val="center"/>
            <w:hideMark/>
          </w:tcPr>
          <w:p w:rsidR="00916979" w:rsidRPr="009774D7" w:rsidRDefault="00916979" w:rsidP="00916979">
            <w:pPr>
              <w:spacing w:after="0" w:line="240" w:lineRule="auto"/>
              <w:jc w:val="center"/>
              <w:rPr>
                <w:rFonts w:ascii="Arial" w:eastAsia="Times New Roman" w:hAnsi="Arial" w:cs="Arial"/>
                <w:b/>
                <w:bCs/>
                <w:i/>
                <w:color w:val="000000"/>
                <w:sz w:val="16"/>
                <w:szCs w:val="16"/>
                <w:lang w:eastAsia="es-MX"/>
              </w:rPr>
            </w:pPr>
            <w:r w:rsidRPr="009774D7">
              <w:rPr>
                <w:rFonts w:ascii="Arial" w:eastAsia="Times New Roman" w:hAnsi="Arial" w:cs="Arial"/>
                <w:b/>
                <w:bCs/>
                <w:i/>
                <w:color w:val="000000"/>
                <w:sz w:val="16"/>
                <w:szCs w:val="16"/>
                <w:lang w:eastAsia="es-MX"/>
              </w:rPr>
              <w:t>ID EXURVEY</w:t>
            </w: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916979" w:rsidRPr="009774D7" w:rsidRDefault="00916979" w:rsidP="00916979">
            <w:pPr>
              <w:spacing w:after="0" w:line="240" w:lineRule="auto"/>
              <w:rPr>
                <w:rFonts w:ascii="Arial" w:eastAsia="Times New Roman" w:hAnsi="Arial" w:cs="Arial"/>
                <w:b/>
                <w:bCs/>
                <w:i/>
                <w:color w:val="000000"/>
                <w:sz w:val="16"/>
                <w:szCs w:val="16"/>
                <w:lang w:eastAsia="es-MX"/>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916979" w:rsidRPr="009774D7" w:rsidRDefault="00916979" w:rsidP="00916979">
            <w:pPr>
              <w:spacing w:after="0" w:line="240" w:lineRule="auto"/>
              <w:rPr>
                <w:rFonts w:ascii="Arial" w:eastAsia="Times New Roman" w:hAnsi="Arial" w:cs="Arial"/>
                <w:b/>
                <w:bCs/>
                <w:i/>
                <w:color w:val="000000"/>
                <w:sz w:val="16"/>
                <w:szCs w:val="16"/>
                <w:lang w:eastAsia="es-MX"/>
              </w:rPr>
            </w:pPr>
          </w:p>
        </w:tc>
        <w:tc>
          <w:tcPr>
            <w:tcW w:w="3001" w:type="dxa"/>
            <w:vMerge/>
            <w:tcBorders>
              <w:top w:val="single" w:sz="8" w:space="0" w:color="auto"/>
              <w:left w:val="single" w:sz="8" w:space="0" w:color="auto"/>
              <w:bottom w:val="single" w:sz="8" w:space="0" w:color="000000"/>
              <w:right w:val="single" w:sz="8" w:space="0" w:color="auto"/>
            </w:tcBorders>
            <w:vAlign w:val="center"/>
            <w:hideMark/>
          </w:tcPr>
          <w:p w:rsidR="00916979" w:rsidRPr="009774D7" w:rsidRDefault="00916979" w:rsidP="00916979">
            <w:pPr>
              <w:spacing w:after="0" w:line="240" w:lineRule="auto"/>
              <w:rPr>
                <w:rFonts w:ascii="Arial" w:eastAsia="Times New Roman" w:hAnsi="Arial" w:cs="Arial"/>
                <w:b/>
                <w:bCs/>
                <w:i/>
                <w:color w:val="000000"/>
                <w:sz w:val="16"/>
                <w:szCs w:val="16"/>
                <w:lang w:eastAsia="es-MX"/>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916979" w:rsidRPr="009774D7" w:rsidRDefault="00916979" w:rsidP="00916979">
            <w:pPr>
              <w:spacing w:after="0" w:line="240" w:lineRule="auto"/>
              <w:rPr>
                <w:rFonts w:ascii="Arial" w:eastAsia="Times New Roman" w:hAnsi="Arial" w:cs="Arial"/>
                <w:b/>
                <w:bCs/>
                <w:i/>
                <w:color w:val="000000"/>
                <w:sz w:val="16"/>
                <w:szCs w:val="16"/>
                <w:lang w:eastAsia="es-MX"/>
              </w:rPr>
            </w:pPr>
          </w:p>
        </w:tc>
      </w:tr>
      <w:tr w:rsidR="00916979" w:rsidRPr="009774D7" w:rsidTr="00EB77B4">
        <w:trPr>
          <w:trHeight w:val="283"/>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916979" w:rsidRPr="009774D7" w:rsidRDefault="00916979" w:rsidP="00916979">
            <w:pPr>
              <w:spacing w:after="0" w:line="240" w:lineRule="auto"/>
              <w:jc w:val="center"/>
              <w:rPr>
                <w:rFonts w:ascii="Arial" w:eastAsia="Times New Roman" w:hAnsi="Arial" w:cs="Arial"/>
                <w:i/>
                <w:color w:val="000000"/>
                <w:sz w:val="16"/>
                <w:szCs w:val="16"/>
                <w:lang w:eastAsia="es-MX"/>
              </w:rPr>
            </w:pPr>
            <w:r w:rsidRPr="009774D7">
              <w:rPr>
                <w:rFonts w:ascii="Arial" w:eastAsia="Times New Roman" w:hAnsi="Arial" w:cs="Arial"/>
                <w:i/>
                <w:color w:val="000000"/>
                <w:sz w:val="16"/>
                <w:szCs w:val="16"/>
                <w:lang w:eastAsia="es-MX"/>
              </w:rPr>
              <w:lastRenderedPageBreak/>
              <w:t>1</w:t>
            </w:r>
          </w:p>
        </w:tc>
        <w:tc>
          <w:tcPr>
            <w:tcW w:w="1134" w:type="dxa"/>
            <w:tcBorders>
              <w:top w:val="nil"/>
              <w:left w:val="nil"/>
              <w:bottom w:val="single" w:sz="8" w:space="0" w:color="auto"/>
              <w:right w:val="single" w:sz="8" w:space="0" w:color="auto"/>
            </w:tcBorders>
            <w:shd w:val="clear" w:color="auto" w:fill="auto"/>
            <w:vAlign w:val="center"/>
            <w:hideMark/>
          </w:tcPr>
          <w:p w:rsidR="00916979" w:rsidRPr="009774D7" w:rsidRDefault="00916979" w:rsidP="00916979">
            <w:pPr>
              <w:spacing w:after="0" w:line="240" w:lineRule="auto"/>
              <w:jc w:val="center"/>
              <w:rPr>
                <w:rFonts w:ascii="Arial" w:eastAsia="Times New Roman" w:hAnsi="Arial" w:cs="Arial"/>
                <w:i/>
                <w:color w:val="000000"/>
                <w:sz w:val="16"/>
                <w:szCs w:val="16"/>
                <w:lang w:eastAsia="es-MX"/>
              </w:rPr>
            </w:pPr>
            <w:r w:rsidRPr="009774D7">
              <w:rPr>
                <w:rFonts w:ascii="Arial" w:eastAsia="Times New Roman" w:hAnsi="Arial" w:cs="Arial"/>
                <w:i/>
                <w:color w:val="000000"/>
                <w:sz w:val="16"/>
                <w:szCs w:val="16"/>
                <w:lang w:eastAsia="es-MX"/>
              </w:rPr>
              <w:t>60379</w:t>
            </w:r>
          </w:p>
        </w:tc>
        <w:tc>
          <w:tcPr>
            <w:tcW w:w="1560" w:type="dxa"/>
            <w:tcBorders>
              <w:top w:val="nil"/>
              <w:left w:val="nil"/>
              <w:bottom w:val="single" w:sz="8" w:space="0" w:color="auto"/>
              <w:right w:val="single" w:sz="8" w:space="0" w:color="auto"/>
            </w:tcBorders>
            <w:shd w:val="clear" w:color="auto" w:fill="auto"/>
            <w:vAlign w:val="center"/>
            <w:hideMark/>
          </w:tcPr>
          <w:p w:rsidR="00916979" w:rsidRPr="009774D7" w:rsidRDefault="00916979" w:rsidP="00916979">
            <w:pPr>
              <w:spacing w:after="0" w:line="240" w:lineRule="auto"/>
              <w:jc w:val="center"/>
              <w:rPr>
                <w:rFonts w:ascii="Arial" w:eastAsia="Times New Roman" w:hAnsi="Arial" w:cs="Arial"/>
                <w:i/>
                <w:color w:val="000000"/>
                <w:sz w:val="16"/>
                <w:szCs w:val="16"/>
                <w:lang w:eastAsia="es-MX"/>
              </w:rPr>
            </w:pPr>
            <w:r w:rsidRPr="009774D7">
              <w:rPr>
                <w:rFonts w:ascii="Arial" w:eastAsia="Times New Roman" w:hAnsi="Arial" w:cs="Arial"/>
                <w:i/>
                <w:color w:val="000000"/>
                <w:sz w:val="16"/>
                <w:szCs w:val="16"/>
                <w:lang w:eastAsia="es-MX"/>
              </w:rPr>
              <w:t>CHAMPOTON</w:t>
            </w:r>
          </w:p>
        </w:tc>
        <w:tc>
          <w:tcPr>
            <w:tcW w:w="1109" w:type="dxa"/>
            <w:tcBorders>
              <w:top w:val="nil"/>
              <w:left w:val="nil"/>
              <w:bottom w:val="single" w:sz="8" w:space="0" w:color="auto"/>
              <w:right w:val="single" w:sz="8" w:space="0" w:color="auto"/>
            </w:tcBorders>
            <w:shd w:val="clear" w:color="auto" w:fill="auto"/>
            <w:vAlign w:val="center"/>
            <w:hideMark/>
          </w:tcPr>
          <w:p w:rsidR="00916979" w:rsidRPr="009774D7" w:rsidRDefault="00916979" w:rsidP="00916979">
            <w:pPr>
              <w:spacing w:after="0" w:line="240" w:lineRule="auto"/>
              <w:jc w:val="center"/>
              <w:rPr>
                <w:rFonts w:ascii="Arial" w:eastAsia="Times New Roman" w:hAnsi="Arial" w:cs="Arial"/>
                <w:i/>
                <w:color w:val="000000"/>
                <w:sz w:val="16"/>
                <w:szCs w:val="16"/>
                <w:lang w:eastAsia="es-MX"/>
              </w:rPr>
            </w:pPr>
            <w:r w:rsidRPr="009774D7">
              <w:rPr>
                <w:rFonts w:ascii="Arial" w:eastAsia="Times New Roman" w:hAnsi="Arial" w:cs="Arial"/>
                <w:i/>
                <w:color w:val="000000"/>
                <w:sz w:val="16"/>
                <w:szCs w:val="16"/>
                <w:lang w:eastAsia="es-MX"/>
              </w:rPr>
              <w:t>02/06/2015</w:t>
            </w:r>
          </w:p>
        </w:tc>
        <w:tc>
          <w:tcPr>
            <w:tcW w:w="3001" w:type="dxa"/>
            <w:tcBorders>
              <w:top w:val="nil"/>
              <w:left w:val="nil"/>
              <w:bottom w:val="single" w:sz="8" w:space="0" w:color="auto"/>
              <w:right w:val="single" w:sz="8" w:space="0" w:color="auto"/>
            </w:tcBorders>
            <w:shd w:val="clear" w:color="auto" w:fill="auto"/>
            <w:vAlign w:val="center"/>
            <w:hideMark/>
          </w:tcPr>
          <w:p w:rsidR="00916979" w:rsidRPr="009774D7" w:rsidRDefault="0033468F" w:rsidP="00916979">
            <w:pPr>
              <w:spacing w:after="0" w:line="240" w:lineRule="auto"/>
              <w:rPr>
                <w:rFonts w:ascii="Arial" w:eastAsia="Times New Roman" w:hAnsi="Arial" w:cs="Arial"/>
                <w:i/>
                <w:color w:val="000000"/>
                <w:sz w:val="16"/>
                <w:szCs w:val="16"/>
                <w:lang w:eastAsia="es-MX"/>
              </w:rPr>
            </w:pPr>
            <w:r w:rsidRPr="009774D7">
              <w:rPr>
                <w:rFonts w:ascii="Arial" w:eastAsia="Times New Roman" w:hAnsi="Arial" w:cs="Arial"/>
                <w:i/>
                <w:color w:val="000000"/>
                <w:sz w:val="16"/>
                <w:szCs w:val="16"/>
                <w:lang w:eastAsia="es-MX"/>
              </w:rPr>
              <w:t>Héctor</w:t>
            </w:r>
            <w:r w:rsidR="00916979" w:rsidRPr="009774D7">
              <w:rPr>
                <w:rFonts w:ascii="Arial" w:eastAsia="Times New Roman" w:hAnsi="Arial" w:cs="Arial"/>
                <w:i/>
                <w:color w:val="000000"/>
                <w:sz w:val="16"/>
                <w:szCs w:val="16"/>
                <w:lang w:eastAsia="es-MX"/>
              </w:rPr>
              <w:t xml:space="preserve"> Duran</w:t>
            </w:r>
          </w:p>
        </w:tc>
        <w:tc>
          <w:tcPr>
            <w:tcW w:w="1418" w:type="dxa"/>
            <w:tcBorders>
              <w:top w:val="nil"/>
              <w:left w:val="nil"/>
              <w:bottom w:val="single" w:sz="8" w:space="0" w:color="auto"/>
              <w:right w:val="single" w:sz="8" w:space="0" w:color="auto"/>
            </w:tcBorders>
            <w:shd w:val="clear" w:color="auto" w:fill="auto"/>
            <w:vAlign w:val="center"/>
            <w:hideMark/>
          </w:tcPr>
          <w:p w:rsidR="00916979" w:rsidRPr="009774D7" w:rsidRDefault="00916979" w:rsidP="00916979">
            <w:pPr>
              <w:spacing w:after="0" w:line="240" w:lineRule="auto"/>
              <w:jc w:val="center"/>
              <w:rPr>
                <w:rFonts w:ascii="Arial" w:eastAsia="Times New Roman" w:hAnsi="Arial" w:cs="Arial"/>
                <w:i/>
                <w:color w:val="000000"/>
                <w:sz w:val="16"/>
                <w:szCs w:val="16"/>
                <w:lang w:eastAsia="es-MX"/>
              </w:rPr>
            </w:pPr>
            <w:r w:rsidRPr="009774D7">
              <w:rPr>
                <w:rFonts w:ascii="Arial" w:eastAsia="Times New Roman" w:hAnsi="Arial" w:cs="Arial"/>
                <w:i/>
                <w:color w:val="000000"/>
                <w:sz w:val="16"/>
                <w:szCs w:val="16"/>
                <w:lang w:eastAsia="es-MX"/>
              </w:rPr>
              <w:t>MUROS</w:t>
            </w:r>
          </w:p>
        </w:tc>
      </w:tr>
    </w:tbl>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Oficio de notificación de observación: INE/UTF/DA-L/15670/15 </w:t>
      </w:r>
    </w:p>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916979">
      <w:pPr>
        <w:spacing w:after="0" w:line="240" w:lineRule="auto"/>
        <w:jc w:val="both"/>
        <w:rPr>
          <w:rFonts w:ascii="Arial" w:eastAsia="Calibri" w:hAnsi="Arial" w:cs="Arial"/>
          <w:sz w:val="24"/>
          <w:szCs w:val="24"/>
        </w:rPr>
      </w:pPr>
      <w:r w:rsidRPr="009774D7">
        <w:rPr>
          <w:rFonts w:ascii="Arial" w:eastAsia="Calibri" w:hAnsi="Arial" w:cs="Arial"/>
          <w:sz w:val="24"/>
          <w:szCs w:val="24"/>
        </w:rPr>
        <w:t>Vencimiento de fecha 21 de Junio de 2015 presentando en el SIF</w:t>
      </w:r>
    </w:p>
    <w:p w:rsidR="00916979" w:rsidRPr="009774D7" w:rsidRDefault="00916979" w:rsidP="00916979">
      <w:pPr>
        <w:spacing w:after="0" w:line="240" w:lineRule="auto"/>
        <w:contextualSpacing/>
        <w:jc w:val="both"/>
        <w:rPr>
          <w:rFonts w:ascii="Arial" w:eastAsia="Calibri" w:hAnsi="Arial" w:cs="Arial"/>
          <w:bCs/>
          <w:sz w:val="24"/>
          <w:szCs w:val="24"/>
        </w:rPr>
      </w:pPr>
    </w:p>
    <w:p w:rsidR="00916979" w:rsidRPr="009774D7" w:rsidRDefault="00916979" w:rsidP="00916979">
      <w:pPr>
        <w:spacing w:after="0" w:line="240" w:lineRule="auto"/>
        <w:jc w:val="both"/>
        <w:rPr>
          <w:rFonts w:ascii="Arial" w:eastAsia="Calibri" w:hAnsi="Arial" w:cs="Arial"/>
          <w:bCs/>
          <w:sz w:val="24"/>
          <w:szCs w:val="24"/>
        </w:rPr>
      </w:pPr>
      <w:r w:rsidRPr="009774D7">
        <w:rPr>
          <w:rFonts w:ascii="Arial" w:eastAsia="Calibri" w:hAnsi="Arial" w:cs="Arial"/>
          <w:bCs/>
          <w:sz w:val="24"/>
          <w:szCs w:val="24"/>
        </w:rPr>
        <w:t xml:space="preserve">De la revisión a la documentación presentada por el partido Morena mediante el SIF, se constató que la información solicitada no fue presentada durante la fecha de </w:t>
      </w:r>
      <w:r w:rsidR="001E7526">
        <w:rPr>
          <w:rFonts w:ascii="Arial" w:eastAsia="Calibri" w:hAnsi="Arial" w:cs="Arial"/>
          <w:bCs/>
          <w:sz w:val="24"/>
          <w:szCs w:val="24"/>
        </w:rPr>
        <w:t>vencimiento correspondiente, sin</w:t>
      </w:r>
      <w:r w:rsidRPr="009774D7">
        <w:rPr>
          <w:rFonts w:ascii="Arial" w:eastAsia="Calibri" w:hAnsi="Arial" w:cs="Arial"/>
          <w:bCs/>
          <w:sz w:val="24"/>
          <w:szCs w:val="24"/>
        </w:rPr>
        <w:t xml:space="preserve"> embargo, se encuentra en las pólizas correspondientes al “Periodo 2”, razón por la cual, la observación quedó atendida.</w:t>
      </w:r>
    </w:p>
    <w:p w:rsidR="00916979" w:rsidRPr="009774D7" w:rsidRDefault="00916979" w:rsidP="00916979">
      <w:pPr>
        <w:rPr>
          <w:rFonts w:ascii="Arial" w:eastAsia="Calibri" w:hAnsi="Arial" w:cs="Arial"/>
          <w:b/>
          <w:i/>
          <w:sz w:val="24"/>
          <w:szCs w:val="24"/>
        </w:rPr>
      </w:pPr>
    </w:p>
    <w:p w:rsidR="00916979" w:rsidRPr="009774D7" w:rsidRDefault="00916979" w:rsidP="001E7526">
      <w:pPr>
        <w:ind w:left="567"/>
        <w:rPr>
          <w:rFonts w:ascii="Arial" w:eastAsia="Calibri" w:hAnsi="Arial" w:cs="Arial"/>
          <w:b/>
          <w:i/>
          <w:sz w:val="24"/>
          <w:szCs w:val="24"/>
        </w:rPr>
      </w:pPr>
      <w:r w:rsidRPr="009774D7">
        <w:rPr>
          <w:rFonts w:ascii="Arial" w:eastAsia="Calibri" w:hAnsi="Arial" w:cs="Arial"/>
          <w:b/>
          <w:i/>
          <w:sz w:val="24"/>
          <w:szCs w:val="24"/>
        </w:rPr>
        <w:t>h.2 Monitoreo de Mensajes para Radio y T.V.</w:t>
      </w:r>
    </w:p>
    <w:p w:rsidR="00916979" w:rsidRPr="009774D7" w:rsidRDefault="00916979" w:rsidP="00DD4F56">
      <w:pPr>
        <w:spacing w:after="0" w:line="240" w:lineRule="auto"/>
        <w:jc w:val="both"/>
        <w:rPr>
          <w:rFonts w:ascii="Arial" w:eastAsia="Calibri" w:hAnsi="Arial" w:cs="Arial"/>
          <w:b/>
          <w:sz w:val="24"/>
          <w:szCs w:val="24"/>
        </w:rPr>
      </w:pPr>
      <w:r w:rsidRPr="009774D7">
        <w:rPr>
          <w:rFonts w:ascii="Arial" w:eastAsia="Calibri" w:hAnsi="Arial" w:cs="Arial"/>
          <w:b/>
          <w:sz w:val="24"/>
          <w:szCs w:val="24"/>
        </w:rPr>
        <w:t>PRIMER PERIODO</w:t>
      </w:r>
    </w:p>
    <w:p w:rsidR="00A5123E" w:rsidRPr="009774D7" w:rsidRDefault="00A5123E" w:rsidP="00DD4F56">
      <w:pPr>
        <w:spacing w:after="0" w:line="240" w:lineRule="auto"/>
        <w:jc w:val="both"/>
        <w:rPr>
          <w:rFonts w:ascii="Arial" w:eastAsia="Calibri" w:hAnsi="Arial" w:cs="Arial"/>
          <w:i/>
          <w:sz w:val="24"/>
          <w:szCs w:val="24"/>
          <w:lang w:val="es-ES"/>
        </w:rPr>
      </w:pPr>
    </w:p>
    <w:p w:rsidR="00DD4F56" w:rsidRPr="009774D7" w:rsidRDefault="00916979" w:rsidP="00DD4F56">
      <w:pPr>
        <w:spacing w:after="0" w:line="240" w:lineRule="auto"/>
        <w:jc w:val="both"/>
        <w:rPr>
          <w:rFonts w:ascii="Arial" w:eastAsia="Calibri" w:hAnsi="Arial" w:cs="Arial"/>
          <w:b/>
          <w:sz w:val="24"/>
          <w:szCs w:val="24"/>
        </w:rPr>
      </w:pPr>
      <w:r w:rsidRPr="009774D7">
        <w:rPr>
          <w:rFonts w:ascii="Arial" w:eastAsia="Calibri" w:hAnsi="Arial" w:cs="Arial"/>
          <w:bCs/>
          <w:sz w:val="24"/>
          <w:szCs w:val="24"/>
        </w:rPr>
        <w:t>De la revisión a la documentación presentad</w:t>
      </w:r>
    </w:p>
    <w:p w:rsidR="00DD4F56" w:rsidRPr="009774D7" w:rsidRDefault="00DD4F56" w:rsidP="00DD4F56">
      <w:pPr>
        <w:spacing w:after="0" w:line="240" w:lineRule="auto"/>
        <w:jc w:val="both"/>
        <w:rPr>
          <w:rFonts w:ascii="Arial" w:eastAsia="Calibri" w:hAnsi="Arial" w:cs="Arial"/>
          <w:sz w:val="24"/>
          <w:szCs w:val="24"/>
        </w:rPr>
      </w:pPr>
    </w:p>
    <w:p w:rsidR="00DD4F56" w:rsidRPr="009774D7" w:rsidRDefault="00DD4F56" w:rsidP="00DD4F56">
      <w:pPr>
        <w:spacing w:after="0" w:line="240" w:lineRule="auto"/>
        <w:jc w:val="both"/>
        <w:rPr>
          <w:rFonts w:ascii="Arial" w:eastAsia="Calibri" w:hAnsi="Arial" w:cs="Arial"/>
          <w:i/>
          <w:sz w:val="24"/>
          <w:szCs w:val="24"/>
        </w:rPr>
      </w:pPr>
      <w:r w:rsidRPr="009774D7">
        <w:rPr>
          <w:rFonts w:ascii="Arial" w:eastAsia="Calibri" w:hAnsi="Arial" w:cs="Arial"/>
          <w:i/>
          <w:sz w:val="24"/>
          <w:szCs w:val="24"/>
        </w:rPr>
        <w:t>De conformidad con lo establecido en los artículos 243, numeral 2 de la Ley General de Instituciones y Procedimientos Electorales; 76 de la Ley General de Partidos Políticos y 199, numeral 4 del Reglamento de Fiscalización, se consideran gastos de campaña, entre otros, los gastos de producción de los mensajes para radio y televisión, los cuales comprenden los realizados para el pago de servicios profesionales; uso de equipo técnico, locaciones o estudios de grabación y producción, así como los demás inherentes al mismo objetivo.</w:t>
      </w:r>
    </w:p>
    <w:p w:rsidR="00DD4F56" w:rsidRPr="009774D7" w:rsidRDefault="00DD4F56" w:rsidP="00DD4F56">
      <w:pPr>
        <w:spacing w:after="0" w:line="240" w:lineRule="auto"/>
        <w:jc w:val="both"/>
        <w:rPr>
          <w:rFonts w:ascii="Arial" w:eastAsia="Calibri" w:hAnsi="Arial" w:cs="Arial"/>
          <w:bCs/>
          <w:i/>
          <w:sz w:val="24"/>
          <w:szCs w:val="24"/>
        </w:rPr>
      </w:pPr>
    </w:p>
    <w:p w:rsidR="00DD4F56" w:rsidRPr="009774D7" w:rsidRDefault="00DD4F56" w:rsidP="00DD4F56">
      <w:pPr>
        <w:spacing w:after="0" w:line="240" w:lineRule="auto"/>
        <w:jc w:val="both"/>
        <w:rPr>
          <w:rFonts w:ascii="Arial" w:eastAsia="Calibri" w:hAnsi="Arial" w:cs="Arial"/>
          <w:i/>
          <w:sz w:val="20"/>
          <w:szCs w:val="20"/>
        </w:rPr>
      </w:pPr>
      <w:r w:rsidRPr="009774D7">
        <w:rPr>
          <w:rFonts w:ascii="Arial" w:eastAsia="Calibri" w:hAnsi="Arial" w:cs="Arial"/>
          <w:bCs/>
          <w:i/>
          <w:sz w:val="24"/>
          <w:szCs w:val="24"/>
        </w:rPr>
        <w:t>El personal de la Unidad Técnica de Fiscalización, se encargó de verificar las versiones de los audios y videos que se encuentran registrados ante el Comité de Radio y Televisión del Instituto Nacional Electoral correspondientes al período de campaña del Proceso Electoral Local Ordinario 2014-2015 en beneficio del candidato a Ayuntamientos, con el propósito de llevar a cabo la compulsa de la información monitoreada contra los gastos reportados y registrados en este rubro por los partidos políticos y candidatos independientes en sus Informes de Campaña correspondientes al Proceso Electoral Local Ordinario 2014-2015.</w:t>
      </w:r>
      <w:r w:rsidRPr="009774D7">
        <w:rPr>
          <w:rFonts w:ascii="Arial" w:eastAsia="Calibri" w:hAnsi="Arial" w:cs="Arial"/>
          <w:i/>
          <w:sz w:val="20"/>
          <w:szCs w:val="20"/>
        </w:rPr>
        <w:t xml:space="preserve"> </w:t>
      </w:r>
    </w:p>
    <w:p w:rsidR="00DD4F56" w:rsidRPr="009774D7" w:rsidRDefault="00DD4F56" w:rsidP="00DD4F56">
      <w:pPr>
        <w:autoSpaceDE w:val="0"/>
        <w:autoSpaceDN w:val="0"/>
        <w:adjustRightInd w:val="0"/>
        <w:spacing w:after="0"/>
        <w:jc w:val="both"/>
        <w:rPr>
          <w:rFonts w:ascii="Arial" w:hAnsi="Arial" w:cs="Arial"/>
          <w:i/>
          <w:color w:val="000000"/>
          <w:sz w:val="24"/>
          <w:szCs w:val="24"/>
        </w:rPr>
      </w:pPr>
    </w:p>
    <w:p w:rsidR="00DD4F56" w:rsidRPr="009774D7" w:rsidRDefault="00DD4F56" w:rsidP="001E7526">
      <w:pPr>
        <w:numPr>
          <w:ilvl w:val="0"/>
          <w:numId w:val="19"/>
        </w:numPr>
        <w:spacing w:after="0" w:line="240" w:lineRule="auto"/>
        <w:ind w:left="567" w:hanging="567"/>
        <w:contextualSpacing/>
        <w:jc w:val="both"/>
        <w:rPr>
          <w:rFonts w:ascii="Arial" w:eastAsia="Calibri" w:hAnsi="Arial" w:cs="Arial"/>
          <w:i/>
          <w:sz w:val="20"/>
          <w:szCs w:val="20"/>
        </w:rPr>
      </w:pPr>
      <w:r w:rsidRPr="009774D7">
        <w:rPr>
          <w:rFonts w:ascii="Arial" w:eastAsia="Calibri" w:hAnsi="Arial" w:cs="Arial"/>
          <w:bCs/>
          <w:i/>
          <w:sz w:val="24"/>
          <w:szCs w:val="24"/>
          <w:lang w:val="es-ES"/>
        </w:rPr>
        <w:t xml:space="preserve">Al efectuar </w:t>
      </w:r>
      <w:r w:rsidRPr="009774D7">
        <w:rPr>
          <w:rFonts w:ascii="Arial" w:eastAsia="Calibri" w:hAnsi="Arial" w:cs="Arial"/>
          <w:bCs/>
          <w:i/>
          <w:sz w:val="24"/>
          <w:szCs w:val="20"/>
          <w:lang w:val="es-ES"/>
        </w:rPr>
        <w:t>la compulsa correspondiente, se detectaron promocionales en radio y televisión, de los cuales, al verificar el Sistema Integral de Fiscalización no se localizó el registro contable ni las evidencias de las erogaciones. A continuación se indican los resultados obtenidos:</w:t>
      </w:r>
    </w:p>
    <w:p w:rsidR="00DD4F56" w:rsidRPr="009774D7" w:rsidRDefault="00DD4F56" w:rsidP="00DD4F56">
      <w:pPr>
        <w:spacing w:after="0" w:line="240" w:lineRule="auto"/>
        <w:contextualSpacing/>
        <w:jc w:val="both"/>
        <w:rPr>
          <w:rFonts w:ascii="Arial" w:eastAsia="Calibri" w:hAnsi="Arial" w:cs="Arial"/>
          <w: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0"/>
        <w:gridCol w:w="1927"/>
        <w:gridCol w:w="861"/>
        <w:gridCol w:w="1927"/>
        <w:gridCol w:w="1406"/>
        <w:gridCol w:w="883"/>
      </w:tblGrid>
      <w:tr w:rsidR="00DD4F56" w:rsidRPr="009774D7" w:rsidTr="00C42B6B">
        <w:trPr>
          <w:jc w:val="center"/>
        </w:trPr>
        <w:tc>
          <w:tcPr>
            <w:tcW w:w="1517" w:type="pct"/>
            <w:tcBorders>
              <w:top w:val="single" w:sz="4" w:space="0" w:color="000000"/>
              <w:left w:val="single" w:sz="4" w:space="0" w:color="000000"/>
              <w:bottom w:val="single" w:sz="4" w:space="0" w:color="000000"/>
              <w:right w:val="single" w:sz="4" w:space="0" w:color="000000"/>
            </w:tcBorders>
            <w:hideMark/>
          </w:tcPr>
          <w:p w:rsidR="00DD4F56" w:rsidRPr="009774D7" w:rsidRDefault="00DD4F56" w:rsidP="00C42B6B">
            <w:pPr>
              <w:spacing w:after="0" w:line="240" w:lineRule="auto"/>
              <w:jc w:val="center"/>
              <w:rPr>
                <w:rFonts w:ascii="Arial" w:hAnsi="Arial" w:cs="Arial"/>
                <w:b/>
                <w:sz w:val="20"/>
                <w:szCs w:val="20"/>
              </w:rPr>
            </w:pPr>
            <w:r w:rsidRPr="009774D7">
              <w:rPr>
                <w:rFonts w:ascii="Arial" w:hAnsi="Arial" w:cs="Arial"/>
                <w:b/>
                <w:sz w:val="20"/>
                <w:szCs w:val="20"/>
              </w:rPr>
              <w:t>VERSIÓN</w:t>
            </w:r>
          </w:p>
        </w:tc>
        <w:tc>
          <w:tcPr>
            <w:tcW w:w="946"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
                <w:sz w:val="20"/>
                <w:szCs w:val="20"/>
              </w:rPr>
            </w:pPr>
            <w:r w:rsidRPr="009774D7">
              <w:rPr>
                <w:rFonts w:ascii="Arial" w:hAnsi="Arial" w:cs="Arial"/>
                <w:b/>
                <w:sz w:val="20"/>
                <w:szCs w:val="20"/>
              </w:rPr>
              <w:t>NOMENCLATURA</w:t>
            </w:r>
          </w:p>
        </w:tc>
        <w:tc>
          <w:tcPr>
            <w:tcW w:w="467" w:type="pct"/>
            <w:tcBorders>
              <w:top w:val="single" w:sz="4" w:space="0" w:color="000000"/>
              <w:left w:val="single" w:sz="4" w:space="0" w:color="000000"/>
              <w:bottom w:val="single" w:sz="4" w:space="0" w:color="000000"/>
              <w:right w:val="single" w:sz="4" w:space="0" w:color="000000"/>
            </w:tcBorders>
            <w:hideMark/>
          </w:tcPr>
          <w:p w:rsidR="00DD4F56" w:rsidRPr="009774D7" w:rsidRDefault="00DD4F56" w:rsidP="00C42B6B">
            <w:pPr>
              <w:spacing w:after="0" w:line="240" w:lineRule="auto"/>
              <w:jc w:val="center"/>
              <w:rPr>
                <w:rFonts w:ascii="Arial" w:hAnsi="Arial" w:cs="Arial"/>
                <w:b/>
                <w:sz w:val="20"/>
                <w:szCs w:val="20"/>
              </w:rPr>
            </w:pPr>
            <w:r w:rsidRPr="009774D7">
              <w:rPr>
                <w:rFonts w:ascii="Arial" w:hAnsi="Arial" w:cs="Arial"/>
                <w:b/>
                <w:sz w:val="20"/>
                <w:szCs w:val="20"/>
              </w:rPr>
              <w:t>RADIO</w:t>
            </w:r>
          </w:p>
        </w:tc>
        <w:tc>
          <w:tcPr>
            <w:tcW w:w="946"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
                <w:sz w:val="20"/>
                <w:szCs w:val="20"/>
              </w:rPr>
            </w:pPr>
            <w:r w:rsidRPr="009774D7">
              <w:rPr>
                <w:rFonts w:ascii="Arial" w:hAnsi="Arial" w:cs="Arial"/>
                <w:b/>
                <w:sz w:val="20"/>
                <w:szCs w:val="20"/>
              </w:rPr>
              <w:t>NOMENCLATURA</w:t>
            </w:r>
          </w:p>
        </w:tc>
        <w:tc>
          <w:tcPr>
            <w:tcW w:w="690" w:type="pct"/>
            <w:tcBorders>
              <w:top w:val="single" w:sz="4" w:space="0" w:color="000000"/>
              <w:left w:val="single" w:sz="4" w:space="0" w:color="000000"/>
              <w:bottom w:val="single" w:sz="4" w:space="0" w:color="000000"/>
              <w:right w:val="single" w:sz="4" w:space="0" w:color="000000"/>
            </w:tcBorders>
            <w:hideMark/>
          </w:tcPr>
          <w:p w:rsidR="00DD4F56" w:rsidRPr="009774D7" w:rsidRDefault="00DD4F56" w:rsidP="00C42B6B">
            <w:pPr>
              <w:spacing w:after="0" w:line="240" w:lineRule="auto"/>
              <w:jc w:val="center"/>
              <w:rPr>
                <w:rFonts w:ascii="Arial" w:hAnsi="Arial" w:cs="Arial"/>
                <w:b/>
                <w:sz w:val="20"/>
                <w:szCs w:val="20"/>
              </w:rPr>
            </w:pPr>
            <w:r w:rsidRPr="009774D7">
              <w:rPr>
                <w:rFonts w:ascii="Arial" w:hAnsi="Arial" w:cs="Arial"/>
                <w:b/>
                <w:sz w:val="20"/>
                <w:szCs w:val="20"/>
              </w:rPr>
              <w:t>TELEVISIÓN</w:t>
            </w:r>
          </w:p>
        </w:tc>
        <w:tc>
          <w:tcPr>
            <w:tcW w:w="433" w:type="pct"/>
            <w:tcBorders>
              <w:top w:val="single" w:sz="4" w:space="0" w:color="000000"/>
              <w:left w:val="single" w:sz="4" w:space="0" w:color="000000"/>
              <w:bottom w:val="single" w:sz="4" w:space="0" w:color="000000"/>
              <w:right w:val="single" w:sz="4" w:space="0" w:color="000000"/>
            </w:tcBorders>
            <w:hideMark/>
          </w:tcPr>
          <w:p w:rsidR="00DD4F56" w:rsidRPr="009774D7" w:rsidRDefault="00DD4F56" w:rsidP="00C42B6B">
            <w:pPr>
              <w:spacing w:after="0" w:line="240" w:lineRule="auto"/>
              <w:jc w:val="center"/>
              <w:rPr>
                <w:rFonts w:ascii="Arial" w:hAnsi="Arial" w:cs="Arial"/>
                <w:b/>
                <w:sz w:val="20"/>
                <w:szCs w:val="20"/>
              </w:rPr>
            </w:pPr>
            <w:r w:rsidRPr="009774D7">
              <w:rPr>
                <w:rFonts w:ascii="Arial" w:hAnsi="Arial" w:cs="Arial"/>
                <w:b/>
                <w:sz w:val="20"/>
                <w:szCs w:val="20"/>
              </w:rPr>
              <w:t>TOTAL</w:t>
            </w:r>
          </w:p>
        </w:tc>
      </w:tr>
      <w:tr w:rsidR="00DD4F56" w:rsidRPr="009774D7" w:rsidTr="00C42B6B">
        <w:trPr>
          <w:jc w:val="center"/>
        </w:trPr>
        <w:tc>
          <w:tcPr>
            <w:tcW w:w="1517" w:type="pct"/>
            <w:tcBorders>
              <w:top w:val="single" w:sz="4" w:space="0" w:color="000000"/>
              <w:left w:val="single" w:sz="4" w:space="0" w:color="000000"/>
              <w:bottom w:val="single" w:sz="4" w:space="0" w:color="000000"/>
              <w:right w:val="single" w:sz="4" w:space="0" w:color="000000"/>
            </w:tcBorders>
            <w:vAlign w:val="bottom"/>
          </w:tcPr>
          <w:p w:rsidR="00DD4F56" w:rsidRPr="009774D7" w:rsidRDefault="00DD4F56" w:rsidP="00C42B6B">
            <w:pPr>
              <w:spacing w:after="0" w:line="240" w:lineRule="auto"/>
              <w:rPr>
                <w:rFonts w:ascii="Arial" w:hAnsi="Arial" w:cs="Arial"/>
                <w:color w:val="000000"/>
                <w:sz w:val="18"/>
                <w:szCs w:val="18"/>
              </w:rPr>
            </w:pPr>
            <w:r w:rsidRPr="009774D7">
              <w:rPr>
                <w:rFonts w:ascii="Arial" w:hAnsi="Arial" w:cs="Arial"/>
                <w:color w:val="000000"/>
                <w:sz w:val="18"/>
                <w:szCs w:val="18"/>
              </w:rPr>
              <w:t>El despeñadero</w:t>
            </w:r>
          </w:p>
        </w:tc>
        <w:tc>
          <w:tcPr>
            <w:tcW w:w="946"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RA00399-15</w:t>
            </w:r>
          </w:p>
        </w:tc>
        <w:tc>
          <w:tcPr>
            <w:tcW w:w="467" w:type="pct"/>
            <w:tcBorders>
              <w:top w:val="single" w:sz="4" w:space="0" w:color="000000"/>
              <w:left w:val="single" w:sz="4" w:space="0" w:color="000000"/>
              <w:bottom w:val="single" w:sz="4" w:space="0" w:color="000000"/>
              <w:right w:val="single" w:sz="4" w:space="0" w:color="000000"/>
            </w:tcBorders>
            <w:hideMark/>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1</w:t>
            </w:r>
          </w:p>
        </w:tc>
        <w:tc>
          <w:tcPr>
            <w:tcW w:w="946"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RV00278-15</w:t>
            </w:r>
          </w:p>
        </w:tc>
        <w:tc>
          <w:tcPr>
            <w:tcW w:w="690" w:type="pct"/>
            <w:tcBorders>
              <w:top w:val="single" w:sz="4" w:space="0" w:color="000000"/>
              <w:left w:val="single" w:sz="4" w:space="0" w:color="000000"/>
              <w:bottom w:val="single" w:sz="4" w:space="0" w:color="000000"/>
              <w:right w:val="single" w:sz="4" w:space="0" w:color="000000"/>
            </w:tcBorders>
            <w:hideMark/>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1</w:t>
            </w:r>
          </w:p>
        </w:tc>
        <w:tc>
          <w:tcPr>
            <w:tcW w:w="433" w:type="pct"/>
            <w:tcBorders>
              <w:top w:val="single" w:sz="4" w:space="0" w:color="000000"/>
              <w:left w:val="single" w:sz="4" w:space="0" w:color="000000"/>
              <w:bottom w:val="single" w:sz="4" w:space="0" w:color="000000"/>
              <w:right w:val="single" w:sz="4" w:space="0" w:color="000000"/>
            </w:tcBorders>
            <w:hideMark/>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2</w:t>
            </w:r>
          </w:p>
        </w:tc>
      </w:tr>
      <w:tr w:rsidR="00DD4F56" w:rsidRPr="009774D7" w:rsidTr="00C42B6B">
        <w:trPr>
          <w:jc w:val="center"/>
        </w:trPr>
        <w:tc>
          <w:tcPr>
            <w:tcW w:w="1517" w:type="pct"/>
            <w:tcBorders>
              <w:top w:val="single" w:sz="4" w:space="0" w:color="000000"/>
              <w:left w:val="single" w:sz="4" w:space="0" w:color="000000"/>
              <w:bottom w:val="single" w:sz="4" w:space="0" w:color="000000"/>
              <w:right w:val="single" w:sz="4" w:space="0" w:color="000000"/>
            </w:tcBorders>
            <w:vAlign w:val="bottom"/>
          </w:tcPr>
          <w:p w:rsidR="00DD4F56" w:rsidRPr="009774D7" w:rsidRDefault="00DD4F56" w:rsidP="00C42B6B">
            <w:pPr>
              <w:spacing w:after="0" w:line="240" w:lineRule="auto"/>
              <w:rPr>
                <w:rFonts w:ascii="Arial" w:hAnsi="Arial" w:cs="Arial"/>
                <w:color w:val="000000"/>
                <w:sz w:val="18"/>
                <w:szCs w:val="18"/>
              </w:rPr>
            </w:pPr>
            <w:r w:rsidRPr="009774D7">
              <w:rPr>
                <w:rFonts w:ascii="Arial" w:hAnsi="Arial" w:cs="Arial"/>
                <w:color w:val="000000"/>
                <w:sz w:val="18"/>
                <w:szCs w:val="18"/>
              </w:rPr>
              <w:t>Vota por MORENA</w:t>
            </w:r>
          </w:p>
        </w:tc>
        <w:tc>
          <w:tcPr>
            <w:tcW w:w="946"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RA00515-15</w:t>
            </w:r>
          </w:p>
        </w:tc>
        <w:tc>
          <w:tcPr>
            <w:tcW w:w="467"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1</w:t>
            </w:r>
          </w:p>
        </w:tc>
        <w:tc>
          <w:tcPr>
            <w:tcW w:w="946"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RV00351-15</w:t>
            </w:r>
          </w:p>
        </w:tc>
        <w:tc>
          <w:tcPr>
            <w:tcW w:w="690"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1</w:t>
            </w:r>
          </w:p>
        </w:tc>
        <w:tc>
          <w:tcPr>
            <w:tcW w:w="433"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2</w:t>
            </w:r>
          </w:p>
        </w:tc>
      </w:tr>
      <w:tr w:rsidR="00DD4F56" w:rsidRPr="009774D7" w:rsidTr="00C42B6B">
        <w:trPr>
          <w:jc w:val="center"/>
        </w:trPr>
        <w:tc>
          <w:tcPr>
            <w:tcW w:w="1517" w:type="pct"/>
            <w:tcBorders>
              <w:top w:val="single" w:sz="4" w:space="0" w:color="000000"/>
              <w:left w:val="single" w:sz="4" w:space="0" w:color="000000"/>
              <w:bottom w:val="single" w:sz="4" w:space="0" w:color="000000"/>
              <w:right w:val="single" w:sz="4" w:space="0" w:color="000000"/>
            </w:tcBorders>
            <w:vAlign w:val="bottom"/>
          </w:tcPr>
          <w:p w:rsidR="00DD4F56" w:rsidRPr="009774D7" w:rsidRDefault="00DD4F56" w:rsidP="00C42B6B">
            <w:pPr>
              <w:spacing w:after="0" w:line="240" w:lineRule="auto"/>
              <w:rPr>
                <w:rFonts w:ascii="Arial" w:hAnsi="Arial" w:cs="Arial"/>
                <w:color w:val="000000"/>
                <w:sz w:val="18"/>
                <w:szCs w:val="18"/>
              </w:rPr>
            </w:pPr>
            <w:r w:rsidRPr="009774D7">
              <w:rPr>
                <w:rFonts w:ascii="Arial" w:hAnsi="Arial" w:cs="Arial"/>
                <w:color w:val="000000"/>
                <w:sz w:val="18"/>
                <w:szCs w:val="18"/>
              </w:rPr>
              <w:t>Acabar con la corrupción</w:t>
            </w:r>
          </w:p>
        </w:tc>
        <w:tc>
          <w:tcPr>
            <w:tcW w:w="946"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RA02131-15</w:t>
            </w:r>
          </w:p>
        </w:tc>
        <w:tc>
          <w:tcPr>
            <w:tcW w:w="467"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1</w:t>
            </w:r>
          </w:p>
        </w:tc>
        <w:tc>
          <w:tcPr>
            <w:tcW w:w="946"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RV01448-15</w:t>
            </w:r>
          </w:p>
        </w:tc>
        <w:tc>
          <w:tcPr>
            <w:tcW w:w="690"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1</w:t>
            </w:r>
          </w:p>
        </w:tc>
        <w:tc>
          <w:tcPr>
            <w:tcW w:w="433" w:type="pct"/>
            <w:tcBorders>
              <w:top w:val="single" w:sz="4" w:space="0" w:color="000000"/>
              <w:left w:val="single" w:sz="4" w:space="0" w:color="000000"/>
              <w:bottom w:val="single" w:sz="4" w:space="0" w:color="000000"/>
              <w:right w:val="single" w:sz="4" w:space="0" w:color="000000"/>
            </w:tcBorders>
          </w:tcPr>
          <w:p w:rsidR="00DD4F56" w:rsidRPr="009774D7" w:rsidRDefault="00DD4F56" w:rsidP="00C42B6B">
            <w:pPr>
              <w:spacing w:after="0" w:line="240" w:lineRule="auto"/>
              <w:jc w:val="center"/>
              <w:rPr>
                <w:rFonts w:ascii="Arial" w:hAnsi="Arial" w:cs="Arial"/>
                <w:bCs/>
                <w:color w:val="000000"/>
                <w:sz w:val="20"/>
                <w:szCs w:val="20"/>
              </w:rPr>
            </w:pPr>
            <w:r w:rsidRPr="009774D7">
              <w:rPr>
                <w:rFonts w:ascii="Arial" w:hAnsi="Arial" w:cs="Arial"/>
                <w:bCs/>
                <w:color w:val="000000"/>
                <w:sz w:val="20"/>
                <w:szCs w:val="20"/>
              </w:rPr>
              <w:t>2</w:t>
            </w:r>
          </w:p>
        </w:tc>
      </w:tr>
    </w:tbl>
    <w:p w:rsidR="00DD4F56" w:rsidRPr="009774D7" w:rsidRDefault="00DD4F56" w:rsidP="00DD4F56">
      <w:pPr>
        <w:spacing w:after="0" w:line="240" w:lineRule="auto"/>
        <w:jc w:val="both"/>
        <w:rPr>
          <w:rFonts w:ascii="Arial" w:eastAsia="Calibri" w:hAnsi="Arial" w:cs="Arial"/>
          <w:b/>
          <w:i/>
          <w:smallCaps/>
          <w:sz w:val="24"/>
          <w:szCs w:val="24"/>
        </w:rPr>
      </w:pPr>
    </w:p>
    <w:p w:rsidR="00DD4F56" w:rsidRPr="009774D7" w:rsidRDefault="00DD4F56" w:rsidP="00DD4F56">
      <w:pPr>
        <w:spacing w:after="0"/>
        <w:rPr>
          <w:rFonts w:ascii="Arial" w:eastAsia="Calibri" w:hAnsi="Arial" w:cs="Arial"/>
          <w:sz w:val="24"/>
          <w:szCs w:val="24"/>
          <w:lang w:val="es-ES"/>
        </w:rPr>
      </w:pPr>
      <w:r w:rsidRPr="009774D7">
        <w:rPr>
          <w:rFonts w:ascii="Arial" w:eastAsia="Calibri" w:hAnsi="Arial" w:cs="Arial"/>
          <w:sz w:val="24"/>
          <w:szCs w:val="24"/>
          <w:lang w:val="es-ES"/>
        </w:rPr>
        <w:t xml:space="preserve">El oficio de notificación de observación: INE/UTF/DA-L/12000/15. </w:t>
      </w:r>
    </w:p>
    <w:p w:rsidR="00DD4F56" w:rsidRPr="009774D7" w:rsidRDefault="00DD4F56" w:rsidP="00DD4F56">
      <w:pPr>
        <w:spacing w:after="0"/>
        <w:rPr>
          <w:rFonts w:ascii="Arial" w:eastAsia="Calibri" w:hAnsi="Arial" w:cs="Arial"/>
          <w:sz w:val="24"/>
          <w:szCs w:val="24"/>
          <w:lang w:val="es-ES"/>
        </w:rPr>
      </w:pPr>
    </w:p>
    <w:p w:rsidR="00DD4F56" w:rsidRPr="009774D7" w:rsidRDefault="00DD4F56" w:rsidP="00DD4F56">
      <w:pPr>
        <w:spacing w:after="0"/>
        <w:rPr>
          <w:rFonts w:ascii="Arial" w:eastAsia="Calibri" w:hAnsi="Arial" w:cs="Arial"/>
          <w:sz w:val="24"/>
          <w:szCs w:val="24"/>
          <w:lang w:val="es-ES"/>
        </w:rPr>
      </w:pPr>
      <w:r w:rsidRPr="009774D7">
        <w:rPr>
          <w:rFonts w:ascii="Arial" w:eastAsia="Calibri" w:hAnsi="Arial" w:cs="Arial"/>
          <w:sz w:val="24"/>
          <w:szCs w:val="24"/>
          <w:lang w:val="es-ES"/>
        </w:rPr>
        <w:t xml:space="preserve">Vencimiento de fecha 29 de mayo de 2015 presentado en el </w:t>
      </w:r>
    </w:p>
    <w:p w:rsidR="00DD4F56" w:rsidRPr="009774D7" w:rsidRDefault="00DD4F56" w:rsidP="00DD4F56">
      <w:pPr>
        <w:autoSpaceDE w:val="0"/>
        <w:autoSpaceDN w:val="0"/>
        <w:adjustRightInd w:val="0"/>
        <w:spacing w:after="0" w:line="240" w:lineRule="auto"/>
        <w:jc w:val="both"/>
        <w:rPr>
          <w:rFonts w:ascii="Arial" w:eastAsia="Calibri" w:hAnsi="Arial" w:cs="Arial"/>
          <w:i/>
          <w:sz w:val="24"/>
          <w:szCs w:val="24"/>
          <w:lang w:val="es-ES"/>
        </w:rPr>
      </w:pPr>
    </w:p>
    <w:p w:rsidR="00916979" w:rsidRPr="009774D7" w:rsidRDefault="00DD4F56" w:rsidP="00916979">
      <w:pPr>
        <w:spacing w:after="0" w:line="240" w:lineRule="auto"/>
        <w:jc w:val="both"/>
        <w:rPr>
          <w:rFonts w:ascii="Arial" w:eastAsia="Calibri" w:hAnsi="Arial" w:cs="Arial"/>
          <w:bCs/>
          <w:sz w:val="24"/>
          <w:szCs w:val="24"/>
        </w:rPr>
      </w:pPr>
      <w:r w:rsidRPr="009774D7">
        <w:rPr>
          <w:rFonts w:ascii="Arial" w:eastAsia="Calibri" w:hAnsi="Arial" w:cs="Arial"/>
          <w:bCs/>
          <w:sz w:val="24"/>
          <w:szCs w:val="24"/>
        </w:rPr>
        <w:t>M</w:t>
      </w:r>
      <w:r w:rsidR="00916979" w:rsidRPr="009774D7">
        <w:rPr>
          <w:rFonts w:ascii="Arial" w:eastAsia="Calibri" w:hAnsi="Arial" w:cs="Arial"/>
          <w:bCs/>
          <w:sz w:val="24"/>
          <w:szCs w:val="24"/>
        </w:rPr>
        <w:t>orena mediante el SIF, se constató que la información solicitada no fue presentada durante la fecha de vencimiento correspondiente, si</w:t>
      </w:r>
      <w:r w:rsidRPr="009774D7">
        <w:rPr>
          <w:rFonts w:ascii="Arial" w:eastAsia="Calibri" w:hAnsi="Arial" w:cs="Arial"/>
          <w:bCs/>
          <w:sz w:val="24"/>
          <w:szCs w:val="24"/>
        </w:rPr>
        <w:t>n</w:t>
      </w:r>
      <w:r w:rsidR="00916979" w:rsidRPr="009774D7">
        <w:rPr>
          <w:rFonts w:ascii="Arial" w:eastAsia="Calibri" w:hAnsi="Arial" w:cs="Arial"/>
          <w:bCs/>
          <w:sz w:val="24"/>
          <w:szCs w:val="24"/>
        </w:rPr>
        <w:t xml:space="preserve"> embargo, se encuentra en las pólizas correspondientes al “Periodo 2”, razón por la cual, la observación quedó atendida.</w:t>
      </w:r>
    </w:p>
    <w:p w:rsidR="00916979" w:rsidRPr="009774D7" w:rsidRDefault="00916979" w:rsidP="00DD4F56">
      <w:pPr>
        <w:spacing w:after="0"/>
        <w:rPr>
          <w:rFonts w:ascii="Arial" w:eastAsia="Calibri" w:hAnsi="Arial" w:cs="Arial"/>
          <w:b/>
          <w:i/>
          <w:sz w:val="24"/>
          <w:szCs w:val="24"/>
        </w:rPr>
      </w:pPr>
    </w:p>
    <w:p w:rsidR="00916979" w:rsidRPr="009774D7" w:rsidRDefault="00916979" w:rsidP="00204031">
      <w:pPr>
        <w:spacing w:after="0"/>
        <w:ind w:left="567"/>
        <w:rPr>
          <w:rFonts w:ascii="Arial" w:eastAsia="Calibri" w:hAnsi="Arial" w:cs="Arial"/>
          <w:b/>
          <w:i/>
          <w:sz w:val="24"/>
          <w:szCs w:val="24"/>
        </w:rPr>
      </w:pPr>
      <w:r w:rsidRPr="009774D7">
        <w:rPr>
          <w:rFonts w:ascii="Arial" w:eastAsia="Calibri" w:hAnsi="Arial" w:cs="Arial"/>
          <w:b/>
          <w:i/>
          <w:sz w:val="24"/>
          <w:szCs w:val="24"/>
        </w:rPr>
        <w:t>b.- Visitas de Verificación</w:t>
      </w:r>
    </w:p>
    <w:p w:rsidR="00916979" w:rsidRPr="009774D7" w:rsidRDefault="00916979" w:rsidP="00DD4F56">
      <w:pPr>
        <w:spacing w:after="0"/>
        <w:rPr>
          <w:rFonts w:ascii="Arial" w:eastAsia="Calibri" w:hAnsi="Arial" w:cs="Arial"/>
          <w:b/>
          <w:i/>
          <w:sz w:val="24"/>
          <w:szCs w:val="24"/>
        </w:rPr>
      </w:pPr>
    </w:p>
    <w:p w:rsidR="00916979" w:rsidRPr="009774D7" w:rsidRDefault="00916979" w:rsidP="00204031">
      <w:pPr>
        <w:spacing w:after="0"/>
        <w:ind w:left="567"/>
        <w:rPr>
          <w:rFonts w:ascii="Arial" w:eastAsia="Calibri" w:hAnsi="Arial" w:cs="Arial"/>
          <w:b/>
          <w:i/>
          <w:sz w:val="24"/>
          <w:szCs w:val="24"/>
        </w:rPr>
      </w:pPr>
      <w:r w:rsidRPr="009774D7">
        <w:rPr>
          <w:rFonts w:ascii="Arial" w:eastAsia="Calibri" w:hAnsi="Arial" w:cs="Arial"/>
          <w:b/>
          <w:i/>
          <w:sz w:val="24"/>
          <w:szCs w:val="24"/>
        </w:rPr>
        <w:t xml:space="preserve">b. 1.- Eventos </w:t>
      </w:r>
    </w:p>
    <w:p w:rsidR="00DD4F56" w:rsidRPr="009774D7" w:rsidRDefault="00DD4F56" w:rsidP="00DD4F56">
      <w:pPr>
        <w:spacing w:after="0"/>
        <w:rPr>
          <w:rFonts w:ascii="Arial" w:eastAsia="Calibri" w:hAnsi="Arial" w:cs="Arial"/>
          <w:b/>
          <w:i/>
          <w:sz w:val="24"/>
          <w:szCs w:val="24"/>
        </w:rPr>
      </w:pPr>
    </w:p>
    <w:p w:rsidR="00916979" w:rsidRPr="009774D7" w:rsidRDefault="00916979" w:rsidP="00916979">
      <w:pPr>
        <w:spacing w:after="0" w:line="240" w:lineRule="auto"/>
        <w:jc w:val="both"/>
        <w:rPr>
          <w:rFonts w:ascii="Arial" w:eastAsia="Calibri" w:hAnsi="Arial" w:cs="Arial"/>
          <w:b/>
          <w:sz w:val="24"/>
          <w:szCs w:val="24"/>
          <w:lang w:val="es-ES_tradnl" w:eastAsia="es-MX"/>
        </w:rPr>
      </w:pPr>
      <w:r w:rsidRPr="009774D7">
        <w:rPr>
          <w:rFonts w:ascii="Arial" w:eastAsia="Calibri" w:hAnsi="Arial" w:cs="Arial"/>
          <w:b/>
          <w:sz w:val="24"/>
          <w:szCs w:val="24"/>
          <w:lang w:val="es-ES_tradnl" w:eastAsia="es-MX"/>
        </w:rPr>
        <w:t>Eventos de Cierre de Campaña</w:t>
      </w:r>
    </w:p>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204031">
      <w:pPr>
        <w:numPr>
          <w:ilvl w:val="0"/>
          <w:numId w:val="23"/>
        </w:numPr>
        <w:spacing w:after="0" w:line="240" w:lineRule="auto"/>
        <w:ind w:left="567" w:hanging="567"/>
        <w:contextualSpacing/>
        <w:jc w:val="both"/>
        <w:rPr>
          <w:rFonts w:ascii="Arial" w:eastAsia="Calibri" w:hAnsi="Arial" w:cs="Arial"/>
          <w:i/>
          <w:sz w:val="24"/>
          <w:szCs w:val="24"/>
        </w:rPr>
      </w:pPr>
      <w:r w:rsidRPr="009774D7">
        <w:rPr>
          <w:rFonts w:ascii="Arial" w:eastAsia="Calibri" w:hAnsi="Arial" w:cs="Arial"/>
          <w:i/>
          <w:sz w:val="24"/>
          <w:szCs w:val="24"/>
        </w:rPr>
        <w:t>De la verificación a los actos de cierre de campaña del candidato a cargo Ayun</w:t>
      </w:r>
      <w:r w:rsidR="00865B9F">
        <w:rPr>
          <w:rFonts w:ascii="Arial" w:eastAsia="Calibri" w:hAnsi="Arial" w:cs="Arial"/>
          <w:i/>
          <w:sz w:val="24"/>
          <w:szCs w:val="24"/>
        </w:rPr>
        <w:t>tamiento, se observó que realizó</w:t>
      </w:r>
      <w:r w:rsidRPr="009774D7">
        <w:rPr>
          <w:rFonts w:ascii="Arial" w:eastAsia="Calibri" w:hAnsi="Arial" w:cs="Arial"/>
          <w:i/>
          <w:sz w:val="24"/>
          <w:szCs w:val="24"/>
        </w:rPr>
        <w:t xml:space="preserve"> un evento del cual se observaron gastos por conceptos de propaganda y gastos operativos, de los cuales no se localizó el registro de los Ingresos y Egresos en el “Sistema Integral de Fiscalización”. Los casos en comento se detallan a continuación:</w:t>
      </w:r>
    </w:p>
    <w:p w:rsidR="00916979" w:rsidRPr="009774D7" w:rsidRDefault="00916979" w:rsidP="00916979">
      <w:pPr>
        <w:spacing w:after="0" w:line="240" w:lineRule="auto"/>
        <w:jc w:val="both"/>
        <w:rPr>
          <w:rFonts w:ascii="Arial" w:eastAsia="Calibri" w:hAnsi="Arial" w:cs="Arial"/>
          <w:sz w:val="24"/>
          <w:szCs w:val="24"/>
        </w:rPr>
      </w:pPr>
    </w:p>
    <w:tbl>
      <w:tblPr>
        <w:tblW w:w="5000" w:type="pct"/>
        <w:jc w:val="center"/>
        <w:tblCellMar>
          <w:left w:w="70" w:type="dxa"/>
          <w:right w:w="70" w:type="dxa"/>
        </w:tblCellMar>
        <w:tblLook w:val="04A0" w:firstRow="1" w:lastRow="0" w:firstColumn="1" w:lastColumn="0" w:noHBand="0" w:noVBand="1"/>
      </w:tblPr>
      <w:tblGrid>
        <w:gridCol w:w="1153"/>
        <w:gridCol w:w="1551"/>
        <w:gridCol w:w="1056"/>
        <w:gridCol w:w="1372"/>
        <w:gridCol w:w="1923"/>
        <w:gridCol w:w="1923"/>
      </w:tblGrid>
      <w:tr w:rsidR="00916979" w:rsidRPr="009774D7" w:rsidTr="00EB77B4">
        <w:trPr>
          <w:trHeight w:val="13"/>
          <w:tblHeader/>
          <w:jc w:val="center"/>
        </w:trPr>
        <w:tc>
          <w:tcPr>
            <w:tcW w:w="64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6979" w:rsidRPr="009774D7" w:rsidRDefault="00916979" w:rsidP="00916979">
            <w:pPr>
              <w:jc w:val="center"/>
              <w:rPr>
                <w:rFonts w:ascii="Arial" w:eastAsia="Times New Roman" w:hAnsi="Arial" w:cs="Arial"/>
                <w:b/>
                <w:bCs/>
                <w:color w:val="000000"/>
                <w:sz w:val="16"/>
                <w:szCs w:val="16"/>
                <w:lang w:eastAsia="es-MX"/>
              </w:rPr>
            </w:pPr>
            <w:r w:rsidRPr="009774D7">
              <w:rPr>
                <w:rFonts w:ascii="Arial" w:eastAsia="Calibri" w:hAnsi="Arial" w:cs="Arial"/>
                <w:b/>
                <w:bCs/>
                <w:color w:val="000000"/>
                <w:sz w:val="16"/>
                <w:szCs w:val="16"/>
                <w:lang w:eastAsia="es-MX"/>
              </w:rPr>
              <w:t>FECHA DEL EVENTO</w:t>
            </w:r>
          </w:p>
        </w:tc>
        <w:tc>
          <w:tcPr>
            <w:tcW w:w="864" w:type="pct"/>
            <w:tcBorders>
              <w:top w:val="single" w:sz="4" w:space="0" w:color="auto"/>
              <w:left w:val="nil"/>
              <w:bottom w:val="nil"/>
              <w:right w:val="single" w:sz="4" w:space="0" w:color="auto"/>
            </w:tcBorders>
            <w:shd w:val="clear" w:color="auto" w:fill="BFBFBF" w:themeFill="background1" w:themeFillShade="BF"/>
            <w:hideMark/>
          </w:tcPr>
          <w:p w:rsidR="00916979" w:rsidRPr="009774D7" w:rsidRDefault="00916979" w:rsidP="00916979">
            <w:pPr>
              <w:jc w:val="center"/>
              <w:rPr>
                <w:rFonts w:ascii="Arial" w:eastAsia="Times New Roman" w:hAnsi="Arial" w:cs="Arial"/>
                <w:b/>
                <w:bCs/>
                <w:color w:val="000000"/>
                <w:sz w:val="16"/>
                <w:szCs w:val="16"/>
                <w:lang w:eastAsia="es-MX"/>
              </w:rPr>
            </w:pPr>
            <w:r w:rsidRPr="009774D7">
              <w:rPr>
                <w:rFonts w:ascii="Arial" w:eastAsia="Calibri" w:hAnsi="Arial" w:cs="Arial"/>
                <w:b/>
                <w:bCs/>
                <w:color w:val="000000"/>
                <w:sz w:val="16"/>
                <w:szCs w:val="16"/>
                <w:lang w:eastAsia="es-MX"/>
              </w:rPr>
              <w:t>CANDIDATO</w:t>
            </w:r>
          </w:p>
        </w:tc>
        <w:tc>
          <w:tcPr>
            <w:tcW w:w="588" w:type="pct"/>
            <w:tcBorders>
              <w:top w:val="single" w:sz="4" w:space="0" w:color="auto"/>
              <w:left w:val="nil"/>
              <w:bottom w:val="nil"/>
              <w:right w:val="single" w:sz="4" w:space="0" w:color="auto"/>
            </w:tcBorders>
            <w:shd w:val="clear" w:color="auto" w:fill="BFBFBF" w:themeFill="background1" w:themeFillShade="BF"/>
            <w:hideMark/>
          </w:tcPr>
          <w:p w:rsidR="00916979" w:rsidRPr="009774D7" w:rsidRDefault="00916979" w:rsidP="00916979">
            <w:pPr>
              <w:rPr>
                <w:rFonts w:ascii="Arial" w:eastAsia="Times New Roman" w:hAnsi="Arial" w:cs="Arial"/>
                <w:b/>
                <w:bCs/>
                <w:color w:val="000000"/>
                <w:sz w:val="16"/>
                <w:szCs w:val="16"/>
                <w:lang w:eastAsia="es-MX"/>
              </w:rPr>
            </w:pPr>
            <w:r w:rsidRPr="009774D7">
              <w:rPr>
                <w:rFonts w:ascii="Arial" w:eastAsia="Calibri" w:hAnsi="Arial" w:cs="Arial"/>
                <w:b/>
                <w:bCs/>
                <w:color w:val="000000"/>
                <w:sz w:val="16"/>
                <w:szCs w:val="16"/>
                <w:lang w:eastAsia="es-MX"/>
              </w:rPr>
              <w:t>MUNICIPIO</w:t>
            </w:r>
          </w:p>
        </w:tc>
        <w:tc>
          <w:tcPr>
            <w:tcW w:w="764" w:type="pct"/>
            <w:tcBorders>
              <w:top w:val="single" w:sz="4" w:space="0" w:color="auto"/>
              <w:left w:val="nil"/>
              <w:bottom w:val="nil"/>
              <w:right w:val="single" w:sz="4" w:space="0" w:color="auto"/>
            </w:tcBorders>
            <w:shd w:val="clear" w:color="auto" w:fill="BFBFBF" w:themeFill="background1" w:themeFillShade="BF"/>
            <w:hideMark/>
          </w:tcPr>
          <w:p w:rsidR="00916979" w:rsidRPr="009774D7" w:rsidRDefault="00916979" w:rsidP="00916979">
            <w:pPr>
              <w:jc w:val="center"/>
              <w:rPr>
                <w:rFonts w:ascii="Arial" w:eastAsia="Times New Roman" w:hAnsi="Arial" w:cs="Arial"/>
                <w:b/>
                <w:bCs/>
                <w:color w:val="000000"/>
                <w:sz w:val="16"/>
                <w:szCs w:val="16"/>
                <w:lang w:eastAsia="es-MX"/>
              </w:rPr>
            </w:pPr>
            <w:r w:rsidRPr="009774D7">
              <w:rPr>
                <w:rFonts w:ascii="Arial" w:eastAsia="Calibri" w:hAnsi="Arial" w:cs="Arial"/>
                <w:b/>
                <w:bCs/>
                <w:color w:val="000000"/>
                <w:sz w:val="16"/>
                <w:szCs w:val="16"/>
                <w:lang w:eastAsia="es-MX"/>
              </w:rPr>
              <w:t>LUGAR</w:t>
            </w:r>
          </w:p>
        </w:tc>
        <w:tc>
          <w:tcPr>
            <w:tcW w:w="1071" w:type="pct"/>
            <w:tcBorders>
              <w:top w:val="single" w:sz="4" w:space="0" w:color="auto"/>
              <w:left w:val="single" w:sz="4" w:space="0" w:color="auto"/>
              <w:bottom w:val="nil"/>
              <w:right w:val="single" w:sz="4" w:space="0" w:color="auto"/>
            </w:tcBorders>
            <w:shd w:val="clear" w:color="auto" w:fill="BFBFBF" w:themeFill="background1" w:themeFillShade="BF"/>
            <w:hideMark/>
          </w:tcPr>
          <w:p w:rsidR="00916979" w:rsidRPr="009774D7" w:rsidRDefault="00916979" w:rsidP="00916979">
            <w:pPr>
              <w:jc w:val="center"/>
              <w:rPr>
                <w:rFonts w:ascii="Arial" w:eastAsia="Times New Roman" w:hAnsi="Arial" w:cs="Arial"/>
                <w:b/>
                <w:bCs/>
                <w:color w:val="000000"/>
                <w:sz w:val="16"/>
                <w:szCs w:val="16"/>
                <w:lang w:eastAsia="es-MX"/>
              </w:rPr>
            </w:pPr>
            <w:r w:rsidRPr="009774D7">
              <w:rPr>
                <w:rFonts w:ascii="Arial" w:eastAsia="Calibri" w:hAnsi="Arial" w:cs="Arial"/>
                <w:b/>
                <w:bCs/>
                <w:color w:val="000000"/>
                <w:sz w:val="16"/>
                <w:szCs w:val="16"/>
                <w:lang w:eastAsia="es-MX"/>
              </w:rPr>
              <w:t>GASTOS NO LOCALIZADOS EN EL “SIF”</w:t>
            </w:r>
          </w:p>
        </w:tc>
        <w:tc>
          <w:tcPr>
            <w:tcW w:w="1071" w:type="pct"/>
            <w:tcBorders>
              <w:top w:val="single" w:sz="4" w:space="0" w:color="auto"/>
              <w:left w:val="nil"/>
              <w:bottom w:val="nil"/>
              <w:right w:val="single" w:sz="4" w:space="0" w:color="auto"/>
            </w:tcBorders>
            <w:shd w:val="clear" w:color="auto" w:fill="BFBFBF" w:themeFill="background1" w:themeFillShade="BF"/>
          </w:tcPr>
          <w:p w:rsidR="00916979" w:rsidRPr="009774D7" w:rsidRDefault="00916979" w:rsidP="00916979">
            <w:pPr>
              <w:jc w:val="center"/>
              <w:rPr>
                <w:rFonts w:ascii="Arial" w:eastAsia="Calibri" w:hAnsi="Arial" w:cs="Arial"/>
                <w:b/>
                <w:bCs/>
                <w:color w:val="000000"/>
                <w:sz w:val="16"/>
                <w:szCs w:val="16"/>
                <w:lang w:eastAsia="es-MX"/>
              </w:rPr>
            </w:pPr>
            <w:r w:rsidRPr="009774D7">
              <w:rPr>
                <w:rFonts w:ascii="Arial" w:eastAsia="Calibri" w:hAnsi="Arial" w:cs="Arial"/>
                <w:b/>
                <w:bCs/>
                <w:color w:val="000000"/>
                <w:sz w:val="16"/>
                <w:szCs w:val="16"/>
                <w:lang w:eastAsia="es-MX"/>
              </w:rPr>
              <w:t xml:space="preserve">OBSERVACIÓN </w:t>
            </w:r>
          </w:p>
        </w:tc>
      </w:tr>
      <w:tr w:rsidR="00916979" w:rsidRPr="009774D7" w:rsidTr="00EB77B4">
        <w:trPr>
          <w:trHeight w:val="13"/>
          <w:jc w:val="center"/>
        </w:trPr>
        <w:tc>
          <w:tcPr>
            <w:tcW w:w="642" w:type="pct"/>
            <w:tcBorders>
              <w:top w:val="single" w:sz="4" w:space="0" w:color="auto"/>
              <w:left w:val="single" w:sz="4" w:space="0" w:color="auto"/>
              <w:bottom w:val="single" w:sz="4" w:space="0" w:color="auto"/>
              <w:right w:val="single" w:sz="4" w:space="0" w:color="auto"/>
            </w:tcBorders>
            <w:hideMark/>
          </w:tcPr>
          <w:p w:rsidR="00916979" w:rsidRPr="009774D7" w:rsidRDefault="00916979" w:rsidP="00916979">
            <w:pPr>
              <w:spacing w:after="0"/>
              <w:jc w:val="center"/>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03-06-15</w:t>
            </w:r>
          </w:p>
        </w:tc>
        <w:tc>
          <w:tcPr>
            <w:tcW w:w="864" w:type="pct"/>
            <w:tcBorders>
              <w:top w:val="single" w:sz="4" w:space="0" w:color="auto"/>
              <w:left w:val="nil"/>
              <w:bottom w:val="single" w:sz="4" w:space="0" w:color="auto"/>
              <w:right w:val="single" w:sz="4" w:space="0" w:color="auto"/>
            </w:tcBorders>
            <w:hideMark/>
          </w:tcPr>
          <w:p w:rsidR="00916979" w:rsidRPr="009774D7" w:rsidRDefault="00916979" w:rsidP="00916979">
            <w:pPr>
              <w:spacing w:after="0"/>
              <w:jc w:val="center"/>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Gobernadora Layda Elena Sansores San Román, Diputado Federal por el distrito I Manuel Jesús Zavala Salazar y por ayuntamiento 1 Bertha Pérez Herrera.</w:t>
            </w:r>
          </w:p>
          <w:p w:rsidR="00916979" w:rsidRPr="009774D7" w:rsidRDefault="00916979" w:rsidP="00916979">
            <w:pPr>
              <w:spacing w:after="0"/>
              <w:rPr>
                <w:rFonts w:ascii="Arial" w:eastAsia="Times New Roman" w:hAnsi="Arial" w:cs="Arial"/>
                <w:color w:val="000000"/>
                <w:sz w:val="16"/>
                <w:szCs w:val="16"/>
                <w:lang w:eastAsia="es-MX"/>
              </w:rPr>
            </w:pPr>
            <w:r w:rsidRPr="009774D7">
              <w:rPr>
                <w:rFonts w:ascii="Arial" w:eastAsia="Calibri" w:hAnsi="Arial" w:cs="Arial"/>
                <w:color w:val="000000"/>
                <w:sz w:val="16"/>
                <w:szCs w:val="16"/>
                <w:lang w:eastAsia="es-MX"/>
              </w:rPr>
              <w:lastRenderedPageBreak/>
              <w:t>Además se tuvo la presencia del líder nacional del partido el C. Andrés Manuel López Obrador y el Senador Manuel Bartlett Díaz</w:t>
            </w:r>
          </w:p>
        </w:tc>
        <w:tc>
          <w:tcPr>
            <w:tcW w:w="588" w:type="pct"/>
            <w:tcBorders>
              <w:top w:val="single" w:sz="4" w:space="0" w:color="auto"/>
              <w:left w:val="nil"/>
              <w:bottom w:val="single" w:sz="4" w:space="0" w:color="auto"/>
              <w:right w:val="single" w:sz="4" w:space="0" w:color="auto"/>
            </w:tcBorders>
            <w:hideMark/>
          </w:tcPr>
          <w:p w:rsidR="00916979" w:rsidRPr="009774D7" w:rsidRDefault="00916979" w:rsidP="00916979">
            <w:pPr>
              <w:spacing w:after="0"/>
              <w:jc w:val="center"/>
              <w:rPr>
                <w:rFonts w:ascii="Arial" w:eastAsia="Times New Roman" w:hAnsi="Arial" w:cs="Arial"/>
                <w:color w:val="000000"/>
                <w:sz w:val="16"/>
                <w:szCs w:val="16"/>
                <w:lang w:eastAsia="es-MX"/>
              </w:rPr>
            </w:pPr>
            <w:r w:rsidRPr="009774D7">
              <w:rPr>
                <w:rFonts w:ascii="Arial" w:eastAsia="Calibri" w:hAnsi="Arial" w:cs="Arial"/>
                <w:color w:val="000000"/>
                <w:sz w:val="16"/>
                <w:szCs w:val="16"/>
                <w:lang w:eastAsia="es-MX"/>
              </w:rPr>
              <w:lastRenderedPageBreak/>
              <w:t>San Francisco de Campeche estado de Campeche</w:t>
            </w:r>
          </w:p>
        </w:tc>
        <w:tc>
          <w:tcPr>
            <w:tcW w:w="764" w:type="pct"/>
            <w:tcBorders>
              <w:top w:val="single" w:sz="4" w:space="0" w:color="auto"/>
              <w:left w:val="nil"/>
              <w:bottom w:val="single" w:sz="4" w:space="0" w:color="auto"/>
              <w:right w:val="single" w:sz="4" w:space="0" w:color="auto"/>
            </w:tcBorders>
            <w:hideMark/>
          </w:tcPr>
          <w:p w:rsidR="00916979" w:rsidRPr="009774D7" w:rsidRDefault="00916979" w:rsidP="00916979">
            <w:pPr>
              <w:spacing w:after="0"/>
              <w:jc w:val="center"/>
              <w:rPr>
                <w:rFonts w:ascii="Arial" w:eastAsia="Times New Roman" w:hAnsi="Arial" w:cs="Arial"/>
                <w:color w:val="000000"/>
                <w:sz w:val="16"/>
                <w:szCs w:val="16"/>
                <w:lang w:eastAsia="es-MX"/>
              </w:rPr>
            </w:pPr>
            <w:r w:rsidRPr="009774D7">
              <w:rPr>
                <w:rFonts w:ascii="Arial" w:eastAsia="Calibri" w:hAnsi="Arial" w:cs="Arial"/>
                <w:color w:val="000000"/>
                <w:sz w:val="16"/>
                <w:szCs w:val="16"/>
                <w:lang w:eastAsia="es-MX"/>
              </w:rPr>
              <w:t>Plaza de la República, calle 61 entre Av. 16 de septiembre calle 8, Col. Centro, C.P. 24000 en el horario comprendido entre las 18:00 y 23:15 horas.</w:t>
            </w:r>
          </w:p>
        </w:tc>
        <w:tc>
          <w:tcPr>
            <w:tcW w:w="1071" w:type="pct"/>
            <w:tcBorders>
              <w:top w:val="single" w:sz="4" w:space="0" w:color="auto"/>
              <w:left w:val="single" w:sz="4" w:space="0" w:color="auto"/>
              <w:bottom w:val="single" w:sz="4" w:space="0" w:color="auto"/>
              <w:right w:val="single" w:sz="4" w:space="0" w:color="auto"/>
            </w:tcBorders>
            <w:hideMark/>
          </w:tcPr>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-300 banderines blancos</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-250 banderines guindas</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-50 globos a favor del candidato a diputado federal</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-100 gorras</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-lona de Layda</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-1 escenario con luces inteligentes</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-4 reflectores para los oradores</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-Pantalla aproximada de 90”</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lastRenderedPageBreak/>
              <w:t xml:space="preserve">-1 </w:t>
            </w:r>
            <w:r w:rsidR="0033468F" w:rsidRPr="009774D7">
              <w:rPr>
                <w:rFonts w:ascii="Arial" w:eastAsia="Calibri" w:hAnsi="Arial" w:cs="Arial"/>
                <w:color w:val="000000"/>
                <w:sz w:val="16"/>
                <w:szCs w:val="16"/>
                <w:lang w:eastAsia="es-MX"/>
              </w:rPr>
              <w:t>cañón</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-1 consola de sonido</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-2 estructuras de cámara</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-600 sillas de maderas</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-Vallas metálicas que rodeaban todo el evento tanto por la parte posterior del escenario así como por la parte de enfrente</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-2 gradas de 5 filas cada una en la parte final de la explanada</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-10 baños portátiles</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-6 autobuses de autobuses de pasajeros con las siguientes placas 976-RP-5, 349-RJ-6, 5-ASB-36, 090-RP-8 Y 071-RM-8</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-11 vans de transporte público con las siguientes placas: 19-04-BFB, 22-55BFB, 20-58-BFB, DHH-89-27, DHR-27-82, 24-28-BFB, 24-27-BFB, DHR-98-18, 24-33-BFB, 24-43-BFB, 24-50-BFB</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-Una intérprete del tema de la campaña de Layda</w:t>
            </w:r>
          </w:p>
          <w:p w:rsidR="00916979" w:rsidRPr="009774D7" w:rsidRDefault="00916979" w:rsidP="00916979">
            <w:pPr>
              <w:spacing w:after="0" w:line="240" w:lineRule="auto"/>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t>-El grupo musical “Sonora Dinamita”</w:t>
            </w:r>
          </w:p>
        </w:tc>
        <w:tc>
          <w:tcPr>
            <w:tcW w:w="1071" w:type="pct"/>
            <w:tcBorders>
              <w:top w:val="single" w:sz="4" w:space="0" w:color="auto"/>
              <w:left w:val="nil"/>
              <w:bottom w:val="single" w:sz="4" w:space="0" w:color="auto"/>
              <w:right w:val="single" w:sz="4" w:space="0" w:color="auto"/>
            </w:tcBorders>
          </w:tcPr>
          <w:p w:rsidR="00916979" w:rsidRPr="009774D7" w:rsidRDefault="00916979" w:rsidP="00916979">
            <w:pPr>
              <w:spacing w:after="0"/>
              <w:jc w:val="both"/>
              <w:rPr>
                <w:rFonts w:ascii="Arial" w:eastAsia="Calibri" w:hAnsi="Arial" w:cs="Arial"/>
                <w:color w:val="000000"/>
                <w:sz w:val="16"/>
                <w:szCs w:val="16"/>
                <w:lang w:eastAsia="es-MX"/>
              </w:rPr>
            </w:pPr>
            <w:r w:rsidRPr="009774D7">
              <w:rPr>
                <w:rFonts w:ascii="Arial" w:eastAsia="Calibri" w:hAnsi="Arial" w:cs="Arial"/>
                <w:color w:val="000000"/>
                <w:sz w:val="16"/>
                <w:szCs w:val="16"/>
                <w:lang w:eastAsia="es-MX"/>
              </w:rPr>
              <w:lastRenderedPageBreak/>
              <w:t xml:space="preserve">Toda vez que en el cierre de campaña de la candidata a gobernadora Layda Elena Sansores San Román se presentaron el candidato a diputado federal por el distrito I Manuel Jesús Zavala Salazar y por el ayuntamiento 1 a Bertha Pérez Herrera por su </w:t>
            </w:r>
            <w:r w:rsidRPr="009774D7">
              <w:rPr>
                <w:rFonts w:ascii="Arial" w:eastAsia="Calibri" w:hAnsi="Arial" w:cs="Arial"/>
                <w:color w:val="000000"/>
                <w:sz w:val="16"/>
                <w:szCs w:val="16"/>
                <w:lang w:eastAsia="es-MX"/>
              </w:rPr>
              <w:lastRenderedPageBreak/>
              <w:t>participación que tuvieron al invitar a las personas asistieron (1700) a votar el día 7 de junio; razón por la cual, el gasto se deberá prorratear.</w:t>
            </w:r>
          </w:p>
        </w:tc>
      </w:tr>
    </w:tbl>
    <w:p w:rsidR="00916979" w:rsidRPr="009774D7" w:rsidRDefault="00916979" w:rsidP="00916979">
      <w:pPr>
        <w:spacing w:after="0" w:line="240" w:lineRule="auto"/>
        <w:jc w:val="both"/>
        <w:rPr>
          <w:rFonts w:ascii="Arial" w:eastAsia="Calibri" w:hAnsi="Arial" w:cs="Arial"/>
          <w:sz w:val="24"/>
          <w:szCs w:val="24"/>
        </w:rPr>
      </w:pPr>
    </w:p>
    <w:p w:rsidR="00916979" w:rsidRPr="009774D7" w:rsidRDefault="00916979" w:rsidP="00DD4F56">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Oficio de notificación de observación: INE/UTF/DA-L/15670/15 </w:t>
      </w:r>
    </w:p>
    <w:p w:rsidR="00916979" w:rsidRPr="009774D7" w:rsidRDefault="00916979" w:rsidP="00DD4F56">
      <w:pPr>
        <w:spacing w:after="0" w:line="240" w:lineRule="auto"/>
        <w:jc w:val="both"/>
        <w:rPr>
          <w:rFonts w:ascii="Arial" w:eastAsia="Calibri" w:hAnsi="Arial" w:cs="Arial"/>
          <w:sz w:val="24"/>
          <w:szCs w:val="24"/>
        </w:rPr>
      </w:pPr>
    </w:p>
    <w:p w:rsidR="00916979" w:rsidRPr="009774D7" w:rsidRDefault="00916979" w:rsidP="00DD4F56">
      <w:pPr>
        <w:spacing w:after="0" w:line="240" w:lineRule="auto"/>
        <w:jc w:val="both"/>
        <w:rPr>
          <w:rFonts w:ascii="Arial" w:eastAsia="Calibri" w:hAnsi="Arial" w:cs="Arial"/>
          <w:sz w:val="24"/>
          <w:szCs w:val="24"/>
        </w:rPr>
      </w:pPr>
      <w:r w:rsidRPr="009774D7">
        <w:rPr>
          <w:rFonts w:ascii="Arial" w:eastAsia="Calibri" w:hAnsi="Arial" w:cs="Arial"/>
          <w:sz w:val="24"/>
          <w:szCs w:val="24"/>
        </w:rPr>
        <w:t>Vencimiento de fecha 21 de Junio de 2015 presentando en el SIF</w:t>
      </w:r>
    </w:p>
    <w:p w:rsidR="00916979" w:rsidRPr="009774D7" w:rsidRDefault="00916979" w:rsidP="00204031">
      <w:pPr>
        <w:spacing w:after="0" w:line="240" w:lineRule="auto"/>
        <w:rPr>
          <w:rFonts w:ascii="Arial" w:eastAsia="Calibri" w:hAnsi="Arial" w:cs="Arial"/>
          <w:bCs/>
          <w:sz w:val="24"/>
          <w:szCs w:val="24"/>
        </w:rPr>
      </w:pPr>
    </w:p>
    <w:p w:rsidR="00916979" w:rsidRPr="009774D7" w:rsidRDefault="00916979" w:rsidP="00204031">
      <w:pPr>
        <w:spacing w:after="0" w:line="240" w:lineRule="auto"/>
        <w:jc w:val="both"/>
        <w:rPr>
          <w:rFonts w:ascii="Arial" w:eastAsia="Calibri" w:hAnsi="Arial" w:cs="Arial"/>
          <w:sz w:val="24"/>
          <w:szCs w:val="24"/>
        </w:rPr>
      </w:pPr>
      <w:r w:rsidRPr="009774D7">
        <w:rPr>
          <w:rFonts w:ascii="Arial" w:eastAsia="Calibri" w:hAnsi="Arial" w:cs="Arial"/>
          <w:bCs/>
          <w:sz w:val="24"/>
          <w:szCs w:val="24"/>
        </w:rPr>
        <w:t xml:space="preserve">Derivado de lo anterior, toda vez que el partido no presentó </w:t>
      </w:r>
      <w:r w:rsidRPr="009774D7">
        <w:rPr>
          <w:rFonts w:ascii="Arial" w:eastAsia="Calibri" w:hAnsi="Arial" w:cs="Arial"/>
          <w:sz w:val="24"/>
          <w:szCs w:val="24"/>
        </w:rPr>
        <w:t xml:space="preserve">Los contratos de prestación de bienes o servicios celebrados con los proveedores debidamente </w:t>
      </w:r>
      <w:r w:rsidR="0033468F" w:rsidRPr="009774D7">
        <w:rPr>
          <w:rFonts w:ascii="Arial" w:eastAsia="Calibri" w:hAnsi="Arial" w:cs="Arial"/>
          <w:sz w:val="24"/>
          <w:szCs w:val="24"/>
        </w:rPr>
        <w:t>requisitado</w:t>
      </w:r>
      <w:r w:rsidRPr="009774D7">
        <w:rPr>
          <w:rFonts w:ascii="Arial" w:eastAsia="Calibri" w:hAnsi="Arial" w:cs="Arial"/>
          <w:sz w:val="24"/>
          <w:szCs w:val="24"/>
        </w:rPr>
        <w:t xml:space="preserve">, Los comprobantes correspondientes a los gastos realizados con los requisitos fiscales, </w:t>
      </w:r>
      <w:r w:rsidR="003E09E3">
        <w:rPr>
          <w:rFonts w:ascii="Arial" w:eastAsia="Calibri" w:hAnsi="Arial" w:cs="Arial"/>
          <w:sz w:val="24"/>
          <w:szCs w:val="24"/>
        </w:rPr>
        <w:t>e</w:t>
      </w:r>
      <w:r w:rsidRPr="009774D7">
        <w:rPr>
          <w:rFonts w:ascii="Arial" w:eastAsia="Calibri" w:hAnsi="Arial" w:cs="Arial"/>
          <w:sz w:val="24"/>
          <w:szCs w:val="24"/>
        </w:rPr>
        <w:t>n su caso, las copias de los cheques correspondientes a los pagos que hubieran excedido el tope de 90 días de Salario Mínimo General vigente en el Distrito Federal, con la leyenda “para abo</w:t>
      </w:r>
      <w:r w:rsidR="003E09E3">
        <w:rPr>
          <w:rFonts w:ascii="Arial" w:eastAsia="Calibri" w:hAnsi="Arial" w:cs="Arial"/>
          <w:sz w:val="24"/>
          <w:szCs w:val="24"/>
        </w:rPr>
        <w:t>no en cuenta del beneficiario, p</w:t>
      </w:r>
      <w:r w:rsidRPr="009774D7">
        <w:rPr>
          <w:rFonts w:ascii="Arial" w:eastAsia="Calibri" w:hAnsi="Arial" w:cs="Arial"/>
          <w:sz w:val="24"/>
          <w:szCs w:val="24"/>
        </w:rPr>
        <w:t xml:space="preserve">resentar el prorrateo debidamente aplicado, </w:t>
      </w:r>
      <w:r w:rsidR="003E09E3">
        <w:rPr>
          <w:rFonts w:ascii="Arial" w:eastAsia="Calibri" w:hAnsi="Arial" w:cs="Arial"/>
          <w:sz w:val="24"/>
          <w:szCs w:val="24"/>
        </w:rPr>
        <w:t>r</w:t>
      </w:r>
      <w:r w:rsidRPr="009774D7">
        <w:rPr>
          <w:rFonts w:ascii="Arial" w:eastAsia="Calibri" w:hAnsi="Arial" w:cs="Arial"/>
          <w:sz w:val="24"/>
          <w:szCs w:val="24"/>
        </w:rPr>
        <w:t>egistrar la</w:t>
      </w:r>
      <w:r w:rsidR="003E09E3">
        <w:rPr>
          <w:rFonts w:ascii="Arial" w:eastAsia="Calibri" w:hAnsi="Arial" w:cs="Arial"/>
          <w:sz w:val="24"/>
          <w:szCs w:val="24"/>
        </w:rPr>
        <w:t xml:space="preserve"> póliza debidamente corregido, e</w:t>
      </w:r>
      <w:r w:rsidRPr="009774D7">
        <w:rPr>
          <w:rFonts w:ascii="Arial" w:eastAsia="Calibri" w:hAnsi="Arial" w:cs="Arial"/>
          <w:sz w:val="24"/>
          <w:szCs w:val="24"/>
        </w:rPr>
        <w:t>n caso que corres</w:t>
      </w:r>
      <w:r w:rsidR="003E09E3">
        <w:rPr>
          <w:rFonts w:ascii="Arial" w:eastAsia="Calibri" w:hAnsi="Arial" w:cs="Arial"/>
          <w:sz w:val="24"/>
          <w:szCs w:val="24"/>
        </w:rPr>
        <w:t>ponda a propaganda utilitaria, presente el k</w:t>
      </w:r>
      <w:r w:rsidRPr="009774D7">
        <w:rPr>
          <w:rFonts w:ascii="Arial" w:eastAsia="Calibri" w:hAnsi="Arial" w:cs="Arial"/>
          <w:sz w:val="24"/>
          <w:szCs w:val="24"/>
        </w:rPr>
        <w:t>ardex, notas de entrada y salida de almacén, con la totalidad de los requis</w:t>
      </w:r>
      <w:r w:rsidR="003E09E3">
        <w:rPr>
          <w:rFonts w:ascii="Arial" w:eastAsia="Calibri" w:hAnsi="Arial" w:cs="Arial"/>
          <w:sz w:val="24"/>
          <w:szCs w:val="24"/>
        </w:rPr>
        <w:t>itos que señala la normatividad, e</w:t>
      </w:r>
      <w:r w:rsidRPr="009774D7">
        <w:rPr>
          <w:rFonts w:ascii="Arial" w:eastAsia="Calibri" w:hAnsi="Arial" w:cs="Arial"/>
          <w:sz w:val="24"/>
          <w:szCs w:val="24"/>
        </w:rPr>
        <w:t xml:space="preserve">n caso que corresponda a una aportación en </w:t>
      </w:r>
      <w:r w:rsidRPr="009774D7">
        <w:rPr>
          <w:rFonts w:ascii="Arial" w:eastAsia="Calibri" w:hAnsi="Arial" w:cs="Arial"/>
          <w:sz w:val="24"/>
          <w:szCs w:val="24"/>
        </w:rPr>
        <w:lastRenderedPageBreak/>
        <w:t xml:space="preserve">especie, </w:t>
      </w:r>
      <w:r w:rsidRPr="009774D7">
        <w:rPr>
          <w:rFonts w:ascii="Arial" w:eastAsia="Calibri" w:hAnsi="Arial" w:cs="Arial"/>
          <w:sz w:val="24"/>
          <w:szCs w:val="24"/>
          <w:lang w:val="es-ES"/>
        </w:rPr>
        <w:t xml:space="preserve">El recibo de aportación con la totalidad de requisitos establecidos en la normatividad, </w:t>
      </w:r>
      <w:r w:rsidR="003E09E3">
        <w:rPr>
          <w:rFonts w:ascii="Arial" w:eastAsia="Calibri" w:hAnsi="Arial" w:cs="Arial"/>
          <w:sz w:val="24"/>
          <w:szCs w:val="24"/>
        </w:rPr>
        <w:t>e</w:t>
      </w:r>
      <w:r w:rsidRPr="009774D7">
        <w:rPr>
          <w:rFonts w:ascii="Arial" w:eastAsia="Calibri" w:hAnsi="Arial" w:cs="Arial"/>
          <w:sz w:val="24"/>
          <w:szCs w:val="24"/>
        </w:rPr>
        <w:t>l control de folios debidamente requisitado, en donde se identifiquen los recibos utilizados, cancelados y pendientes de utilizar</w:t>
      </w:r>
      <w:r w:rsidRPr="009774D7">
        <w:rPr>
          <w:rFonts w:ascii="Arial" w:eastAsia="Calibri" w:hAnsi="Arial" w:cs="Arial"/>
          <w:bCs/>
          <w:sz w:val="24"/>
          <w:szCs w:val="24"/>
        </w:rPr>
        <w:t>. Razón por la c</w:t>
      </w:r>
      <w:r w:rsidR="003E09E3">
        <w:rPr>
          <w:rFonts w:ascii="Arial" w:eastAsia="Calibri" w:hAnsi="Arial" w:cs="Arial"/>
          <w:bCs/>
          <w:sz w:val="24"/>
          <w:szCs w:val="24"/>
        </w:rPr>
        <w:t xml:space="preserve">ual la observación quedó </w:t>
      </w:r>
      <w:r w:rsidRPr="009774D7">
        <w:rPr>
          <w:rFonts w:ascii="Arial" w:eastAsia="Calibri" w:hAnsi="Arial" w:cs="Arial"/>
          <w:bCs/>
          <w:sz w:val="24"/>
          <w:szCs w:val="24"/>
        </w:rPr>
        <w:t>como no atendida</w:t>
      </w:r>
      <w:r w:rsidR="002C529E" w:rsidRPr="009774D7">
        <w:rPr>
          <w:rFonts w:ascii="Arial" w:eastAsia="Calibri" w:hAnsi="Arial" w:cs="Arial"/>
          <w:bCs/>
          <w:sz w:val="24"/>
          <w:szCs w:val="24"/>
        </w:rPr>
        <w:t>.</w:t>
      </w:r>
    </w:p>
    <w:p w:rsidR="00916979" w:rsidRPr="009774D7" w:rsidRDefault="00916979" w:rsidP="00916979">
      <w:pPr>
        <w:spacing w:after="0" w:line="240" w:lineRule="auto"/>
        <w:jc w:val="both"/>
        <w:rPr>
          <w:rFonts w:ascii="Arial" w:eastAsia="Calibri" w:hAnsi="Arial" w:cs="Arial"/>
          <w:b/>
          <w:i/>
          <w:sz w:val="24"/>
          <w:szCs w:val="24"/>
        </w:rPr>
      </w:pPr>
    </w:p>
    <w:p w:rsidR="00916979" w:rsidRPr="009774D7" w:rsidRDefault="00916979" w:rsidP="009A0466">
      <w:pPr>
        <w:ind w:left="567"/>
        <w:rPr>
          <w:rFonts w:ascii="Arial" w:eastAsia="Calibri" w:hAnsi="Arial" w:cs="Arial"/>
          <w:b/>
          <w:i/>
          <w:sz w:val="24"/>
          <w:szCs w:val="24"/>
        </w:rPr>
      </w:pPr>
      <w:r w:rsidRPr="009774D7">
        <w:rPr>
          <w:rFonts w:ascii="Arial" w:eastAsia="Calibri" w:hAnsi="Arial" w:cs="Arial"/>
          <w:b/>
          <w:i/>
          <w:sz w:val="24"/>
          <w:szCs w:val="24"/>
        </w:rPr>
        <w:t>b.2.- Casas de Campaña</w:t>
      </w:r>
    </w:p>
    <w:p w:rsidR="00916979" w:rsidRPr="009774D7" w:rsidRDefault="00916979" w:rsidP="009A0466">
      <w:pPr>
        <w:spacing w:after="0" w:line="240" w:lineRule="auto"/>
        <w:ind w:left="567"/>
        <w:jc w:val="both"/>
        <w:rPr>
          <w:rFonts w:ascii="Arial" w:eastAsia="Calibri" w:hAnsi="Arial" w:cs="Arial"/>
          <w:b/>
          <w:bCs/>
          <w:i/>
          <w:sz w:val="24"/>
          <w:szCs w:val="24"/>
          <w:lang w:val="es-ES"/>
        </w:rPr>
      </w:pPr>
      <w:r w:rsidRPr="009774D7">
        <w:rPr>
          <w:rFonts w:ascii="Arial" w:eastAsia="Calibri" w:hAnsi="Arial" w:cs="Arial"/>
          <w:b/>
          <w:bCs/>
          <w:i/>
          <w:sz w:val="24"/>
          <w:szCs w:val="24"/>
          <w:lang w:val="es-ES"/>
        </w:rPr>
        <w:t>PRIMER PERIODO</w:t>
      </w:r>
    </w:p>
    <w:p w:rsidR="00916979" w:rsidRPr="009774D7" w:rsidRDefault="00916979" w:rsidP="00916979">
      <w:pPr>
        <w:spacing w:after="0" w:line="240" w:lineRule="auto"/>
        <w:jc w:val="both"/>
        <w:rPr>
          <w:rFonts w:ascii="Arial" w:eastAsia="Calibri" w:hAnsi="Arial" w:cs="Arial"/>
          <w:b/>
          <w:i/>
          <w:sz w:val="24"/>
          <w:szCs w:val="24"/>
          <w:lang w:val="es-ES"/>
        </w:rPr>
      </w:pPr>
    </w:p>
    <w:p w:rsidR="00916979" w:rsidRPr="009774D7" w:rsidRDefault="00916979" w:rsidP="009A0466">
      <w:pPr>
        <w:numPr>
          <w:ilvl w:val="0"/>
          <w:numId w:val="19"/>
        </w:numPr>
        <w:spacing w:after="0" w:line="240" w:lineRule="auto"/>
        <w:ind w:left="567" w:hanging="567"/>
        <w:contextualSpacing/>
        <w:jc w:val="both"/>
        <w:rPr>
          <w:rFonts w:ascii="Arial" w:eastAsia="Calibri" w:hAnsi="Arial" w:cs="Arial"/>
          <w:i/>
          <w:sz w:val="24"/>
          <w:szCs w:val="24"/>
        </w:rPr>
      </w:pPr>
      <w:r w:rsidRPr="009774D7">
        <w:rPr>
          <w:rFonts w:ascii="Arial" w:eastAsia="Calibri" w:hAnsi="Arial" w:cs="Arial"/>
          <w:bCs/>
          <w:i/>
          <w:sz w:val="24"/>
          <w:szCs w:val="24"/>
          <w:lang w:val="es-ES"/>
        </w:rPr>
        <w:t xml:space="preserve">Al cotejar </w:t>
      </w:r>
      <w:r w:rsidRPr="009774D7">
        <w:rPr>
          <w:rFonts w:ascii="Arial" w:eastAsia="Calibri" w:hAnsi="Arial" w:cs="Arial"/>
          <w:bCs/>
          <w:i/>
          <w:sz w:val="24"/>
          <w:szCs w:val="20"/>
          <w:lang w:val="es-ES"/>
        </w:rPr>
        <w:t>la información reportada en el “Sistema Integral de Fiscalización”, no se localizó, el registro contable de la erogación por la renta del inmueble, o en su caso, la aportación en especie por concepto del otorgamiento en comodato de inmueble utilizado para casa de campaña de los candidatos que a continuación se detallan:</w:t>
      </w:r>
    </w:p>
    <w:p w:rsidR="00916979" w:rsidRPr="009774D7" w:rsidRDefault="00916979" w:rsidP="00916979">
      <w:pPr>
        <w:spacing w:after="0" w:line="240" w:lineRule="auto"/>
        <w:contextualSpacing/>
        <w:jc w:val="both"/>
        <w:rPr>
          <w:rFonts w:ascii="Arial" w:eastAsia="Calibri" w:hAnsi="Arial" w:cs="Arial"/>
          <w:i/>
          <w:sz w:val="24"/>
          <w:szCs w:val="24"/>
        </w:rPr>
      </w:pPr>
    </w:p>
    <w:tbl>
      <w:tblPr>
        <w:tblW w:w="0" w:type="auto"/>
        <w:jc w:val="center"/>
        <w:tblCellMar>
          <w:left w:w="70" w:type="dxa"/>
          <w:right w:w="70" w:type="dxa"/>
        </w:tblCellMar>
        <w:tblLook w:val="04A0" w:firstRow="1" w:lastRow="0" w:firstColumn="1" w:lastColumn="0" w:noHBand="0" w:noVBand="1"/>
      </w:tblPr>
      <w:tblGrid>
        <w:gridCol w:w="2610"/>
        <w:gridCol w:w="1719"/>
        <w:gridCol w:w="3243"/>
      </w:tblGrid>
      <w:tr w:rsidR="00916979" w:rsidRPr="009774D7" w:rsidTr="00EB77B4">
        <w:trPr>
          <w:trHeight w:val="227"/>
          <w:tblHeader/>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979" w:rsidRPr="009774D7" w:rsidRDefault="00916979" w:rsidP="00916979">
            <w:pPr>
              <w:spacing w:after="0" w:line="240" w:lineRule="auto"/>
              <w:jc w:val="center"/>
              <w:rPr>
                <w:rFonts w:ascii="Arial" w:eastAsia="Times New Roman" w:hAnsi="Arial" w:cs="Arial"/>
                <w:b/>
                <w:bCs/>
                <w:color w:val="000000"/>
                <w:sz w:val="16"/>
                <w:szCs w:val="16"/>
              </w:rPr>
            </w:pPr>
            <w:r w:rsidRPr="009774D7">
              <w:rPr>
                <w:rFonts w:ascii="Arial" w:eastAsia="Times New Roman" w:hAnsi="Arial" w:cs="Arial"/>
                <w:b/>
                <w:bCs/>
                <w:color w:val="000000"/>
                <w:sz w:val="16"/>
                <w:szCs w:val="16"/>
              </w:rPr>
              <w:t xml:space="preserve">NÚMERO DE </w:t>
            </w:r>
            <w:r w:rsidRPr="009774D7">
              <w:rPr>
                <w:rFonts w:ascii="Arial" w:eastAsia="Times New Roman" w:hAnsi="Arial" w:cs="Arial"/>
                <w:b/>
                <w:bCs/>
                <w:color w:val="000000"/>
                <w:sz w:val="16"/>
                <w:szCs w:val="16"/>
              </w:rPr>
              <w:br/>
              <w:t>AYUNTAMIENTOEN EL SIF</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rsidR="00916979" w:rsidRPr="009774D7" w:rsidRDefault="00916979" w:rsidP="00916979">
            <w:pPr>
              <w:spacing w:after="0" w:line="240" w:lineRule="auto"/>
              <w:jc w:val="center"/>
              <w:rPr>
                <w:rFonts w:ascii="Arial" w:eastAsia="Times New Roman" w:hAnsi="Arial" w:cs="Arial"/>
                <w:b/>
                <w:bCs/>
                <w:color w:val="000000"/>
                <w:sz w:val="16"/>
                <w:szCs w:val="16"/>
              </w:rPr>
            </w:pPr>
            <w:r w:rsidRPr="009774D7">
              <w:rPr>
                <w:rFonts w:ascii="Arial" w:eastAsia="Times New Roman" w:hAnsi="Arial" w:cs="Arial"/>
                <w:b/>
                <w:bCs/>
                <w:color w:val="000000"/>
                <w:sz w:val="16"/>
                <w:szCs w:val="16"/>
              </w:rPr>
              <w:t>AYUNTAMIENTO</w:t>
            </w:r>
          </w:p>
        </w:tc>
        <w:tc>
          <w:tcPr>
            <w:tcW w:w="3243" w:type="dxa"/>
            <w:tcBorders>
              <w:top w:val="single" w:sz="4" w:space="0" w:color="auto"/>
              <w:left w:val="nil"/>
              <w:bottom w:val="single" w:sz="4" w:space="0" w:color="auto"/>
              <w:right w:val="single" w:sz="4" w:space="0" w:color="auto"/>
            </w:tcBorders>
            <w:shd w:val="clear" w:color="auto" w:fill="auto"/>
            <w:vAlign w:val="center"/>
            <w:hideMark/>
          </w:tcPr>
          <w:p w:rsidR="00916979" w:rsidRPr="009774D7" w:rsidRDefault="00916979" w:rsidP="00916979">
            <w:pPr>
              <w:spacing w:after="0" w:line="240" w:lineRule="auto"/>
              <w:jc w:val="center"/>
              <w:rPr>
                <w:rFonts w:ascii="Arial" w:eastAsia="Times New Roman" w:hAnsi="Arial" w:cs="Arial"/>
                <w:b/>
                <w:bCs/>
                <w:color w:val="000000"/>
                <w:sz w:val="16"/>
                <w:szCs w:val="16"/>
              </w:rPr>
            </w:pPr>
            <w:r w:rsidRPr="009774D7">
              <w:rPr>
                <w:rFonts w:ascii="Arial" w:eastAsia="Times New Roman" w:hAnsi="Arial" w:cs="Arial"/>
                <w:b/>
                <w:bCs/>
                <w:color w:val="000000"/>
                <w:sz w:val="16"/>
                <w:szCs w:val="16"/>
              </w:rPr>
              <w:t>NOMBRE DEL CANDIDATO</w:t>
            </w:r>
          </w:p>
        </w:tc>
      </w:tr>
      <w:tr w:rsidR="00916979" w:rsidRPr="009774D7" w:rsidTr="00EB77B4">
        <w:trPr>
          <w:trHeight w:val="227"/>
          <w:jc w:val="center"/>
        </w:trPr>
        <w:tc>
          <w:tcPr>
            <w:tcW w:w="2610"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1</w:t>
            </w:r>
          </w:p>
        </w:tc>
        <w:tc>
          <w:tcPr>
            <w:tcW w:w="1719"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Campeche</w:t>
            </w:r>
          </w:p>
        </w:tc>
        <w:tc>
          <w:tcPr>
            <w:tcW w:w="3243"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Bertha Pérez Herrera</w:t>
            </w:r>
          </w:p>
        </w:tc>
      </w:tr>
      <w:tr w:rsidR="00916979" w:rsidRPr="009774D7" w:rsidTr="00EB77B4">
        <w:trPr>
          <w:trHeight w:val="227"/>
          <w:jc w:val="center"/>
        </w:trPr>
        <w:tc>
          <w:tcPr>
            <w:tcW w:w="2610"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2</w:t>
            </w:r>
          </w:p>
        </w:tc>
        <w:tc>
          <w:tcPr>
            <w:tcW w:w="1719"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Calkiní</w:t>
            </w:r>
          </w:p>
        </w:tc>
        <w:tc>
          <w:tcPr>
            <w:tcW w:w="3243"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José Emiliano Canul Ake</w:t>
            </w:r>
          </w:p>
        </w:tc>
      </w:tr>
      <w:tr w:rsidR="00916979" w:rsidRPr="009774D7" w:rsidTr="00EB77B4">
        <w:trPr>
          <w:trHeight w:val="227"/>
          <w:jc w:val="center"/>
        </w:trPr>
        <w:tc>
          <w:tcPr>
            <w:tcW w:w="2610"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3</w:t>
            </w:r>
          </w:p>
        </w:tc>
        <w:tc>
          <w:tcPr>
            <w:tcW w:w="1719"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Carmen</w:t>
            </w:r>
          </w:p>
        </w:tc>
        <w:tc>
          <w:tcPr>
            <w:tcW w:w="3243"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Luis Javier Solís Sierra</w:t>
            </w:r>
          </w:p>
        </w:tc>
      </w:tr>
      <w:tr w:rsidR="00916979" w:rsidRPr="009774D7" w:rsidTr="00EB77B4">
        <w:trPr>
          <w:trHeight w:val="227"/>
          <w:jc w:val="center"/>
        </w:trPr>
        <w:tc>
          <w:tcPr>
            <w:tcW w:w="2610"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4</w:t>
            </w:r>
          </w:p>
        </w:tc>
        <w:tc>
          <w:tcPr>
            <w:tcW w:w="1719"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Champotón</w:t>
            </w:r>
          </w:p>
        </w:tc>
        <w:tc>
          <w:tcPr>
            <w:tcW w:w="3243"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Héctor Manuel Duran Canepa</w:t>
            </w:r>
          </w:p>
        </w:tc>
      </w:tr>
      <w:tr w:rsidR="00916979" w:rsidRPr="009774D7" w:rsidTr="00EB77B4">
        <w:trPr>
          <w:trHeight w:val="227"/>
          <w:jc w:val="center"/>
        </w:trPr>
        <w:tc>
          <w:tcPr>
            <w:tcW w:w="2610"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5</w:t>
            </w:r>
          </w:p>
        </w:tc>
        <w:tc>
          <w:tcPr>
            <w:tcW w:w="1719"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Hecelchakán</w:t>
            </w:r>
          </w:p>
        </w:tc>
        <w:tc>
          <w:tcPr>
            <w:tcW w:w="3243"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Juan Bautista Kantun Cauich</w:t>
            </w:r>
          </w:p>
        </w:tc>
      </w:tr>
      <w:tr w:rsidR="00916979" w:rsidRPr="009774D7" w:rsidTr="00EB77B4">
        <w:trPr>
          <w:trHeight w:val="227"/>
          <w:jc w:val="center"/>
        </w:trPr>
        <w:tc>
          <w:tcPr>
            <w:tcW w:w="2610"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6</w:t>
            </w:r>
          </w:p>
        </w:tc>
        <w:tc>
          <w:tcPr>
            <w:tcW w:w="1719"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Hopelchén</w:t>
            </w:r>
          </w:p>
        </w:tc>
        <w:tc>
          <w:tcPr>
            <w:tcW w:w="3243"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Alfredo Baltazar Medina Rosas</w:t>
            </w:r>
          </w:p>
        </w:tc>
      </w:tr>
      <w:tr w:rsidR="00916979" w:rsidRPr="009774D7" w:rsidTr="00EB77B4">
        <w:trPr>
          <w:trHeight w:val="227"/>
          <w:jc w:val="center"/>
        </w:trPr>
        <w:tc>
          <w:tcPr>
            <w:tcW w:w="2610"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7</w:t>
            </w:r>
          </w:p>
        </w:tc>
        <w:tc>
          <w:tcPr>
            <w:tcW w:w="1719"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Palizada</w:t>
            </w:r>
          </w:p>
        </w:tc>
        <w:tc>
          <w:tcPr>
            <w:tcW w:w="3243"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Beatriz Peralta Jiménez</w:t>
            </w:r>
          </w:p>
        </w:tc>
      </w:tr>
      <w:tr w:rsidR="00916979" w:rsidRPr="009774D7" w:rsidTr="00EB77B4">
        <w:trPr>
          <w:trHeight w:val="227"/>
          <w:jc w:val="center"/>
        </w:trPr>
        <w:tc>
          <w:tcPr>
            <w:tcW w:w="2610"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8</w:t>
            </w:r>
          </w:p>
        </w:tc>
        <w:tc>
          <w:tcPr>
            <w:tcW w:w="1719"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Tenabo</w:t>
            </w:r>
          </w:p>
        </w:tc>
        <w:tc>
          <w:tcPr>
            <w:tcW w:w="3243"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Alex Francisco Mena Dzul</w:t>
            </w:r>
          </w:p>
        </w:tc>
      </w:tr>
      <w:tr w:rsidR="00916979" w:rsidRPr="009774D7" w:rsidTr="00EB77B4">
        <w:trPr>
          <w:trHeight w:val="227"/>
          <w:jc w:val="center"/>
        </w:trPr>
        <w:tc>
          <w:tcPr>
            <w:tcW w:w="2610"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9</w:t>
            </w:r>
          </w:p>
        </w:tc>
        <w:tc>
          <w:tcPr>
            <w:tcW w:w="1719"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Escárcega</w:t>
            </w:r>
          </w:p>
        </w:tc>
        <w:tc>
          <w:tcPr>
            <w:tcW w:w="3243"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José Manuel Aragón García</w:t>
            </w:r>
          </w:p>
        </w:tc>
      </w:tr>
      <w:tr w:rsidR="00916979" w:rsidRPr="009774D7" w:rsidTr="00EB77B4">
        <w:trPr>
          <w:trHeight w:val="227"/>
          <w:jc w:val="center"/>
        </w:trPr>
        <w:tc>
          <w:tcPr>
            <w:tcW w:w="2610"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10</w:t>
            </w:r>
          </w:p>
        </w:tc>
        <w:tc>
          <w:tcPr>
            <w:tcW w:w="1719"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Candelaria</w:t>
            </w:r>
          </w:p>
        </w:tc>
        <w:tc>
          <w:tcPr>
            <w:tcW w:w="3243"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Miguel Ángel Antonio Alejo Nicolás</w:t>
            </w:r>
          </w:p>
        </w:tc>
      </w:tr>
      <w:tr w:rsidR="00916979" w:rsidRPr="009774D7" w:rsidTr="00EB77B4">
        <w:trPr>
          <w:trHeight w:val="227"/>
          <w:jc w:val="center"/>
        </w:trPr>
        <w:tc>
          <w:tcPr>
            <w:tcW w:w="2610" w:type="dxa"/>
            <w:tcBorders>
              <w:top w:val="nil"/>
              <w:left w:val="single" w:sz="4" w:space="0" w:color="auto"/>
              <w:bottom w:val="single" w:sz="4" w:space="0" w:color="auto"/>
              <w:right w:val="single" w:sz="4" w:space="0" w:color="auto"/>
            </w:tcBorders>
            <w:shd w:val="clear" w:color="auto" w:fill="auto"/>
            <w:hideMark/>
          </w:tcPr>
          <w:p w:rsidR="00916979" w:rsidRPr="009774D7" w:rsidRDefault="00916979" w:rsidP="00916979">
            <w:pPr>
              <w:spacing w:after="0" w:line="240" w:lineRule="auto"/>
              <w:jc w:val="center"/>
              <w:rPr>
                <w:rFonts w:ascii="Arial" w:eastAsia="Times New Roman" w:hAnsi="Arial" w:cs="Arial"/>
                <w:color w:val="000000"/>
                <w:sz w:val="18"/>
                <w:szCs w:val="18"/>
              </w:rPr>
            </w:pPr>
            <w:r w:rsidRPr="009774D7">
              <w:rPr>
                <w:rFonts w:ascii="Arial" w:eastAsia="Times New Roman" w:hAnsi="Arial" w:cs="Arial"/>
                <w:color w:val="000000"/>
                <w:sz w:val="18"/>
                <w:szCs w:val="18"/>
              </w:rPr>
              <w:t>11</w:t>
            </w:r>
          </w:p>
        </w:tc>
        <w:tc>
          <w:tcPr>
            <w:tcW w:w="1719" w:type="dxa"/>
            <w:tcBorders>
              <w:top w:val="nil"/>
              <w:left w:val="nil"/>
              <w:bottom w:val="single" w:sz="4" w:space="0" w:color="auto"/>
              <w:right w:val="single" w:sz="4" w:space="0" w:color="auto"/>
            </w:tcBorders>
            <w:shd w:val="clear" w:color="auto" w:fill="auto"/>
            <w:noWrap/>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Calakmul</w:t>
            </w:r>
          </w:p>
        </w:tc>
        <w:tc>
          <w:tcPr>
            <w:tcW w:w="3243" w:type="dxa"/>
            <w:tcBorders>
              <w:top w:val="nil"/>
              <w:left w:val="nil"/>
              <w:bottom w:val="single" w:sz="4" w:space="0" w:color="auto"/>
              <w:right w:val="single" w:sz="4" w:space="0" w:color="auto"/>
            </w:tcBorders>
            <w:shd w:val="clear" w:color="auto" w:fill="auto"/>
          </w:tcPr>
          <w:p w:rsidR="00916979" w:rsidRPr="009774D7" w:rsidRDefault="00916979" w:rsidP="00916979">
            <w:pPr>
              <w:spacing w:after="0" w:line="240" w:lineRule="auto"/>
              <w:rPr>
                <w:rFonts w:ascii="Arial" w:eastAsia="Times New Roman" w:hAnsi="Arial" w:cs="Arial"/>
                <w:color w:val="000000"/>
                <w:sz w:val="18"/>
                <w:szCs w:val="18"/>
              </w:rPr>
            </w:pPr>
            <w:r w:rsidRPr="009774D7">
              <w:rPr>
                <w:rFonts w:ascii="Arial" w:eastAsia="Times New Roman" w:hAnsi="Arial" w:cs="Arial"/>
                <w:color w:val="000000"/>
                <w:sz w:val="18"/>
                <w:szCs w:val="18"/>
              </w:rPr>
              <w:t>Marcelo Contreras Roldan</w:t>
            </w:r>
          </w:p>
        </w:tc>
      </w:tr>
    </w:tbl>
    <w:p w:rsidR="00916979" w:rsidRPr="009774D7" w:rsidRDefault="00916979" w:rsidP="00916979">
      <w:pPr>
        <w:spacing w:after="0" w:line="240" w:lineRule="auto"/>
        <w:contextualSpacing/>
        <w:jc w:val="both"/>
        <w:rPr>
          <w:rFonts w:ascii="Arial" w:eastAsia="Calibri" w:hAnsi="Arial" w:cs="Arial"/>
          <w:i/>
          <w:sz w:val="24"/>
          <w:szCs w:val="24"/>
        </w:rPr>
      </w:pPr>
    </w:p>
    <w:p w:rsidR="00916979" w:rsidRPr="009774D7" w:rsidRDefault="00916979" w:rsidP="00916979">
      <w:pPr>
        <w:spacing w:after="0"/>
        <w:rPr>
          <w:rFonts w:ascii="Arial" w:eastAsia="Calibri" w:hAnsi="Arial" w:cs="Arial"/>
          <w:sz w:val="24"/>
          <w:szCs w:val="24"/>
          <w:lang w:val="es-ES"/>
        </w:rPr>
      </w:pPr>
      <w:r w:rsidRPr="009774D7">
        <w:rPr>
          <w:rFonts w:ascii="Arial" w:eastAsia="Calibri" w:hAnsi="Arial" w:cs="Arial"/>
          <w:sz w:val="24"/>
          <w:szCs w:val="24"/>
          <w:lang w:val="es-ES"/>
        </w:rPr>
        <w:t xml:space="preserve">El oficio de notificación de observación: INE/UTF/DA-L/12000/15. </w:t>
      </w:r>
    </w:p>
    <w:p w:rsidR="00916979" w:rsidRPr="009774D7" w:rsidRDefault="00916979" w:rsidP="00916979">
      <w:pPr>
        <w:spacing w:after="0"/>
        <w:rPr>
          <w:rFonts w:ascii="Arial" w:eastAsia="Calibri" w:hAnsi="Arial" w:cs="Arial"/>
          <w:sz w:val="24"/>
          <w:szCs w:val="24"/>
          <w:lang w:val="es-ES"/>
        </w:rPr>
      </w:pPr>
    </w:p>
    <w:p w:rsidR="00916979" w:rsidRPr="009774D7" w:rsidRDefault="00916979" w:rsidP="00916979">
      <w:pPr>
        <w:spacing w:after="0"/>
        <w:rPr>
          <w:rFonts w:ascii="Arial" w:eastAsia="Calibri" w:hAnsi="Arial" w:cs="Arial"/>
          <w:sz w:val="24"/>
          <w:szCs w:val="24"/>
          <w:lang w:val="es-ES"/>
        </w:rPr>
      </w:pPr>
      <w:r w:rsidRPr="009774D7">
        <w:rPr>
          <w:rFonts w:ascii="Arial" w:eastAsia="Calibri" w:hAnsi="Arial" w:cs="Arial"/>
          <w:sz w:val="24"/>
          <w:szCs w:val="24"/>
          <w:lang w:val="es-ES"/>
        </w:rPr>
        <w:t xml:space="preserve">Vencimiento de fecha 29 de mayo de 2015 presentado en el SIF </w:t>
      </w:r>
    </w:p>
    <w:p w:rsidR="00916979" w:rsidRPr="009774D7" w:rsidRDefault="00916979" w:rsidP="00916979">
      <w:pPr>
        <w:spacing w:after="0" w:line="240" w:lineRule="auto"/>
        <w:jc w:val="both"/>
        <w:rPr>
          <w:rFonts w:ascii="Arial" w:eastAsia="Calibri" w:hAnsi="Arial" w:cs="Arial"/>
          <w:i/>
          <w:sz w:val="24"/>
          <w:szCs w:val="24"/>
          <w:lang w:val="es-ES"/>
        </w:rPr>
      </w:pPr>
    </w:p>
    <w:p w:rsidR="00916979" w:rsidRPr="009774D7" w:rsidRDefault="00916979" w:rsidP="00916979">
      <w:pPr>
        <w:spacing w:after="0" w:line="240" w:lineRule="auto"/>
        <w:jc w:val="both"/>
        <w:rPr>
          <w:rFonts w:ascii="Arial" w:eastAsia="Calibri" w:hAnsi="Arial" w:cs="Arial"/>
          <w:bCs/>
          <w:sz w:val="24"/>
          <w:szCs w:val="24"/>
        </w:rPr>
      </w:pPr>
      <w:r w:rsidRPr="009774D7">
        <w:rPr>
          <w:rFonts w:ascii="Arial" w:eastAsia="Calibri" w:hAnsi="Arial" w:cs="Arial"/>
          <w:bCs/>
          <w:sz w:val="24"/>
          <w:szCs w:val="24"/>
        </w:rPr>
        <w:t xml:space="preserve">De la revisión a la documentación presentada por el partido Morena mediante el SIF, se constató que la información solicitada no fue presentada durante la fecha de </w:t>
      </w:r>
      <w:r w:rsidR="00F96DDA">
        <w:rPr>
          <w:rFonts w:ascii="Arial" w:eastAsia="Calibri" w:hAnsi="Arial" w:cs="Arial"/>
          <w:bCs/>
          <w:sz w:val="24"/>
          <w:szCs w:val="24"/>
        </w:rPr>
        <w:t>vencimiento correspondiente, sin</w:t>
      </w:r>
      <w:r w:rsidRPr="009774D7">
        <w:rPr>
          <w:rFonts w:ascii="Arial" w:eastAsia="Calibri" w:hAnsi="Arial" w:cs="Arial"/>
          <w:bCs/>
          <w:sz w:val="24"/>
          <w:szCs w:val="24"/>
        </w:rPr>
        <w:t xml:space="preserve"> embargo, se encuentra en las pólizas correspondientes al “Periodo 2”, razón por la cual, la observación quedó atendida.</w:t>
      </w:r>
    </w:p>
    <w:p w:rsidR="00F96DDA" w:rsidRDefault="00F96DDA" w:rsidP="00FC7274">
      <w:pPr>
        <w:spacing w:after="0"/>
        <w:jc w:val="both"/>
        <w:rPr>
          <w:rFonts w:ascii="Arial" w:eastAsia="Calibri" w:hAnsi="Arial" w:cs="Arial"/>
          <w:b/>
          <w:color w:val="000000"/>
          <w:sz w:val="24"/>
          <w:szCs w:val="20"/>
        </w:rPr>
      </w:pPr>
    </w:p>
    <w:p w:rsidR="00FC7274" w:rsidRPr="009774D7" w:rsidRDefault="00FC7274" w:rsidP="00FC7274">
      <w:pPr>
        <w:spacing w:after="0"/>
        <w:jc w:val="both"/>
        <w:rPr>
          <w:rFonts w:ascii="Arial" w:eastAsia="Calibri" w:hAnsi="Arial" w:cs="Arial"/>
          <w:b/>
          <w:color w:val="000000"/>
          <w:sz w:val="24"/>
          <w:szCs w:val="20"/>
        </w:rPr>
      </w:pPr>
      <w:r w:rsidRPr="009774D7">
        <w:rPr>
          <w:rFonts w:ascii="Arial" w:eastAsia="Calibri" w:hAnsi="Arial" w:cs="Arial"/>
          <w:b/>
          <w:color w:val="000000"/>
          <w:sz w:val="24"/>
          <w:szCs w:val="20"/>
        </w:rPr>
        <w:t>Saldos Finales</w:t>
      </w:r>
    </w:p>
    <w:p w:rsidR="00FC7274" w:rsidRPr="009774D7" w:rsidRDefault="00FC7274" w:rsidP="00FC7274">
      <w:pPr>
        <w:spacing w:after="0"/>
        <w:jc w:val="both"/>
        <w:rPr>
          <w:rFonts w:ascii="Arial" w:eastAsia="Calibri" w:hAnsi="Arial" w:cs="Arial"/>
          <w:b/>
          <w:smallCaps/>
          <w:sz w:val="24"/>
          <w:szCs w:val="24"/>
        </w:rPr>
      </w:pPr>
    </w:p>
    <w:p w:rsidR="00FC7274" w:rsidRPr="009774D7" w:rsidRDefault="00FC7274" w:rsidP="00FC7274">
      <w:pPr>
        <w:spacing w:after="0" w:line="240" w:lineRule="auto"/>
        <w:jc w:val="both"/>
        <w:rPr>
          <w:rFonts w:ascii="Arial" w:eastAsia="Calibri" w:hAnsi="Arial" w:cs="Arial"/>
          <w:sz w:val="24"/>
          <w:szCs w:val="20"/>
        </w:rPr>
      </w:pPr>
      <w:r w:rsidRPr="009774D7">
        <w:rPr>
          <w:rFonts w:ascii="Arial" w:eastAsia="Calibri" w:hAnsi="Arial" w:cs="Arial"/>
          <w:sz w:val="24"/>
          <w:szCs w:val="20"/>
        </w:rPr>
        <w:lastRenderedPageBreak/>
        <w:t>Al reportar el partido ingresos por un monto total $571,646.45 y egre</w:t>
      </w:r>
      <w:r w:rsidR="0033468F">
        <w:rPr>
          <w:rFonts w:ascii="Arial" w:eastAsia="Calibri" w:hAnsi="Arial" w:cs="Arial"/>
          <w:sz w:val="24"/>
          <w:szCs w:val="20"/>
        </w:rPr>
        <w:t>sos por un monto total $571,897.</w:t>
      </w:r>
      <w:r w:rsidRPr="009774D7">
        <w:rPr>
          <w:rFonts w:ascii="Arial" w:eastAsia="Calibri" w:hAnsi="Arial" w:cs="Arial"/>
          <w:sz w:val="24"/>
          <w:szCs w:val="20"/>
        </w:rPr>
        <w:t>43 su saldo final asciende a -$250.98; el partido deberá aclarar la diferencia.</w:t>
      </w:r>
    </w:p>
    <w:p w:rsidR="00FC7274" w:rsidRPr="009774D7" w:rsidRDefault="00FC7274" w:rsidP="00916979">
      <w:pPr>
        <w:spacing w:after="0" w:line="240" w:lineRule="auto"/>
        <w:jc w:val="both"/>
        <w:rPr>
          <w:rFonts w:ascii="Arial" w:eastAsia="Calibri" w:hAnsi="Arial" w:cs="Arial"/>
          <w:bCs/>
          <w:sz w:val="24"/>
          <w:szCs w:val="24"/>
        </w:rPr>
      </w:pPr>
    </w:p>
    <w:p w:rsidR="009D6CFB" w:rsidRPr="009774D7" w:rsidRDefault="009D6CFB" w:rsidP="009D6CFB">
      <w:pPr>
        <w:spacing w:after="0" w:line="240" w:lineRule="auto"/>
        <w:jc w:val="both"/>
        <w:rPr>
          <w:rFonts w:ascii="Arial" w:hAnsi="Arial" w:cs="Arial"/>
          <w:b/>
          <w:bCs/>
          <w:sz w:val="24"/>
          <w:szCs w:val="24"/>
        </w:rPr>
      </w:pPr>
      <w:r w:rsidRPr="009774D7">
        <w:rPr>
          <w:rFonts w:ascii="Arial" w:eastAsia="Calibri" w:hAnsi="Arial" w:cs="Arial"/>
          <w:b/>
          <w:bCs/>
          <w:sz w:val="24"/>
          <w:szCs w:val="24"/>
          <w:lang w:val="es-ES"/>
        </w:rPr>
        <w:t>2.4.</w:t>
      </w:r>
      <w:r w:rsidRPr="009774D7">
        <w:rPr>
          <w:rFonts w:ascii="Arial" w:hAnsi="Arial" w:cs="Arial"/>
          <w:b/>
          <w:bCs/>
          <w:sz w:val="24"/>
          <w:szCs w:val="24"/>
          <w:lang w:val="es-ES"/>
        </w:rPr>
        <w:t xml:space="preserve"> </w:t>
      </w:r>
      <w:r w:rsidRPr="009774D7">
        <w:rPr>
          <w:rFonts w:ascii="Arial" w:hAnsi="Arial" w:cs="Arial"/>
          <w:b/>
          <w:bCs/>
          <w:sz w:val="24"/>
          <w:szCs w:val="24"/>
        </w:rPr>
        <w:t>Informe de la revisión de los partidos políticos, coaliciones, candidatos y candidatos independientes.</w:t>
      </w:r>
    </w:p>
    <w:p w:rsidR="009D6CFB" w:rsidRPr="009774D7" w:rsidRDefault="009D6CFB" w:rsidP="009D6CFB">
      <w:pPr>
        <w:spacing w:after="0" w:line="240" w:lineRule="auto"/>
        <w:jc w:val="both"/>
        <w:rPr>
          <w:rFonts w:ascii="Arial" w:eastAsia="Calibri" w:hAnsi="Arial" w:cs="Arial"/>
          <w:b/>
          <w:bCs/>
          <w:sz w:val="24"/>
          <w:szCs w:val="24"/>
          <w:lang w:val="es-ES"/>
        </w:rPr>
      </w:pPr>
    </w:p>
    <w:p w:rsidR="009D6CFB" w:rsidRPr="009774D7" w:rsidRDefault="009D6CFB" w:rsidP="009D6CFB">
      <w:pPr>
        <w:autoSpaceDE w:val="0"/>
        <w:autoSpaceDN w:val="0"/>
        <w:adjustRightInd w:val="0"/>
        <w:spacing w:after="0" w:line="240" w:lineRule="auto"/>
        <w:jc w:val="both"/>
        <w:rPr>
          <w:rFonts w:ascii="Arial" w:eastAsia="Times New Roman" w:hAnsi="Arial" w:cs="Arial"/>
          <w:b/>
          <w:bCs/>
          <w:sz w:val="24"/>
          <w:szCs w:val="24"/>
          <w:lang w:eastAsia="es-MX"/>
        </w:rPr>
      </w:pPr>
      <w:r w:rsidRPr="009774D7">
        <w:rPr>
          <w:rFonts w:ascii="Arial" w:eastAsia="Times New Roman" w:hAnsi="Arial" w:cs="Arial"/>
          <w:b/>
          <w:bCs/>
          <w:sz w:val="24"/>
          <w:szCs w:val="24"/>
          <w:lang w:eastAsia="es-MX"/>
        </w:rPr>
        <w:t>Inicio de los Trabajos de Revisión.</w:t>
      </w:r>
    </w:p>
    <w:p w:rsidR="009D6CFB" w:rsidRPr="009774D7" w:rsidRDefault="009D6CFB" w:rsidP="009D6CFB">
      <w:pPr>
        <w:autoSpaceDE w:val="0"/>
        <w:autoSpaceDN w:val="0"/>
        <w:adjustRightInd w:val="0"/>
        <w:spacing w:after="0" w:line="240" w:lineRule="auto"/>
        <w:jc w:val="both"/>
        <w:rPr>
          <w:rFonts w:ascii="Arial" w:eastAsia="Times New Roman" w:hAnsi="Arial" w:cs="Arial"/>
          <w:b/>
          <w:bCs/>
          <w:sz w:val="24"/>
          <w:szCs w:val="24"/>
          <w:lang w:eastAsia="es-MX"/>
        </w:rPr>
      </w:pPr>
    </w:p>
    <w:p w:rsidR="009D6CFB" w:rsidRPr="009774D7" w:rsidRDefault="009D6CFB" w:rsidP="009D6CFB">
      <w:pPr>
        <w:spacing w:after="0" w:line="240" w:lineRule="auto"/>
        <w:jc w:val="both"/>
        <w:rPr>
          <w:rFonts w:ascii="Arial" w:eastAsia="Times New Roman" w:hAnsi="Arial" w:cs="Arial"/>
          <w:sz w:val="24"/>
          <w:szCs w:val="24"/>
          <w:lang w:eastAsia="es-MX"/>
        </w:rPr>
      </w:pPr>
      <w:r w:rsidRPr="009774D7">
        <w:rPr>
          <w:rFonts w:ascii="Arial" w:eastAsia="Times New Roman" w:hAnsi="Arial" w:cs="Arial"/>
          <w:sz w:val="24"/>
          <w:szCs w:val="24"/>
          <w:lang w:eastAsia="es-MX"/>
        </w:rPr>
        <w:t>La Unidad Técnica de Fiscalización, mediante Oficio INE/UTF/DA-L/6577/2015 de fecha 1 de abril de 2015, informó al Partido Morena el inicio de las facultades de revisión, asimismo nombró al C.P.C. Luis Fernando Flores y Cano, al C.P. José Muñoz Gómez, a la L.C. Araceli Degollado Rentería, a la Lic. María Elizabeth Loeza Ortega y al Lic. Luis Alberto Granados Quiroz, como personal responsable para realizar la revisión de sus informes de Campaña.</w:t>
      </w:r>
    </w:p>
    <w:p w:rsidR="009D6CFB" w:rsidRPr="009774D7" w:rsidRDefault="009D6CFB" w:rsidP="009D6CFB">
      <w:pPr>
        <w:spacing w:after="0" w:line="240" w:lineRule="auto"/>
        <w:jc w:val="both"/>
        <w:rPr>
          <w:rFonts w:ascii="Arial" w:eastAsia="Calibri" w:hAnsi="Arial" w:cs="Arial"/>
          <w:b/>
          <w:bCs/>
          <w:sz w:val="24"/>
          <w:szCs w:val="24"/>
        </w:rPr>
      </w:pPr>
    </w:p>
    <w:p w:rsidR="009D6CFB" w:rsidRPr="009774D7" w:rsidRDefault="009D6CFB" w:rsidP="009D6CFB">
      <w:pPr>
        <w:spacing w:after="0" w:line="240" w:lineRule="auto"/>
        <w:jc w:val="both"/>
        <w:rPr>
          <w:rFonts w:ascii="Arial" w:eastAsia="Calibri" w:hAnsi="Arial" w:cs="Arial"/>
          <w:b/>
          <w:bCs/>
          <w:i/>
          <w:sz w:val="24"/>
          <w:szCs w:val="24"/>
          <w:lang w:val="es-ES"/>
        </w:rPr>
      </w:pPr>
      <w:r w:rsidRPr="009774D7">
        <w:rPr>
          <w:rFonts w:ascii="Arial" w:eastAsia="Calibri" w:hAnsi="Arial" w:cs="Arial"/>
          <w:b/>
          <w:bCs/>
          <w:sz w:val="24"/>
          <w:szCs w:val="24"/>
          <w:lang w:val="es-ES"/>
        </w:rPr>
        <w:t xml:space="preserve">2.4.6.4 </w:t>
      </w:r>
      <w:r w:rsidRPr="009774D7">
        <w:rPr>
          <w:rFonts w:ascii="Arial" w:eastAsia="Calibri" w:hAnsi="Arial" w:cs="Arial"/>
          <w:b/>
          <w:bCs/>
          <w:i/>
          <w:sz w:val="24"/>
          <w:szCs w:val="24"/>
          <w:lang w:val="es-ES"/>
        </w:rPr>
        <w:t xml:space="preserve">Juntas Municipales </w:t>
      </w:r>
    </w:p>
    <w:p w:rsidR="009D6CFB" w:rsidRPr="009774D7" w:rsidRDefault="009D6CFB" w:rsidP="009D6CFB">
      <w:pPr>
        <w:spacing w:after="0" w:line="240" w:lineRule="auto"/>
        <w:contextualSpacing/>
        <w:jc w:val="both"/>
        <w:rPr>
          <w:rFonts w:ascii="Arial" w:eastAsia="Calibri" w:hAnsi="Arial" w:cs="Arial"/>
          <w:b/>
          <w:bCs/>
          <w:sz w:val="24"/>
          <w:szCs w:val="24"/>
        </w:rPr>
      </w:pPr>
    </w:p>
    <w:p w:rsidR="009D6CFB" w:rsidRPr="009774D7" w:rsidRDefault="009D6CFB" w:rsidP="009D6CFB">
      <w:pPr>
        <w:spacing w:after="0" w:line="240" w:lineRule="auto"/>
        <w:contextualSpacing/>
        <w:jc w:val="both"/>
        <w:rPr>
          <w:rFonts w:ascii="Arial" w:eastAsia="Calibri" w:hAnsi="Arial" w:cs="Arial"/>
          <w:b/>
          <w:bCs/>
          <w:sz w:val="24"/>
          <w:szCs w:val="24"/>
        </w:rPr>
      </w:pPr>
      <w:r w:rsidRPr="009774D7">
        <w:rPr>
          <w:rFonts w:ascii="Arial" w:eastAsia="Calibri" w:hAnsi="Arial" w:cs="Arial"/>
          <w:b/>
          <w:bCs/>
          <w:sz w:val="24"/>
          <w:szCs w:val="24"/>
        </w:rPr>
        <w:t xml:space="preserve">Informes </w:t>
      </w:r>
    </w:p>
    <w:p w:rsidR="009D6CFB" w:rsidRPr="009774D7" w:rsidRDefault="009D6CFB" w:rsidP="009D6CFB">
      <w:pPr>
        <w:spacing w:after="0" w:line="240" w:lineRule="auto"/>
        <w:jc w:val="right"/>
        <w:rPr>
          <w:rFonts w:ascii="Arial" w:eastAsia="Calibri" w:hAnsi="Arial" w:cs="Arial"/>
          <w:b/>
          <w:bCs/>
          <w:i/>
          <w:sz w:val="24"/>
          <w:szCs w:val="24"/>
          <w:lang w:val="es-ES"/>
        </w:rPr>
      </w:pPr>
    </w:p>
    <w:p w:rsidR="009D6CFB" w:rsidRPr="009774D7" w:rsidRDefault="009D6CFB" w:rsidP="009D6CFB">
      <w:pPr>
        <w:autoSpaceDE w:val="0"/>
        <w:autoSpaceDN w:val="0"/>
        <w:adjustRightInd w:val="0"/>
        <w:spacing w:after="0" w:line="240" w:lineRule="auto"/>
        <w:jc w:val="both"/>
        <w:rPr>
          <w:rFonts w:ascii="Arial" w:eastAsia="Calibri" w:hAnsi="Arial" w:cs="Arial"/>
          <w:bCs/>
          <w:sz w:val="24"/>
          <w:szCs w:val="24"/>
        </w:rPr>
      </w:pPr>
      <w:r w:rsidRPr="009774D7">
        <w:rPr>
          <w:rFonts w:ascii="Arial" w:eastAsia="Calibri" w:hAnsi="Arial" w:cs="Arial"/>
          <w:bCs/>
          <w:sz w:val="24"/>
          <w:szCs w:val="24"/>
        </w:rPr>
        <w:t>Por lo que corresponde al Partido Morena presentó los siguientes informes al cargo de Juntas Municipales:</w:t>
      </w:r>
    </w:p>
    <w:p w:rsidR="009D6CFB" w:rsidRPr="009774D7" w:rsidRDefault="009D6CFB" w:rsidP="009D6CFB">
      <w:pPr>
        <w:spacing w:after="0" w:line="240" w:lineRule="auto"/>
        <w:jc w:val="both"/>
        <w:rPr>
          <w:rFonts w:ascii="Arial" w:eastAsia="Calibri" w:hAnsi="Arial" w:cs="Arial"/>
          <w:bCs/>
          <w:sz w:val="20"/>
          <w:szCs w:val="20"/>
          <w:lang w:val="es-ES"/>
        </w:rPr>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992"/>
        <w:gridCol w:w="1276"/>
        <w:gridCol w:w="982"/>
        <w:gridCol w:w="1185"/>
        <w:gridCol w:w="1246"/>
        <w:gridCol w:w="860"/>
      </w:tblGrid>
      <w:tr w:rsidR="00C42B6B" w:rsidRPr="009774D7" w:rsidTr="00C42B6B">
        <w:trPr>
          <w:trHeight w:val="345"/>
          <w:tblHeader/>
          <w:jc w:val="center"/>
        </w:trPr>
        <w:tc>
          <w:tcPr>
            <w:tcW w:w="1887" w:type="dxa"/>
            <w:shd w:val="clear" w:color="auto" w:fill="auto"/>
            <w:vAlign w:val="center"/>
            <w:hideMark/>
          </w:tcPr>
          <w:p w:rsidR="00C42B6B" w:rsidRPr="009774D7" w:rsidRDefault="00C42B6B" w:rsidP="006412DC">
            <w:pPr>
              <w:spacing w:after="0" w:line="240" w:lineRule="auto"/>
              <w:jc w:val="center"/>
              <w:rPr>
                <w:rFonts w:ascii="Arial" w:eastAsia="Times New Roman" w:hAnsi="Arial" w:cs="Arial"/>
                <w:b/>
                <w:bCs/>
                <w:color w:val="000000"/>
                <w:sz w:val="12"/>
                <w:szCs w:val="12"/>
                <w:lang w:eastAsia="es-MX"/>
              </w:rPr>
            </w:pPr>
            <w:r w:rsidRPr="009774D7">
              <w:rPr>
                <w:rFonts w:ascii="Arial" w:eastAsia="Times New Roman" w:hAnsi="Arial" w:cs="Arial"/>
                <w:b/>
                <w:bCs/>
                <w:color w:val="000000"/>
                <w:sz w:val="12"/>
                <w:szCs w:val="12"/>
                <w:lang w:eastAsia="es-MX"/>
              </w:rPr>
              <w:t>NOMBRE DEL CANDIDATO</w:t>
            </w:r>
          </w:p>
        </w:tc>
        <w:tc>
          <w:tcPr>
            <w:tcW w:w="3250" w:type="dxa"/>
            <w:gridSpan w:val="3"/>
            <w:shd w:val="clear" w:color="auto" w:fill="auto"/>
            <w:vAlign w:val="center"/>
            <w:hideMark/>
          </w:tcPr>
          <w:p w:rsidR="00C42B6B" w:rsidRPr="009774D7" w:rsidRDefault="00C42B6B" w:rsidP="006412DC">
            <w:pPr>
              <w:spacing w:after="0" w:line="240" w:lineRule="auto"/>
              <w:jc w:val="center"/>
              <w:rPr>
                <w:rFonts w:ascii="Arial" w:eastAsia="Times New Roman" w:hAnsi="Arial" w:cs="Arial"/>
                <w:b/>
                <w:bCs/>
                <w:color w:val="000000"/>
                <w:sz w:val="13"/>
                <w:szCs w:val="13"/>
                <w:lang w:eastAsia="es-MX"/>
              </w:rPr>
            </w:pPr>
            <w:r w:rsidRPr="009774D7">
              <w:rPr>
                <w:rFonts w:ascii="Arial" w:eastAsia="Times New Roman" w:hAnsi="Arial" w:cs="Arial"/>
                <w:b/>
                <w:bCs/>
                <w:color w:val="000000"/>
                <w:sz w:val="13"/>
                <w:szCs w:val="13"/>
                <w:lang w:eastAsia="es-MX"/>
              </w:rPr>
              <w:t>PRIMER INFORME</w:t>
            </w:r>
          </w:p>
        </w:tc>
        <w:tc>
          <w:tcPr>
            <w:tcW w:w="3291" w:type="dxa"/>
            <w:gridSpan w:val="3"/>
            <w:shd w:val="clear" w:color="auto" w:fill="auto"/>
            <w:vAlign w:val="center"/>
            <w:hideMark/>
          </w:tcPr>
          <w:p w:rsidR="00C42B6B" w:rsidRPr="009774D7" w:rsidRDefault="00C42B6B" w:rsidP="006412DC">
            <w:pPr>
              <w:spacing w:after="0" w:line="240" w:lineRule="auto"/>
              <w:jc w:val="center"/>
              <w:rPr>
                <w:rFonts w:ascii="Arial" w:eastAsia="Times New Roman" w:hAnsi="Arial" w:cs="Arial"/>
                <w:b/>
                <w:bCs/>
                <w:color w:val="000000"/>
                <w:sz w:val="13"/>
                <w:szCs w:val="13"/>
                <w:lang w:eastAsia="es-MX"/>
              </w:rPr>
            </w:pPr>
            <w:r w:rsidRPr="009774D7">
              <w:rPr>
                <w:rFonts w:ascii="Arial" w:eastAsia="Times New Roman" w:hAnsi="Arial" w:cs="Arial"/>
                <w:b/>
                <w:bCs/>
                <w:color w:val="000000"/>
                <w:sz w:val="13"/>
                <w:szCs w:val="13"/>
                <w:lang w:eastAsia="es-MX"/>
              </w:rPr>
              <w:t>SEGUNDO INFORME</w:t>
            </w:r>
          </w:p>
        </w:tc>
      </w:tr>
      <w:tr w:rsidR="00C42B6B" w:rsidRPr="009774D7" w:rsidTr="00C42B6B">
        <w:trPr>
          <w:trHeight w:val="375"/>
          <w:tblHeader/>
          <w:jc w:val="center"/>
        </w:trPr>
        <w:tc>
          <w:tcPr>
            <w:tcW w:w="1887" w:type="dxa"/>
            <w:shd w:val="clear" w:color="auto" w:fill="auto"/>
            <w:vAlign w:val="center"/>
            <w:hideMark/>
          </w:tcPr>
          <w:p w:rsidR="00C42B6B" w:rsidRPr="009774D7" w:rsidRDefault="00C42B6B" w:rsidP="006412DC">
            <w:pPr>
              <w:spacing w:after="0" w:line="240" w:lineRule="auto"/>
              <w:jc w:val="center"/>
              <w:rPr>
                <w:rFonts w:ascii="Arial" w:eastAsia="Times New Roman" w:hAnsi="Arial" w:cs="Arial"/>
                <w:b/>
                <w:bCs/>
                <w:color w:val="000000"/>
                <w:sz w:val="12"/>
                <w:szCs w:val="12"/>
                <w:lang w:eastAsia="es-MX"/>
              </w:rPr>
            </w:pPr>
            <w:r w:rsidRPr="009774D7">
              <w:rPr>
                <w:rFonts w:ascii="Arial" w:eastAsia="Times New Roman" w:hAnsi="Arial" w:cs="Arial"/>
                <w:b/>
                <w:bCs/>
                <w:color w:val="000000"/>
                <w:sz w:val="12"/>
                <w:szCs w:val="12"/>
                <w:lang w:eastAsia="es-MX"/>
              </w:rPr>
              <w:t> </w:t>
            </w:r>
          </w:p>
        </w:tc>
        <w:tc>
          <w:tcPr>
            <w:tcW w:w="992" w:type="dxa"/>
            <w:shd w:val="clear" w:color="auto" w:fill="auto"/>
            <w:vAlign w:val="center"/>
            <w:hideMark/>
          </w:tcPr>
          <w:p w:rsidR="00C42B6B" w:rsidRPr="009774D7" w:rsidRDefault="00C42B6B" w:rsidP="006412DC">
            <w:pPr>
              <w:spacing w:after="0" w:line="240" w:lineRule="auto"/>
              <w:jc w:val="center"/>
              <w:rPr>
                <w:rFonts w:ascii="Arial" w:eastAsia="Times New Roman" w:hAnsi="Arial" w:cs="Arial"/>
                <w:b/>
                <w:bCs/>
                <w:color w:val="000000"/>
                <w:sz w:val="13"/>
                <w:szCs w:val="13"/>
                <w:lang w:eastAsia="es-MX"/>
              </w:rPr>
            </w:pPr>
            <w:r w:rsidRPr="009774D7">
              <w:rPr>
                <w:rFonts w:ascii="Arial" w:eastAsia="Times New Roman" w:hAnsi="Arial" w:cs="Arial"/>
                <w:b/>
                <w:bCs/>
                <w:color w:val="000000"/>
                <w:sz w:val="13"/>
                <w:szCs w:val="13"/>
                <w:lang w:eastAsia="es-MX"/>
              </w:rPr>
              <w:t>EN TIEMPO</w:t>
            </w:r>
          </w:p>
        </w:tc>
        <w:tc>
          <w:tcPr>
            <w:tcW w:w="1276" w:type="dxa"/>
            <w:shd w:val="clear" w:color="auto" w:fill="auto"/>
            <w:vAlign w:val="center"/>
            <w:hideMark/>
          </w:tcPr>
          <w:p w:rsidR="00C42B6B" w:rsidRPr="009774D7" w:rsidRDefault="00C42B6B" w:rsidP="006412DC">
            <w:pPr>
              <w:spacing w:after="0" w:line="240" w:lineRule="auto"/>
              <w:jc w:val="center"/>
              <w:rPr>
                <w:rFonts w:ascii="Arial" w:eastAsia="Times New Roman" w:hAnsi="Arial" w:cs="Arial"/>
                <w:b/>
                <w:bCs/>
                <w:color w:val="000000"/>
                <w:sz w:val="13"/>
                <w:szCs w:val="13"/>
                <w:lang w:eastAsia="es-MX"/>
              </w:rPr>
            </w:pPr>
            <w:r w:rsidRPr="009774D7">
              <w:rPr>
                <w:rFonts w:ascii="Arial" w:eastAsia="Times New Roman" w:hAnsi="Arial" w:cs="Arial"/>
                <w:b/>
                <w:bCs/>
                <w:color w:val="000000"/>
                <w:sz w:val="13"/>
                <w:szCs w:val="13"/>
                <w:lang w:eastAsia="es-MX"/>
              </w:rPr>
              <w:t>EXTEMPORANEO</w:t>
            </w:r>
          </w:p>
        </w:tc>
        <w:tc>
          <w:tcPr>
            <w:tcW w:w="982" w:type="dxa"/>
            <w:shd w:val="clear" w:color="auto" w:fill="auto"/>
            <w:vAlign w:val="center"/>
            <w:hideMark/>
          </w:tcPr>
          <w:p w:rsidR="00C42B6B" w:rsidRPr="009774D7" w:rsidRDefault="00C42B6B" w:rsidP="006412DC">
            <w:pPr>
              <w:spacing w:after="0" w:line="240" w:lineRule="auto"/>
              <w:jc w:val="center"/>
              <w:rPr>
                <w:rFonts w:ascii="Arial" w:eastAsia="Times New Roman" w:hAnsi="Arial" w:cs="Arial"/>
                <w:b/>
                <w:bCs/>
                <w:color w:val="000000"/>
                <w:sz w:val="13"/>
                <w:szCs w:val="13"/>
                <w:lang w:eastAsia="es-MX"/>
              </w:rPr>
            </w:pPr>
            <w:r w:rsidRPr="009774D7">
              <w:rPr>
                <w:rFonts w:ascii="Arial" w:eastAsia="Times New Roman" w:hAnsi="Arial" w:cs="Arial"/>
                <w:b/>
                <w:bCs/>
                <w:color w:val="000000"/>
                <w:sz w:val="13"/>
                <w:szCs w:val="13"/>
                <w:lang w:eastAsia="es-MX"/>
              </w:rPr>
              <w:t>OMISO</w:t>
            </w:r>
          </w:p>
        </w:tc>
        <w:tc>
          <w:tcPr>
            <w:tcW w:w="1185" w:type="dxa"/>
            <w:shd w:val="clear" w:color="auto" w:fill="auto"/>
            <w:vAlign w:val="center"/>
            <w:hideMark/>
          </w:tcPr>
          <w:p w:rsidR="00C42B6B" w:rsidRPr="009774D7" w:rsidRDefault="00C42B6B" w:rsidP="006412DC">
            <w:pPr>
              <w:spacing w:after="0" w:line="240" w:lineRule="auto"/>
              <w:jc w:val="center"/>
              <w:rPr>
                <w:rFonts w:ascii="Arial" w:eastAsia="Times New Roman" w:hAnsi="Arial" w:cs="Arial"/>
                <w:b/>
                <w:bCs/>
                <w:color w:val="000000"/>
                <w:sz w:val="13"/>
                <w:szCs w:val="13"/>
                <w:lang w:eastAsia="es-MX"/>
              </w:rPr>
            </w:pPr>
            <w:r w:rsidRPr="009774D7">
              <w:rPr>
                <w:rFonts w:ascii="Arial" w:eastAsia="Times New Roman" w:hAnsi="Arial" w:cs="Arial"/>
                <w:b/>
                <w:bCs/>
                <w:color w:val="000000"/>
                <w:sz w:val="13"/>
                <w:szCs w:val="13"/>
                <w:lang w:eastAsia="es-MX"/>
              </w:rPr>
              <w:t>EN TIEMPO</w:t>
            </w:r>
          </w:p>
        </w:tc>
        <w:tc>
          <w:tcPr>
            <w:tcW w:w="1246" w:type="dxa"/>
            <w:shd w:val="clear" w:color="auto" w:fill="auto"/>
            <w:vAlign w:val="center"/>
            <w:hideMark/>
          </w:tcPr>
          <w:p w:rsidR="00C42B6B" w:rsidRPr="009774D7" w:rsidRDefault="00C42B6B" w:rsidP="006412DC">
            <w:pPr>
              <w:spacing w:after="0" w:line="240" w:lineRule="auto"/>
              <w:jc w:val="center"/>
              <w:rPr>
                <w:rFonts w:ascii="Arial" w:eastAsia="Times New Roman" w:hAnsi="Arial" w:cs="Arial"/>
                <w:b/>
                <w:bCs/>
                <w:color w:val="000000"/>
                <w:sz w:val="13"/>
                <w:szCs w:val="13"/>
                <w:lang w:eastAsia="es-MX"/>
              </w:rPr>
            </w:pPr>
            <w:r w:rsidRPr="009774D7">
              <w:rPr>
                <w:rFonts w:ascii="Arial" w:eastAsia="Times New Roman" w:hAnsi="Arial" w:cs="Arial"/>
                <w:b/>
                <w:bCs/>
                <w:color w:val="000000"/>
                <w:sz w:val="13"/>
                <w:szCs w:val="13"/>
                <w:lang w:eastAsia="es-MX"/>
              </w:rPr>
              <w:t>EXTEMPORANEO</w:t>
            </w:r>
          </w:p>
        </w:tc>
        <w:tc>
          <w:tcPr>
            <w:tcW w:w="860" w:type="dxa"/>
            <w:shd w:val="clear" w:color="auto" w:fill="auto"/>
            <w:vAlign w:val="center"/>
            <w:hideMark/>
          </w:tcPr>
          <w:p w:rsidR="00C42B6B" w:rsidRPr="009774D7" w:rsidRDefault="00C42B6B" w:rsidP="006412DC">
            <w:pPr>
              <w:spacing w:after="0" w:line="240" w:lineRule="auto"/>
              <w:jc w:val="center"/>
              <w:rPr>
                <w:rFonts w:ascii="Arial" w:eastAsia="Times New Roman" w:hAnsi="Arial" w:cs="Arial"/>
                <w:b/>
                <w:bCs/>
                <w:color w:val="000000"/>
                <w:sz w:val="13"/>
                <w:szCs w:val="13"/>
                <w:lang w:eastAsia="es-MX"/>
              </w:rPr>
            </w:pPr>
            <w:r w:rsidRPr="009774D7">
              <w:rPr>
                <w:rFonts w:ascii="Arial" w:eastAsia="Times New Roman" w:hAnsi="Arial" w:cs="Arial"/>
                <w:b/>
                <w:bCs/>
                <w:color w:val="000000"/>
                <w:sz w:val="13"/>
                <w:szCs w:val="13"/>
                <w:lang w:eastAsia="es-MX"/>
              </w:rPr>
              <w:t>OMISO</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TERESO LEAL PALAFOX</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GONZALO CAAMAL COCON</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FRANCISCO JAVIER GALLEGOS MENDEZ</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ALEJANDRO CUTZ REYES</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JUAN FRANCISCO COLLI CHI</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JORGE ANTONIO CAAMAL NOH</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ALFREDO RENAN NAAL NAAL</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AUDOMARO HEREDIA LOPEZ</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BENIGNO MARTINEZ CANUL</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MAURICIO OSORIO ABREU</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lastRenderedPageBreak/>
              <w:t>SANDRA LUZ CAAMAL BLANCO</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ROSA MARIA TAX SALES</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ANGEL MANUEL VILLARINO LOPEZ</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VICENTE CASANOVA ESTRELLA</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CLAUDIA VERONICA UC TUZ</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MARIO CAHUICH CAHUICH</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MARIO ALFREDO CONTRERAS RAMIREZ</w:t>
            </w:r>
          </w:p>
        </w:tc>
        <w:tc>
          <w:tcPr>
            <w:tcW w:w="99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C42B6B">
        <w:trPr>
          <w:trHeight w:val="375"/>
          <w:tblHeader/>
          <w:jc w:val="center"/>
        </w:trPr>
        <w:tc>
          <w:tcPr>
            <w:tcW w:w="1887" w:type="dxa"/>
            <w:tcBorders>
              <w:bottom w:val="single" w:sz="4" w:space="0" w:color="auto"/>
            </w:tcBorders>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ELISEO CHAN TUYUB</w:t>
            </w:r>
          </w:p>
        </w:tc>
        <w:tc>
          <w:tcPr>
            <w:tcW w:w="992"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E727AF">
        <w:trPr>
          <w:trHeight w:val="375"/>
          <w:tblHeader/>
          <w:jc w:val="center"/>
        </w:trPr>
        <w:tc>
          <w:tcPr>
            <w:tcW w:w="1887" w:type="dxa"/>
            <w:tcBorders>
              <w:bottom w:val="single" w:sz="4" w:space="0" w:color="auto"/>
            </w:tcBorders>
            <w:shd w:val="clear" w:color="auto" w:fill="auto"/>
            <w:vAlign w:val="center"/>
          </w:tcPr>
          <w:p w:rsidR="00C42B6B" w:rsidRPr="009774D7" w:rsidRDefault="00C42B6B" w:rsidP="00C42B6B">
            <w:pPr>
              <w:spacing w:after="0" w:line="240" w:lineRule="auto"/>
              <w:jc w:val="both"/>
              <w:rPr>
                <w:rFonts w:ascii="Arial" w:hAnsi="Arial" w:cs="Arial"/>
                <w:bCs/>
                <w:sz w:val="13"/>
                <w:szCs w:val="13"/>
                <w:lang w:val="es-ES"/>
              </w:rPr>
            </w:pPr>
            <w:r w:rsidRPr="009774D7">
              <w:rPr>
                <w:rFonts w:ascii="Arial" w:hAnsi="Arial" w:cs="Arial"/>
                <w:bCs/>
                <w:sz w:val="13"/>
                <w:szCs w:val="13"/>
                <w:lang w:val="es-ES"/>
              </w:rPr>
              <w:t>SELESTINO MEDINA SUÑIGA</w:t>
            </w:r>
          </w:p>
        </w:tc>
        <w:tc>
          <w:tcPr>
            <w:tcW w:w="992"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tcBorders>
              <w:bottom w:val="single" w:sz="4" w:space="0" w:color="auto"/>
            </w:tcBorders>
            <w:shd w:val="clear" w:color="auto" w:fill="auto"/>
            <w:vAlign w:val="center"/>
          </w:tcPr>
          <w:p w:rsidR="00C42B6B" w:rsidRPr="009774D7" w:rsidRDefault="00C42B6B" w:rsidP="00C42B6B">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E727AF" w:rsidRPr="009774D7" w:rsidTr="00E727AF">
        <w:trPr>
          <w:trHeight w:val="375"/>
          <w:tblHeader/>
          <w:jc w:val="center"/>
        </w:trPr>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E727AF" w:rsidRPr="009774D7" w:rsidRDefault="00E727AF" w:rsidP="00E727AF">
            <w:pPr>
              <w:spacing w:after="0" w:line="240" w:lineRule="auto"/>
              <w:jc w:val="both"/>
              <w:rPr>
                <w:rFonts w:ascii="Arial" w:hAnsi="Arial" w:cs="Arial"/>
                <w:bCs/>
                <w:sz w:val="13"/>
                <w:szCs w:val="13"/>
                <w:lang w:val="es-ES"/>
              </w:rPr>
            </w:pPr>
            <w:r w:rsidRPr="009774D7">
              <w:rPr>
                <w:rFonts w:ascii="Arial" w:hAnsi="Arial" w:cs="Arial"/>
                <w:bCs/>
                <w:sz w:val="13"/>
                <w:szCs w:val="13"/>
                <w:lang w:val="es-ES"/>
              </w:rPr>
              <w:t>JOSE LUIS DOMINGUEZ GOMEZ</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7AF" w:rsidRPr="009774D7" w:rsidRDefault="00E727AF" w:rsidP="00E727AF">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27AF" w:rsidRPr="009774D7" w:rsidRDefault="00E727AF" w:rsidP="00E727AF">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E727AF" w:rsidRPr="009774D7" w:rsidRDefault="00E727AF" w:rsidP="00E727AF">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E727AF" w:rsidRPr="009774D7" w:rsidRDefault="00E727AF" w:rsidP="00E727AF">
            <w:pPr>
              <w:spacing w:after="0" w:line="240" w:lineRule="auto"/>
              <w:jc w:val="center"/>
              <w:rPr>
                <w:rFonts w:ascii="Arial" w:hAnsi="Arial" w:cs="Arial"/>
                <w:bCs/>
                <w:sz w:val="13"/>
                <w:szCs w:val="13"/>
                <w:lang w:val="es-ES"/>
              </w:rPr>
            </w:pPr>
            <w:r w:rsidRPr="009774D7">
              <w:rPr>
                <w:rFonts w:ascii="Arial" w:hAnsi="Arial" w:cs="Arial"/>
                <w:bCs/>
                <w:sz w:val="13"/>
                <w:szCs w:val="13"/>
                <w:lang w:val="es-ES"/>
              </w:rPr>
              <w:t>1</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727AF" w:rsidRPr="009774D7" w:rsidRDefault="00E727AF" w:rsidP="00E727AF">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E727AF" w:rsidRPr="009774D7" w:rsidRDefault="00E727AF" w:rsidP="00E727AF">
            <w:pPr>
              <w:spacing w:after="0" w:line="240" w:lineRule="auto"/>
              <w:jc w:val="center"/>
              <w:rPr>
                <w:rFonts w:ascii="Arial" w:hAnsi="Arial" w:cs="Arial"/>
                <w:bCs/>
                <w:sz w:val="13"/>
                <w:szCs w:val="13"/>
                <w:lang w:val="es-ES"/>
              </w:rPr>
            </w:pPr>
            <w:r w:rsidRPr="009774D7">
              <w:rPr>
                <w:rFonts w:ascii="Arial" w:hAnsi="Arial" w:cs="Arial"/>
                <w:bCs/>
                <w:sz w:val="13"/>
                <w:szCs w:val="13"/>
                <w:lang w:val="es-ES"/>
              </w:rPr>
              <w:t>0</w:t>
            </w:r>
          </w:p>
        </w:tc>
      </w:tr>
      <w:tr w:rsidR="00C42B6B" w:rsidRPr="009774D7" w:rsidTr="00E727AF">
        <w:trPr>
          <w:trHeight w:val="375"/>
          <w:tblHeader/>
          <w:jc w:val="center"/>
        </w:trPr>
        <w:tc>
          <w:tcPr>
            <w:tcW w:w="1887" w:type="dxa"/>
            <w:tcBorders>
              <w:top w:val="single" w:sz="4" w:space="0" w:color="auto"/>
            </w:tcBorders>
            <w:shd w:val="clear" w:color="auto" w:fill="auto"/>
            <w:vAlign w:val="center"/>
          </w:tcPr>
          <w:p w:rsidR="00C42B6B" w:rsidRPr="009774D7" w:rsidRDefault="00C42B6B" w:rsidP="006412DC">
            <w:pPr>
              <w:spacing w:after="0" w:line="240" w:lineRule="auto"/>
              <w:jc w:val="center"/>
              <w:rPr>
                <w:rFonts w:ascii="Arial" w:eastAsia="Times New Roman" w:hAnsi="Arial" w:cs="Arial"/>
                <w:b/>
                <w:bCs/>
                <w:color w:val="000000"/>
                <w:sz w:val="12"/>
                <w:szCs w:val="12"/>
                <w:lang w:eastAsia="es-MX"/>
              </w:rPr>
            </w:pPr>
          </w:p>
        </w:tc>
        <w:tc>
          <w:tcPr>
            <w:tcW w:w="992" w:type="dxa"/>
            <w:tcBorders>
              <w:top w:val="single" w:sz="4" w:space="0" w:color="auto"/>
            </w:tcBorders>
            <w:shd w:val="clear" w:color="auto" w:fill="auto"/>
            <w:vAlign w:val="center"/>
          </w:tcPr>
          <w:p w:rsidR="00C42B6B" w:rsidRPr="009774D7" w:rsidRDefault="00E727AF" w:rsidP="006412DC">
            <w:pPr>
              <w:spacing w:after="0" w:line="240" w:lineRule="auto"/>
              <w:jc w:val="center"/>
              <w:rPr>
                <w:rFonts w:ascii="Arial" w:eastAsia="Times New Roman" w:hAnsi="Arial" w:cs="Arial"/>
                <w:b/>
                <w:bCs/>
                <w:color w:val="000000"/>
                <w:sz w:val="13"/>
                <w:szCs w:val="13"/>
                <w:lang w:eastAsia="es-MX"/>
              </w:rPr>
            </w:pPr>
            <w:r w:rsidRPr="009774D7">
              <w:rPr>
                <w:rFonts w:ascii="Arial" w:eastAsia="Times New Roman" w:hAnsi="Arial" w:cs="Arial"/>
                <w:b/>
                <w:bCs/>
                <w:color w:val="000000"/>
                <w:sz w:val="13"/>
                <w:szCs w:val="13"/>
                <w:lang w:eastAsia="es-MX"/>
              </w:rPr>
              <w:fldChar w:fldCharType="begin"/>
            </w:r>
            <w:r w:rsidRPr="009774D7">
              <w:rPr>
                <w:rFonts w:ascii="Arial" w:eastAsia="Times New Roman" w:hAnsi="Arial" w:cs="Arial"/>
                <w:b/>
                <w:bCs/>
                <w:color w:val="000000"/>
                <w:sz w:val="13"/>
                <w:szCs w:val="13"/>
                <w:lang w:eastAsia="es-MX"/>
              </w:rPr>
              <w:instrText xml:space="preserve"> =SUM(ABOVE) </w:instrText>
            </w:r>
            <w:r w:rsidRPr="009774D7">
              <w:rPr>
                <w:rFonts w:ascii="Arial" w:eastAsia="Times New Roman" w:hAnsi="Arial" w:cs="Arial"/>
                <w:b/>
                <w:bCs/>
                <w:color w:val="000000"/>
                <w:sz w:val="13"/>
                <w:szCs w:val="13"/>
                <w:lang w:eastAsia="es-MX"/>
              </w:rPr>
              <w:fldChar w:fldCharType="separate"/>
            </w:r>
            <w:r w:rsidRPr="009774D7">
              <w:rPr>
                <w:rFonts w:ascii="Arial" w:eastAsia="Times New Roman" w:hAnsi="Arial" w:cs="Arial"/>
                <w:b/>
                <w:bCs/>
                <w:noProof/>
                <w:color w:val="000000"/>
                <w:sz w:val="13"/>
                <w:szCs w:val="13"/>
                <w:lang w:eastAsia="es-MX"/>
              </w:rPr>
              <w:t>20</w:t>
            </w:r>
            <w:r w:rsidRPr="009774D7">
              <w:rPr>
                <w:rFonts w:ascii="Arial" w:eastAsia="Times New Roman" w:hAnsi="Arial" w:cs="Arial"/>
                <w:b/>
                <w:bCs/>
                <w:color w:val="000000"/>
                <w:sz w:val="13"/>
                <w:szCs w:val="13"/>
                <w:lang w:eastAsia="es-MX"/>
              </w:rPr>
              <w:fldChar w:fldCharType="end"/>
            </w:r>
          </w:p>
        </w:tc>
        <w:tc>
          <w:tcPr>
            <w:tcW w:w="1276" w:type="dxa"/>
            <w:tcBorders>
              <w:top w:val="single" w:sz="4" w:space="0" w:color="auto"/>
            </w:tcBorders>
            <w:shd w:val="clear" w:color="auto" w:fill="auto"/>
            <w:vAlign w:val="center"/>
          </w:tcPr>
          <w:p w:rsidR="00C42B6B" w:rsidRPr="009774D7" w:rsidRDefault="00E727AF" w:rsidP="006412DC">
            <w:pPr>
              <w:spacing w:after="0" w:line="240" w:lineRule="auto"/>
              <w:jc w:val="center"/>
              <w:rPr>
                <w:rFonts w:ascii="Arial" w:eastAsia="Times New Roman" w:hAnsi="Arial" w:cs="Arial"/>
                <w:b/>
                <w:bCs/>
                <w:color w:val="000000"/>
                <w:sz w:val="13"/>
                <w:szCs w:val="13"/>
                <w:lang w:eastAsia="es-MX"/>
              </w:rPr>
            </w:pPr>
            <w:r w:rsidRPr="009774D7">
              <w:rPr>
                <w:rFonts w:ascii="Arial" w:eastAsia="Times New Roman" w:hAnsi="Arial" w:cs="Arial"/>
                <w:b/>
                <w:bCs/>
                <w:color w:val="000000"/>
                <w:sz w:val="13"/>
                <w:szCs w:val="13"/>
                <w:lang w:eastAsia="es-MX"/>
              </w:rPr>
              <w:fldChar w:fldCharType="begin"/>
            </w:r>
            <w:r w:rsidRPr="009774D7">
              <w:rPr>
                <w:rFonts w:ascii="Arial" w:eastAsia="Times New Roman" w:hAnsi="Arial" w:cs="Arial"/>
                <w:b/>
                <w:bCs/>
                <w:color w:val="000000"/>
                <w:sz w:val="13"/>
                <w:szCs w:val="13"/>
                <w:lang w:eastAsia="es-MX"/>
              </w:rPr>
              <w:instrText xml:space="preserve"> =SUM(ABOVE) </w:instrText>
            </w:r>
            <w:r w:rsidRPr="009774D7">
              <w:rPr>
                <w:rFonts w:ascii="Arial" w:eastAsia="Times New Roman" w:hAnsi="Arial" w:cs="Arial"/>
                <w:b/>
                <w:bCs/>
                <w:color w:val="000000"/>
                <w:sz w:val="13"/>
                <w:szCs w:val="13"/>
                <w:lang w:eastAsia="es-MX"/>
              </w:rPr>
              <w:fldChar w:fldCharType="separate"/>
            </w:r>
            <w:r w:rsidRPr="009774D7">
              <w:rPr>
                <w:rFonts w:ascii="Arial" w:eastAsia="Times New Roman" w:hAnsi="Arial" w:cs="Arial"/>
                <w:b/>
                <w:bCs/>
                <w:noProof/>
                <w:color w:val="000000"/>
                <w:sz w:val="13"/>
                <w:szCs w:val="13"/>
                <w:lang w:eastAsia="es-MX"/>
              </w:rPr>
              <w:t>0</w:t>
            </w:r>
            <w:r w:rsidRPr="009774D7">
              <w:rPr>
                <w:rFonts w:ascii="Arial" w:eastAsia="Times New Roman" w:hAnsi="Arial" w:cs="Arial"/>
                <w:b/>
                <w:bCs/>
                <w:color w:val="000000"/>
                <w:sz w:val="13"/>
                <w:szCs w:val="13"/>
                <w:lang w:eastAsia="es-MX"/>
              </w:rPr>
              <w:fldChar w:fldCharType="end"/>
            </w:r>
          </w:p>
        </w:tc>
        <w:tc>
          <w:tcPr>
            <w:tcW w:w="982" w:type="dxa"/>
            <w:tcBorders>
              <w:top w:val="single" w:sz="4" w:space="0" w:color="auto"/>
            </w:tcBorders>
            <w:shd w:val="clear" w:color="auto" w:fill="auto"/>
            <w:vAlign w:val="center"/>
          </w:tcPr>
          <w:p w:rsidR="00C42B6B" w:rsidRPr="009774D7" w:rsidRDefault="00C42B6B" w:rsidP="006412DC">
            <w:pPr>
              <w:spacing w:after="0" w:line="240" w:lineRule="auto"/>
              <w:jc w:val="center"/>
              <w:rPr>
                <w:rFonts w:ascii="Arial" w:eastAsia="Times New Roman" w:hAnsi="Arial" w:cs="Arial"/>
                <w:b/>
                <w:bCs/>
                <w:color w:val="000000"/>
                <w:sz w:val="13"/>
                <w:szCs w:val="13"/>
                <w:lang w:eastAsia="es-MX"/>
              </w:rPr>
            </w:pPr>
          </w:p>
        </w:tc>
        <w:tc>
          <w:tcPr>
            <w:tcW w:w="1185" w:type="dxa"/>
            <w:tcBorders>
              <w:top w:val="single" w:sz="4" w:space="0" w:color="auto"/>
            </w:tcBorders>
            <w:shd w:val="clear" w:color="auto" w:fill="auto"/>
            <w:vAlign w:val="center"/>
          </w:tcPr>
          <w:p w:rsidR="00C42B6B" w:rsidRPr="009774D7" w:rsidRDefault="00E727AF" w:rsidP="006412DC">
            <w:pPr>
              <w:spacing w:after="0" w:line="240" w:lineRule="auto"/>
              <w:jc w:val="center"/>
              <w:rPr>
                <w:rFonts w:ascii="Arial" w:eastAsia="Times New Roman" w:hAnsi="Arial" w:cs="Arial"/>
                <w:b/>
                <w:bCs/>
                <w:color w:val="000000"/>
                <w:sz w:val="13"/>
                <w:szCs w:val="13"/>
                <w:lang w:eastAsia="es-MX"/>
              </w:rPr>
            </w:pPr>
            <w:r w:rsidRPr="009774D7">
              <w:rPr>
                <w:rFonts w:ascii="Arial" w:eastAsia="Times New Roman" w:hAnsi="Arial" w:cs="Arial"/>
                <w:b/>
                <w:bCs/>
                <w:color w:val="000000"/>
                <w:sz w:val="13"/>
                <w:szCs w:val="13"/>
                <w:lang w:eastAsia="es-MX"/>
              </w:rPr>
              <w:fldChar w:fldCharType="begin"/>
            </w:r>
            <w:r w:rsidRPr="009774D7">
              <w:rPr>
                <w:rFonts w:ascii="Arial" w:eastAsia="Times New Roman" w:hAnsi="Arial" w:cs="Arial"/>
                <w:b/>
                <w:bCs/>
                <w:color w:val="000000"/>
                <w:sz w:val="13"/>
                <w:szCs w:val="13"/>
                <w:lang w:eastAsia="es-MX"/>
              </w:rPr>
              <w:instrText xml:space="preserve"> =SUM(ABOVE) </w:instrText>
            </w:r>
            <w:r w:rsidRPr="009774D7">
              <w:rPr>
                <w:rFonts w:ascii="Arial" w:eastAsia="Times New Roman" w:hAnsi="Arial" w:cs="Arial"/>
                <w:b/>
                <w:bCs/>
                <w:color w:val="000000"/>
                <w:sz w:val="13"/>
                <w:szCs w:val="13"/>
                <w:lang w:eastAsia="es-MX"/>
              </w:rPr>
              <w:fldChar w:fldCharType="separate"/>
            </w:r>
            <w:r w:rsidRPr="009774D7">
              <w:rPr>
                <w:rFonts w:ascii="Arial" w:eastAsia="Times New Roman" w:hAnsi="Arial" w:cs="Arial"/>
                <w:b/>
                <w:bCs/>
                <w:noProof/>
                <w:color w:val="000000"/>
                <w:sz w:val="13"/>
                <w:szCs w:val="13"/>
                <w:lang w:eastAsia="es-MX"/>
              </w:rPr>
              <w:t>20</w:t>
            </w:r>
            <w:r w:rsidRPr="009774D7">
              <w:rPr>
                <w:rFonts w:ascii="Arial" w:eastAsia="Times New Roman" w:hAnsi="Arial" w:cs="Arial"/>
                <w:b/>
                <w:bCs/>
                <w:color w:val="000000"/>
                <w:sz w:val="13"/>
                <w:szCs w:val="13"/>
                <w:lang w:eastAsia="es-MX"/>
              </w:rPr>
              <w:fldChar w:fldCharType="end"/>
            </w:r>
          </w:p>
        </w:tc>
        <w:tc>
          <w:tcPr>
            <w:tcW w:w="1246" w:type="dxa"/>
            <w:tcBorders>
              <w:top w:val="single" w:sz="4" w:space="0" w:color="auto"/>
            </w:tcBorders>
            <w:shd w:val="clear" w:color="auto" w:fill="auto"/>
            <w:vAlign w:val="center"/>
          </w:tcPr>
          <w:p w:rsidR="00C42B6B" w:rsidRPr="009774D7" w:rsidRDefault="00C42B6B" w:rsidP="006412DC">
            <w:pPr>
              <w:spacing w:after="0" w:line="240" w:lineRule="auto"/>
              <w:jc w:val="center"/>
              <w:rPr>
                <w:rFonts w:ascii="Arial" w:eastAsia="Times New Roman" w:hAnsi="Arial" w:cs="Arial"/>
                <w:b/>
                <w:bCs/>
                <w:color w:val="000000"/>
                <w:sz w:val="13"/>
                <w:szCs w:val="13"/>
                <w:lang w:eastAsia="es-MX"/>
              </w:rPr>
            </w:pPr>
          </w:p>
        </w:tc>
        <w:tc>
          <w:tcPr>
            <w:tcW w:w="860" w:type="dxa"/>
            <w:tcBorders>
              <w:top w:val="single" w:sz="4" w:space="0" w:color="auto"/>
            </w:tcBorders>
            <w:shd w:val="clear" w:color="auto" w:fill="auto"/>
            <w:vAlign w:val="center"/>
          </w:tcPr>
          <w:p w:rsidR="00C42B6B" w:rsidRPr="009774D7" w:rsidRDefault="00C42B6B" w:rsidP="006412DC">
            <w:pPr>
              <w:spacing w:after="0" w:line="240" w:lineRule="auto"/>
              <w:jc w:val="center"/>
              <w:rPr>
                <w:rFonts w:ascii="Arial" w:eastAsia="Times New Roman" w:hAnsi="Arial" w:cs="Arial"/>
                <w:b/>
                <w:bCs/>
                <w:color w:val="000000"/>
                <w:sz w:val="13"/>
                <w:szCs w:val="13"/>
                <w:lang w:eastAsia="es-MX"/>
              </w:rPr>
            </w:pPr>
          </w:p>
        </w:tc>
      </w:tr>
    </w:tbl>
    <w:p w:rsidR="006061F9" w:rsidRPr="009774D7" w:rsidRDefault="006061F9" w:rsidP="006061F9">
      <w:pPr>
        <w:spacing w:after="0" w:line="240" w:lineRule="auto"/>
        <w:jc w:val="both"/>
        <w:rPr>
          <w:rFonts w:ascii="Arial" w:eastAsia="Calibri" w:hAnsi="Arial" w:cs="Arial"/>
          <w:b/>
          <w:bCs/>
          <w:i/>
          <w:sz w:val="24"/>
          <w:szCs w:val="24"/>
          <w:lang w:val="es-ES"/>
        </w:rPr>
      </w:pPr>
    </w:p>
    <w:p w:rsidR="006061F9" w:rsidRPr="009774D7" w:rsidRDefault="006061F9" w:rsidP="00F96DDA">
      <w:pPr>
        <w:numPr>
          <w:ilvl w:val="0"/>
          <w:numId w:val="11"/>
        </w:numPr>
        <w:spacing w:after="0" w:line="240" w:lineRule="auto"/>
        <w:ind w:left="567" w:hanging="567"/>
        <w:contextualSpacing/>
        <w:jc w:val="both"/>
        <w:rPr>
          <w:rFonts w:ascii="Arial" w:eastAsia="Calibri" w:hAnsi="Arial" w:cs="Arial"/>
          <w:b/>
          <w:bCs/>
          <w:i/>
          <w:sz w:val="24"/>
          <w:szCs w:val="24"/>
        </w:rPr>
      </w:pPr>
      <w:r w:rsidRPr="009774D7">
        <w:rPr>
          <w:rFonts w:ascii="Arial" w:eastAsia="Calibri" w:hAnsi="Arial" w:cs="Arial"/>
          <w:b/>
          <w:bCs/>
          <w:i/>
          <w:sz w:val="24"/>
          <w:szCs w:val="24"/>
        </w:rPr>
        <w:t xml:space="preserve">Informes </w:t>
      </w:r>
    </w:p>
    <w:p w:rsidR="006061F9" w:rsidRPr="009774D7" w:rsidRDefault="006061F9" w:rsidP="006061F9">
      <w:pPr>
        <w:spacing w:after="0" w:line="240" w:lineRule="auto"/>
        <w:jc w:val="both"/>
        <w:rPr>
          <w:rFonts w:ascii="Arial" w:eastAsia="Calibri" w:hAnsi="Arial" w:cs="Arial"/>
          <w:b/>
          <w:bCs/>
          <w:i/>
          <w:sz w:val="24"/>
          <w:szCs w:val="24"/>
          <w:lang w:val="es-ES"/>
        </w:rPr>
      </w:pPr>
    </w:p>
    <w:p w:rsidR="006061F9" w:rsidRPr="009774D7" w:rsidRDefault="006061F9" w:rsidP="00F96DDA">
      <w:pPr>
        <w:spacing w:after="0" w:line="240" w:lineRule="auto"/>
        <w:ind w:left="567"/>
        <w:jc w:val="both"/>
        <w:rPr>
          <w:rFonts w:ascii="Arial" w:eastAsia="Calibri" w:hAnsi="Arial" w:cs="Arial"/>
          <w:b/>
          <w:bCs/>
          <w:i/>
          <w:sz w:val="24"/>
          <w:szCs w:val="24"/>
        </w:rPr>
      </w:pPr>
      <w:r w:rsidRPr="009774D7">
        <w:rPr>
          <w:rFonts w:ascii="Arial" w:eastAsia="Calibri" w:hAnsi="Arial" w:cs="Arial"/>
          <w:b/>
          <w:bCs/>
          <w:i/>
          <w:sz w:val="24"/>
          <w:szCs w:val="24"/>
        </w:rPr>
        <w:t>a.1 Observaciones de Informes</w:t>
      </w:r>
    </w:p>
    <w:p w:rsidR="006061F9" w:rsidRPr="009774D7" w:rsidRDefault="006061F9" w:rsidP="006061F9">
      <w:pPr>
        <w:spacing w:after="0" w:line="240" w:lineRule="auto"/>
        <w:jc w:val="both"/>
        <w:rPr>
          <w:rFonts w:ascii="Arial" w:eastAsia="Calibri" w:hAnsi="Arial" w:cs="Arial"/>
          <w:b/>
          <w:bCs/>
          <w:i/>
          <w:sz w:val="24"/>
          <w:szCs w:val="24"/>
          <w:lang w:val="es-ES"/>
        </w:rPr>
      </w:pPr>
    </w:p>
    <w:p w:rsidR="006061F9" w:rsidRPr="009774D7" w:rsidRDefault="006061F9" w:rsidP="00F96DDA">
      <w:pPr>
        <w:spacing w:after="0" w:line="240" w:lineRule="auto"/>
        <w:ind w:left="567"/>
        <w:jc w:val="both"/>
        <w:rPr>
          <w:rFonts w:ascii="Arial" w:eastAsia="Calibri" w:hAnsi="Arial" w:cs="Arial"/>
          <w:b/>
          <w:bCs/>
          <w:i/>
          <w:sz w:val="24"/>
          <w:szCs w:val="24"/>
          <w:lang w:val="es-ES"/>
        </w:rPr>
      </w:pPr>
      <w:r w:rsidRPr="009774D7">
        <w:rPr>
          <w:rFonts w:ascii="Arial" w:eastAsia="Calibri" w:hAnsi="Arial" w:cs="Arial"/>
          <w:b/>
          <w:bCs/>
          <w:i/>
          <w:sz w:val="24"/>
          <w:szCs w:val="24"/>
          <w:lang w:val="es-ES"/>
        </w:rPr>
        <w:t>SEGUNDO PERIODO</w:t>
      </w:r>
    </w:p>
    <w:p w:rsidR="006061F9" w:rsidRPr="009774D7" w:rsidRDefault="006061F9" w:rsidP="006061F9">
      <w:pPr>
        <w:autoSpaceDE w:val="0"/>
        <w:autoSpaceDN w:val="0"/>
        <w:adjustRightInd w:val="0"/>
        <w:spacing w:after="0" w:line="240" w:lineRule="auto"/>
        <w:jc w:val="both"/>
        <w:rPr>
          <w:rFonts w:ascii="Arial" w:eastAsia="Calibri" w:hAnsi="Arial" w:cs="Arial"/>
          <w:bCs/>
          <w:i/>
          <w:sz w:val="24"/>
          <w:szCs w:val="24"/>
          <w:lang w:val="es-ES"/>
        </w:rPr>
      </w:pPr>
    </w:p>
    <w:p w:rsidR="006061F9" w:rsidRPr="009774D7" w:rsidRDefault="006061F9" w:rsidP="00F96DDA">
      <w:pPr>
        <w:numPr>
          <w:ilvl w:val="0"/>
          <w:numId w:val="28"/>
        </w:numPr>
        <w:tabs>
          <w:tab w:val="left" w:pos="4746"/>
        </w:tabs>
        <w:autoSpaceDE w:val="0"/>
        <w:autoSpaceDN w:val="0"/>
        <w:adjustRightInd w:val="0"/>
        <w:spacing w:after="0" w:line="240" w:lineRule="auto"/>
        <w:ind w:left="567" w:hanging="567"/>
        <w:contextualSpacing/>
        <w:jc w:val="both"/>
        <w:rPr>
          <w:rFonts w:ascii="Arial" w:eastAsia="Calibri" w:hAnsi="Arial" w:cs="Arial"/>
          <w:i/>
          <w:color w:val="000000"/>
          <w:sz w:val="24"/>
          <w:szCs w:val="24"/>
          <w:lang w:val="es-ES"/>
        </w:rPr>
      </w:pPr>
      <w:r w:rsidRPr="009774D7">
        <w:rPr>
          <w:rFonts w:ascii="Arial" w:eastAsia="Calibri" w:hAnsi="Arial" w:cs="Arial"/>
          <w:bCs/>
          <w:i/>
          <w:sz w:val="24"/>
          <w:szCs w:val="24"/>
          <w:lang w:val="es-ES"/>
        </w:rPr>
        <w:t>Al comparar los registros reportados en el “Sistema Integral de Fiscalización”, en el apartado “Registro de Candidatos”; contra los registros presentados por Morena ante el Instituto Electoral del Estado de Campeche, se observó que existen diferencias en los nombres de candidatos al cargo de Junta Municipal como a continuación se detalla:</w:t>
      </w:r>
    </w:p>
    <w:p w:rsidR="006061F9" w:rsidRPr="009774D7" w:rsidRDefault="006061F9" w:rsidP="006061F9">
      <w:pPr>
        <w:tabs>
          <w:tab w:val="left" w:pos="4746"/>
        </w:tabs>
        <w:autoSpaceDE w:val="0"/>
        <w:autoSpaceDN w:val="0"/>
        <w:adjustRightInd w:val="0"/>
        <w:spacing w:after="0" w:line="240" w:lineRule="auto"/>
        <w:ind w:left="360"/>
        <w:jc w:val="both"/>
        <w:rPr>
          <w:rFonts w:ascii="Arial" w:eastAsia="Calibri" w:hAnsi="Arial" w:cs="Arial"/>
          <w:i/>
          <w:color w:val="000000"/>
          <w:sz w:val="24"/>
          <w:szCs w:val="24"/>
          <w:lang w:val="es-ES"/>
        </w:rPr>
      </w:pPr>
    </w:p>
    <w:tbl>
      <w:tblPr>
        <w:tblStyle w:val="Tablaconcuadrcula14"/>
        <w:tblpPr w:leftFromText="141" w:rightFromText="141" w:vertAnchor="text" w:horzAnchor="margin" w:tblpXSpec="center" w:tblpY="45"/>
        <w:tblW w:w="5000" w:type="pct"/>
        <w:tblLook w:val="04A0" w:firstRow="1" w:lastRow="0" w:firstColumn="1" w:lastColumn="0" w:noHBand="0" w:noVBand="1"/>
      </w:tblPr>
      <w:tblGrid>
        <w:gridCol w:w="1762"/>
        <w:gridCol w:w="2553"/>
        <w:gridCol w:w="2385"/>
        <w:gridCol w:w="2354"/>
      </w:tblGrid>
      <w:tr w:rsidR="006061F9" w:rsidRPr="009774D7" w:rsidTr="00EB77B4">
        <w:trPr>
          <w:trHeight w:val="192"/>
        </w:trPr>
        <w:tc>
          <w:tcPr>
            <w:tcW w:w="973" w:type="pct"/>
            <w:shd w:val="clear" w:color="auto" w:fill="D9D9D9"/>
            <w:noWrap/>
            <w:vAlign w:val="center"/>
            <w:hideMark/>
          </w:tcPr>
          <w:p w:rsidR="006061F9" w:rsidRPr="009774D7" w:rsidRDefault="006061F9" w:rsidP="006061F9">
            <w:pPr>
              <w:jc w:val="center"/>
              <w:rPr>
                <w:rFonts w:ascii="Arial" w:eastAsia="Calibri" w:hAnsi="Arial" w:cs="Arial"/>
                <w:b/>
                <w:bCs/>
                <w:i/>
                <w:color w:val="000000"/>
                <w:sz w:val="16"/>
                <w:szCs w:val="16"/>
              </w:rPr>
            </w:pPr>
            <w:r w:rsidRPr="009774D7">
              <w:rPr>
                <w:rFonts w:ascii="Arial" w:eastAsia="Calibri" w:hAnsi="Arial" w:cs="Arial"/>
                <w:b/>
                <w:bCs/>
                <w:i/>
                <w:color w:val="000000"/>
                <w:sz w:val="16"/>
                <w:szCs w:val="16"/>
              </w:rPr>
              <w:t>AYUNTAMIENTO</w:t>
            </w:r>
          </w:p>
          <w:p w:rsidR="006061F9" w:rsidRPr="009774D7" w:rsidRDefault="006061F9" w:rsidP="006061F9">
            <w:pPr>
              <w:jc w:val="center"/>
              <w:rPr>
                <w:rFonts w:ascii="Arial" w:eastAsia="Calibri" w:hAnsi="Arial" w:cs="Arial"/>
                <w:b/>
                <w:bCs/>
                <w:i/>
                <w:color w:val="000000"/>
                <w:sz w:val="16"/>
                <w:szCs w:val="16"/>
              </w:rPr>
            </w:pPr>
            <w:r w:rsidRPr="009774D7">
              <w:rPr>
                <w:rFonts w:ascii="Arial" w:eastAsia="Calibri" w:hAnsi="Arial" w:cs="Arial"/>
                <w:b/>
                <w:bCs/>
                <w:i/>
                <w:color w:val="000000"/>
                <w:sz w:val="16"/>
                <w:szCs w:val="16"/>
              </w:rPr>
              <w:t xml:space="preserve">SEGÚN “SIF” </w:t>
            </w:r>
          </w:p>
        </w:tc>
        <w:tc>
          <w:tcPr>
            <w:tcW w:w="1410" w:type="pct"/>
            <w:shd w:val="clear" w:color="auto" w:fill="D9D9D9"/>
            <w:vAlign w:val="center"/>
            <w:hideMark/>
          </w:tcPr>
          <w:p w:rsidR="006061F9" w:rsidRPr="009774D7" w:rsidRDefault="006061F9" w:rsidP="006061F9">
            <w:pPr>
              <w:jc w:val="center"/>
              <w:rPr>
                <w:rFonts w:ascii="Arial" w:eastAsia="Calibri" w:hAnsi="Arial" w:cs="Arial"/>
                <w:b/>
                <w:bCs/>
                <w:i/>
                <w:color w:val="000000"/>
                <w:sz w:val="16"/>
                <w:szCs w:val="16"/>
              </w:rPr>
            </w:pPr>
            <w:r w:rsidRPr="009774D7">
              <w:rPr>
                <w:rFonts w:ascii="Arial" w:eastAsia="Calibri" w:hAnsi="Arial" w:cs="Arial"/>
                <w:b/>
                <w:bCs/>
                <w:i/>
                <w:color w:val="000000"/>
                <w:sz w:val="16"/>
                <w:szCs w:val="16"/>
              </w:rPr>
              <w:t>NOMBRE DEL CANDIDATO SEGÚN “SIF”</w:t>
            </w:r>
          </w:p>
        </w:tc>
        <w:tc>
          <w:tcPr>
            <w:tcW w:w="1317" w:type="pct"/>
            <w:shd w:val="clear" w:color="auto" w:fill="D9D9D9"/>
            <w:vAlign w:val="center"/>
          </w:tcPr>
          <w:p w:rsidR="006061F9" w:rsidRPr="009774D7" w:rsidRDefault="006061F9" w:rsidP="006061F9">
            <w:pPr>
              <w:jc w:val="center"/>
              <w:rPr>
                <w:rFonts w:ascii="Arial" w:eastAsia="Calibri" w:hAnsi="Arial" w:cs="Arial"/>
                <w:b/>
                <w:bCs/>
                <w:i/>
                <w:color w:val="000000"/>
                <w:sz w:val="16"/>
                <w:szCs w:val="16"/>
              </w:rPr>
            </w:pPr>
            <w:r w:rsidRPr="009774D7">
              <w:rPr>
                <w:rFonts w:ascii="Arial" w:eastAsia="Calibri" w:hAnsi="Arial" w:cs="Arial"/>
                <w:b/>
                <w:bCs/>
                <w:i/>
                <w:color w:val="000000"/>
                <w:sz w:val="16"/>
                <w:szCs w:val="16"/>
              </w:rPr>
              <w:t>AYUNTAMIENTO</w:t>
            </w:r>
          </w:p>
          <w:p w:rsidR="006061F9" w:rsidRPr="009774D7" w:rsidRDefault="006061F9" w:rsidP="006061F9">
            <w:pPr>
              <w:jc w:val="center"/>
              <w:rPr>
                <w:rFonts w:ascii="Arial" w:eastAsia="Calibri" w:hAnsi="Arial" w:cs="Arial"/>
                <w:b/>
                <w:bCs/>
                <w:i/>
                <w:color w:val="000000"/>
                <w:sz w:val="16"/>
                <w:szCs w:val="16"/>
              </w:rPr>
            </w:pPr>
            <w:r w:rsidRPr="009774D7">
              <w:rPr>
                <w:rFonts w:ascii="Arial" w:eastAsia="Calibri" w:hAnsi="Arial" w:cs="Arial"/>
                <w:b/>
                <w:bCs/>
                <w:i/>
                <w:color w:val="000000"/>
                <w:sz w:val="16"/>
                <w:szCs w:val="16"/>
              </w:rPr>
              <w:t>SEGÚN “SIF”</w:t>
            </w:r>
          </w:p>
        </w:tc>
        <w:tc>
          <w:tcPr>
            <w:tcW w:w="1301" w:type="pct"/>
            <w:shd w:val="clear" w:color="auto" w:fill="D9D9D9"/>
            <w:vAlign w:val="center"/>
          </w:tcPr>
          <w:p w:rsidR="006061F9" w:rsidRPr="009774D7" w:rsidRDefault="006061F9" w:rsidP="006061F9">
            <w:pPr>
              <w:jc w:val="center"/>
              <w:rPr>
                <w:rFonts w:ascii="Arial" w:eastAsia="Calibri" w:hAnsi="Arial" w:cs="Arial"/>
                <w:b/>
                <w:bCs/>
                <w:i/>
                <w:color w:val="000000"/>
                <w:sz w:val="16"/>
                <w:szCs w:val="16"/>
              </w:rPr>
            </w:pPr>
            <w:r w:rsidRPr="009774D7">
              <w:rPr>
                <w:rFonts w:ascii="Arial" w:eastAsia="Calibri" w:hAnsi="Arial" w:cs="Arial"/>
                <w:b/>
                <w:bCs/>
                <w:i/>
                <w:color w:val="000000"/>
                <w:sz w:val="16"/>
                <w:szCs w:val="16"/>
              </w:rPr>
              <w:t>NOMBRE DEL CANDIDATO SEGÚN EL “IEEC”</w:t>
            </w:r>
          </w:p>
        </w:tc>
      </w:tr>
      <w:tr w:rsidR="006061F9" w:rsidRPr="009774D7" w:rsidTr="00EB77B4">
        <w:trPr>
          <w:trHeight w:val="192"/>
        </w:trPr>
        <w:tc>
          <w:tcPr>
            <w:tcW w:w="973" w:type="pct"/>
            <w:shd w:val="clear" w:color="auto" w:fill="auto"/>
            <w:noWrap/>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Becal</w:t>
            </w:r>
          </w:p>
        </w:tc>
        <w:tc>
          <w:tcPr>
            <w:tcW w:w="1410" w:type="pct"/>
            <w:shd w:val="clear" w:color="auto" w:fill="auto"/>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Juan Francisco Colli Chi</w:t>
            </w:r>
          </w:p>
        </w:tc>
        <w:tc>
          <w:tcPr>
            <w:tcW w:w="1317" w:type="pct"/>
            <w:shd w:val="clear" w:color="auto" w:fill="auto"/>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Becal</w:t>
            </w:r>
          </w:p>
        </w:tc>
        <w:tc>
          <w:tcPr>
            <w:tcW w:w="1301" w:type="pct"/>
            <w:shd w:val="clear" w:color="auto" w:fill="auto"/>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Juan Francisco Chi Colli</w:t>
            </w:r>
          </w:p>
        </w:tc>
      </w:tr>
      <w:tr w:rsidR="006061F9" w:rsidRPr="009774D7" w:rsidTr="00EB77B4">
        <w:trPr>
          <w:trHeight w:val="192"/>
        </w:trPr>
        <w:tc>
          <w:tcPr>
            <w:tcW w:w="973" w:type="pct"/>
            <w:shd w:val="clear" w:color="auto" w:fill="auto"/>
            <w:noWrap/>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Tixmucuy</w:t>
            </w:r>
          </w:p>
        </w:tc>
        <w:tc>
          <w:tcPr>
            <w:tcW w:w="1410" w:type="pct"/>
            <w:shd w:val="clear" w:color="auto" w:fill="auto"/>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Gonzalo Caamal Cocon</w:t>
            </w:r>
          </w:p>
        </w:tc>
        <w:tc>
          <w:tcPr>
            <w:tcW w:w="1317" w:type="pct"/>
            <w:shd w:val="clear" w:color="auto" w:fill="auto"/>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Tixmucuy</w:t>
            </w:r>
          </w:p>
        </w:tc>
        <w:tc>
          <w:tcPr>
            <w:tcW w:w="1301" w:type="pct"/>
            <w:shd w:val="clear" w:color="auto" w:fill="auto"/>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Gonzalo Caamal Cocom</w:t>
            </w:r>
          </w:p>
        </w:tc>
      </w:tr>
      <w:tr w:rsidR="006061F9" w:rsidRPr="009774D7" w:rsidTr="00EB77B4">
        <w:trPr>
          <w:trHeight w:val="192"/>
        </w:trPr>
        <w:tc>
          <w:tcPr>
            <w:tcW w:w="973" w:type="pct"/>
            <w:shd w:val="clear" w:color="auto" w:fill="auto"/>
            <w:noWrap/>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Alfredo V. Buenfil</w:t>
            </w:r>
          </w:p>
        </w:tc>
        <w:tc>
          <w:tcPr>
            <w:tcW w:w="1410" w:type="pct"/>
            <w:shd w:val="clear" w:color="auto" w:fill="auto"/>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 xml:space="preserve">Francisco Javier Gallego </w:t>
            </w:r>
            <w:r w:rsidR="0033468F" w:rsidRPr="009774D7">
              <w:rPr>
                <w:rFonts w:ascii="Arial" w:eastAsia="Calibri" w:hAnsi="Arial" w:cs="Arial"/>
                <w:bCs/>
                <w:i/>
                <w:color w:val="000000"/>
                <w:sz w:val="16"/>
                <w:szCs w:val="16"/>
              </w:rPr>
              <w:t>Méndez</w:t>
            </w:r>
            <w:r w:rsidRPr="009774D7">
              <w:rPr>
                <w:rFonts w:ascii="Arial" w:eastAsia="Calibri" w:hAnsi="Arial" w:cs="Arial"/>
                <w:bCs/>
                <w:i/>
                <w:color w:val="000000"/>
                <w:sz w:val="16"/>
                <w:szCs w:val="16"/>
              </w:rPr>
              <w:t xml:space="preserve"> Francisco Javier </w:t>
            </w:r>
            <w:r w:rsidR="0033468F" w:rsidRPr="009774D7">
              <w:rPr>
                <w:rFonts w:ascii="Arial" w:eastAsia="Calibri" w:hAnsi="Arial" w:cs="Arial"/>
                <w:bCs/>
                <w:i/>
                <w:color w:val="000000"/>
                <w:sz w:val="16"/>
                <w:szCs w:val="16"/>
              </w:rPr>
              <w:t>Méndez</w:t>
            </w:r>
          </w:p>
        </w:tc>
        <w:tc>
          <w:tcPr>
            <w:tcW w:w="1317" w:type="pct"/>
            <w:shd w:val="clear" w:color="auto" w:fill="auto"/>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 xml:space="preserve">Alfredo V. Buenfil </w:t>
            </w:r>
          </w:p>
        </w:tc>
        <w:tc>
          <w:tcPr>
            <w:tcW w:w="1301" w:type="pct"/>
            <w:shd w:val="clear" w:color="auto" w:fill="auto"/>
            <w:vAlign w:val="center"/>
          </w:tcPr>
          <w:p w:rsidR="006061F9" w:rsidRPr="009774D7" w:rsidRDefault="006061F9" w:rsidP="006061F9">
            <w:pPr>
              <w:jc w:val="center"/>
              <w:rPr>
                <w:rFonts w:ascii="Arial" w:eastAsia="Calibri" w:hAnsi="Arial" w:cs="Arial"/>
                <w:bCs/>
                <w:i/>
                <w:color w:val="000000"/>
                <w:sz w:val="16"/>
                <w:szCs w:val="16"/>
              </w:rPr>
            </w:pPr>
            <w:r w:rsidRPr="009774D7">
              <w:rPr>
                <w:rFonts w:ascii="Arial" w:eastAsia="Calibri" w:hAnsi="Arial" w:cs="Arial"/>
                <w:bCs/>
                <w:i/>
                <w:color w:val="000000"/>
                <w:sz w:val="16"/>
                <w:szCs w:val="16"/>
              </w:rPr>
              <w:t xml:space="preserve">Francisco Gallego </w:t>
            </w:r>
            <w:r w:rsidR="0033468F" w:rsidRPr="009774D7">
              <w:rPr>
                <w:rFonts w:ascii="Arial" w:eastAsia="Calibri" w:hAnsi="Arial" w:cs="Arial"/>
                <w:bCs/>
                <w:i/>
                <w:color w:val="000000"/>
                <w:sz w:val="16"/>
                <w:szCs w:val="16"/>
              </w:rPr>
              <w:t>Méndez</w:t>
            </w:r>
          </w:p>
        </w:tc>
      </w:tr>
    </w:tbl>
    <w:p w:rsidR="006061F9" w:rsidRPr="009774D7" w:rsidRDefault="006061F9" w:rsidP="006061F9">
      <w:pPr>
        <w:spacing w:after="0" w:line="240" w:lineRule="auto"/>
        <w:jc w:val="both"/>
        <w:rPr>
          <w:rFonts w:ascii="Arial" w:eastAsia="Calibri" w:hAnsi="Arial" w:cs="Arial"/>
          <w:b/>
          <w:bCs/>
          <w:i/>
          <w:sz w:val="24"/>
          <w:szCs w:val="24"/>
        </w:rPr>
      </w:pP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r w:rsidRPr="009774D7">
        <w:rPr>
          <w:rFonts w:ascii="Arial" w:eastAsia="Calibri" w:hAnsi="Arial" w:cs="Arial"/>
          <w:i/>
          <w:sz w:val="24"/>
          <w:szCs w:val="24"/>
          <w:lang w:val="es-ES"/>
        </w:rPr>
        <w:t xml:space="preserve">El oficio de notificación de observación: INE/UTF/DA-L/15670/2015. </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E727AF">
      <w:pPr>
        <w:autoSpaceDE w:val="0"/>
        <w:autoSpaceDN w:val="0"/>
        <w:adjustRightInd w:val="0"/>
        <w:spacing w:after="0" w:line="240" w:lineRule="auto"/>
        <w:jc w:val="both"/>
        <w:rPr>
          <w:rFonts w:ascii="Arial" w:eastAsia="Calibri" w:hAnsi="Arial" w:cs="Arial"/>
          <w:i/>
          <w:sz w:val="24"/>
          <w:szCs w:val="24"/>
          <w:lang w:val="es-ES"/>
        </w:rPr>
      </w:pPr>
      <w:r w:rsidRPr="009774D7">
        <w:rPr>
          <w:rFonts w:ascii="Arial" w:eastAsia="Calibri" w:hAnsi="Arial" w:cs="Arial"/>
          <w:i/>
          <w:sz w:val="24"/>
          <w:szCs w:val="24"/>
          <w:lang w:val="es-ES"/>
        </w:rPr>
        <w:t xml:space="preserve">Vencimiento de fecha 21 de junio de 2015 presentado en el SIF </w:t>
      </w:r>
    </w:p>
    <w:p w:rsidR="00E727AF" w:rsidRPr="009774D7" w:rsidRDefault="00E727AF" w:rsidP="00E727AF">
      <w:pPr>
        <w:autoSpaceDE w:val="0"/>
        <w:autoSpaceDN w:val="0"/>
        <w:adjustRightInd w:val="0"/>
        <w:spacing w:after="0" w:line="240" w:lineRule="auto"/>
        <w:jc w:val="both"/>
        <w:rPr>
          <w:rFonts w:ascii="Arial" w:eastAsia="Calibri" w:hAnsi="Arial" w:cs="Arial"/>
          <w:b/>
          <w:bCs/>
          <w:i/>
          <w:sz w:val="24"/>
          <w:szCs w:val="24"/>
          <w:lang w:val="es-ES"/>
        </w:rPr>
      </w:pPr>
    </w:p>
    <w:p w:rsidR="006061F9" w:rsidRPr="009774D7" w:rsidRDefault="006061F9" w:rsidP="00ED702E">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lastRenderedPageBreak/>
        <w:t>De la revisión al Sistema Integral de Fiscalización</w:t>
      </w:r>
      <w:r w:rsidR="0033468F" w:rsidRPr="009774D7">
        <w:rPr>
          <w:rFonts w:ascii="Arial" w:eastAsia="Calibri" w:hAnsi="Arial" w:cs="Arial"/>
          <w:bCs/>
          <w:sz w:val="24"/>
          <w:szCs w:val="24"/>
          <w:lang w:val="es-ES"/>
        </w:rPr>
        <w:t>;</w:t>
      </w:r>
      <w:r w:rsidRPr="009774D7">
        <w:rPr>
          <w:rFonts w:ascii="Arial" w:eastAsia="Calibri" w:hAnsi="Arial" w:cs="Arial"/>
          <w:bCs/>
          <w:sz w:val="24"/>
          <w:szCs w:val="24"/>
          <w:lang w:val="es-ES"/>
        </w:rPr>
        <w:t xml:space="preserve"> razón por la cual, la observación quedó no atendida.</w:t>
      </w:r>
    </w:p>
    <w:p w:rsidR="006061F9" w:rsidRPr="009774D7" w:rsidRDefault="006061F9" w:rsidP="00F96DDA">
      <w:pPr>
        <w:spacing w:after="0" w:line="240" w:lineRule="auto"/>
        <w:jc w:val="both"/>
        <w:rPr>
          <w:rFonts w:ascii="Arial" w:eastAsia="Calibri" w:hAnsi="Arial" w:cs="Arial"/>
          <w:i/>
          <w:sz w:val="24"/>
          <w:szCs w:val="24"/>
        </w:rPr>
      </w:pPr>
    </w:p>
    <w:p w:rsidR="006061F9" w:rsidRPr="009774D7" w:rsidRDefault="006061F9" w:rsidP="00F96DDA">
      <w:pPr>
        <w:spacing w:after="0" w:line="240" w:lineRule="auto"/>
        <w:ind w:left="567"/>
        <w:jc w:val="both"/>
        <w:rPr>
          <w:rFonts w:ascii="Arial" w:eastAsia="Calibri" w:hAnsi="Arial" w:cs="Arial"/>
          <w:b/>
          <w:bCs/>
          <w:i/>
          <w:sz w:val="24"/>
          <w:szCs w:val="24"/>
        </w:rPr>
      </w:pPr>
      <w:r w:rsidRPr="009774D7">
        <w:rPr>
          <w:rFonts w:ascii="Arial" w:eastAsia="Calibri" w:hAnsi="Arial" w:cs="Arial"/>
          <w:b/>
          <w:bCs/>
          <w:i/>
          <w:sz w:val="24"/>
          <w:szCs w:val="24"/>
        </w:rPr>
        <w:t xml:space="preserve">a.2 Representantes Financieros </w:t>
      </w:r>
    </w:p>
    <w:p w:rsidR="006061F9" w:rsidRPr="009774D7" w:rsidRDefault="006061F9" w:rsidP="006061F9">
      <w:pPr>
        <w:spacing w:after="0" w:line="240" w:lineRule="auto"/>
        <w:jc w:val="both"/>
        <w:rPr>
          <w:rFonts w:ascii="Arial" w:eastAsia="Calibri" w:hAnsi="Arial" w:cs="Arial"/>
          <w:b/>
          <w:bCs/>
          <w:i/>
          <w:sz w:val="24"/>
          <w:szCs w:val="24"/>
          <w:lang w:val="es-ES"/>
        </w:rPr>
      </w:pPr>
    </w:p>
    <w:p w:rsidR="006061F9" w:rsidRPr="009774D7" w:rsidRDefault="006061F9" w:rsidP="00F96DDA">
      <w:pPr>
        <w:spacing w:after="0" w:line="240" w:lineRule="auto"/>
        <w:ind w:left="567"/>
        <w:jc w:val="both"/>
        <w:rPr>
          <w:rFonts w:ascii="Arial" w:eastAsia="Calibri" w:hAnsi="Arial" w:cs="Arial"/>
          <w:b/>
          <w:bCs/>
          <w:i/>
          <w:sz w:val="24"/>
          <w:szCs w:val="24"/>
          <w:lang w:val="es-ES"/>
        </w:rPr>
      </w:pPr>
      <w:r w:rsidRPr="009774D7">
        <w:rPr>
          <w:rFonts w:ascii="Arial" w:eastAsia="Calibri" w:hAnsi="Arial" w:cs="Arial"/>
          <w:b/>
          <w:bCs/>
          <w:i/>
          <w:sz w:val="24"/>
          <w:szCs w:val="24"/>
          <w:lang w:val="es-ES"/>
        </w:rPr>
        <w:t>SEGUNDO PERIODO</w:t>
      </w:r>
    </w:p>
    <w:p w:rsidR="006061F9" w:rsidRPr="009774D7" w:rsidRDefault="006061F9" w:rsidP="006061F9">
      <w:pPr>
        <w:spacing w:after="0" w:line="240" w:lineRule="auto"/>
        <w:jc w:val="both"/>
        <w:rPr>
          <w:rFonts w:ascii="Arial" w:eastAsia="Calibri" w:hAnsi="Arial" w:cs="Arial"/>
          <w:b/>
          <w:bCs/>
          <w:i/>
          <w:sz w:val="24"/>
          <w:szCs w:val="24"/>
          <w:lang w:val="es-ES"/>
        </w:rPr>
      </w:pPr>
    </w:p>
    <w:p w:rsidR="006061F9" w:rsidRPr="009774D7" w:rsidRDefault="006061F9" w:rsidP="00F96DDA">
      <w:pPr>
        <w:numPr>
          <w:ilvl w:val="0"/>
          <w:numId w:val="28"/>
        </w:numPr>
        <w:spacing w:after="0" w:line="240" w:lineRule="auto"/>
        <w:ind w:left="567" w:hanging="567"/>
        <w:contextualSpacing/>
        <w:jc w:val="both"/>
        <w:rPr>
          <w:rFonts w:ascii="Arial" w:eastAsia="Times New Roman" w:hAnsi="Arial" w:cs="Arial"/>
          <w:i/>
          <w:sz w:val="24"/>
          <w:szCs w:val="24"/>
          <w:lang w:val="es-ES" w:eastAsia="es-ES"/>
        </w:rPr>
      </w:pPr>
      <w:r w:rsidRPr="009774D7">
        <w:rPr>
          <w:rFonts w:ascii="Arial" w:eastAsia="Times New Roman" w:hAnsi="Arial" w:cs="Arial"/>
          <w:i/>
          <w:sz w:val="24"/>
          <w:szCs w:val="24"/>
          <w:lang w:val="es-ES" w:eastAsia="es-ES"/>
        </w:rPr>
        <w:t>De la revisión a los Informes de Campaña a los cargos de Juntas Municipales  reportados por su partido, se observó, el registro de los nombres de los representantes financieros o en su caso los coordinadores de campaña de cada candidato; sin embargo, de la revisión a sus registros contables, no se localizó el registro correspondiente al pago de sueldos u honorarios o en su caso la aportación en especie por la prestación de servicios profesionales a título gratuito, correspondientes a dichas personas.</w:t>
      </w:r>
    </w:p>
    <w:p w:rsidR="006061F9" w:rsidRPr="009774D7" w:rsidRDefault="006061F9" w:rsidP="006061F9">
      <w:pPr>
        <w:spacing w:after="0" w:line="240" w:lineRule="auto"/>
        <w:jc w:val="both"/>
        <w:rPr>
          <w:rFonts w:ascii="Arial" w:eastAsia="Calibri" w:hAnsi="Arial" w:cs="Arial"/>
          <w:b/>
          <w:bCs/>
          <w:i/>
          <w:sz w:val="24"/>
          <w:szCs w:val="24"/>
          <w:lang w:val="es-ES"/>
        </w:rPr>
      </w:pPr>
    </w:p>
    <w:tbl>
      <w:tblPr>
        <w:tblW w:w="6040" w:type="dxa"/>
        <w:jc w:val="center"/>
        <w:tblCellMar>
          <w:left w:w="70" w:type="dxa"/>
          <w:right w:w="70" w:type="dxa"/>
        </w:tblCellMar>
        <w:tblLook w:val="04A0" w:firstRow="1" w:lastRow="0" w:firstColumn="1" w:lastColumn="0" w:noHBand="0" w:noVBand="1"/>
      </w:tblPr>
      <w:tblGrid>
        <w:gridCol w:w="2320"/>
        <w:gridCol w:w="3720"/>
      </w:tblGrid>
      <w:tr w:rsidR="006061F9" w:rsidRPr="009774D7" w:rsidTr="00EB77B4">
        <w:trPr>
          <w:trHeight w:val="315"/>
          <w:jc w:val="center"/>
        </w:trPr>
        <w:tc>
          <w:tcPr>
            <w:tcW w:w="232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6061F9" w:rsidRPr="009774D7" w:rsidRDefault="006061F9" w:rsidP="006061F9">
            <w:pPr>
              <w:spacing w:after="0" w:line="240" w:lineRule="auto"/>
              <w:jc w:val="center"/>
              <w:rPr>
                <w:rFonts w:ascii="Arial" w:eastAsia="Times New Roman" w:hAnsi="Arial" w:cs="Arial"/>
                <w:b/>
                <w:bCs/>
                <w:color w:val="000000"/>
                <w:sz w:val="20"/>
                <w:szCs w:val="20"/>
                <w:lang w:eastAsia="es-MX"/>
              </w:rPr>
            </w:pPr>
            <w:r w:rsidRPr="009774D7">
              <w:rPr>
                <w:rFonts w:ascii="Arial" w:eastAsia="Times New Roman" w:hAnsi="Arial" w:cs="Arial"/>
                <w:b/>
                <w:bCs/>
                <w:color w:val="000000"/>
                <w:sz w:val="20"/>
                <w:szCs w:val="20"/>
                <w:lang w:eastAsia="es-MX"/>
              </w:rPr>
              <w:t>JUNTA MUNICIPAL</w:t>
            </w:r>
          </w:p>
        </w:tc>
        <w:tc>
          <w:tcPr>
            <w:tcW w:w="3720" w:type="dxa"/>
            <w:tcBorders>
              <w:top w:val="single" w:sz="8" w:space="0" w:color="auto"/>
              <w:left w:val="nil"/>
              <w:bottom w:val="single" w:sz="8" w:space="0" w:color="auto"/>
              <w:right w:val="single" w:sz="8" w:space="0" w:color="auto"/>
            </w:tcBorders>
            <w:shd w:val="clear" w:color="000000" w:fill="EEECE1"/>
            <w:noWrap/>
            <w:vAlign w:val="center"/>
            <w:hideMark/>
          </w:tcPr>
          <w:p w:rsidR="006061F9" w:rsidRPr="009774D7" w:rsidRDefault="006061F9" w:rsidP="006061F9">
            <w:pPr>
              <w:spacing w:after="0" w:line="240" w:lineRule="auto"/>
              <w:jc w:val="center"/>
              <w:rPr>
                <w:rFonts w:ascii="Arial" w:eastAsia="Times New Roman" w:hAnsi="Arial" w:cs="Arial"/>
                <w:b/>
                <w:bCs/>
                <w:color w:val="000000"/>
                <w:sz w:val="20"/>
                <w:szCs w:val="20"/>
                <w:lang w:eastAsia="es-MX"/>
              </w:rPr>
            </w:pPr>
            <w:r w:rsidRPr="009774D7">
              <w:rPr>
                <w:rFonts w:ascii="Arial" w:eastAsia="Times New Roman" w:hAnsi="Arial" w:cs="Arial"/>
                <w:b/>
                <w:bCs/>
                <w:color w:val="000000"/>
                <w:sz w:val="20"/>
                <w:szCs w:val="20"/>
                <w:lang w:eastAsia="es-MX"/>
              </w:rPr>
              <w:t>NOMBRE</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Hampolol</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Alejandro Cutz Reyes</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Atasta</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Audomaro Heredia López</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Bécal</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Juan Francisco Collí Chi</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Bolonchén De Rejón</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Mario Alfredo Contreras Ramírez</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Dzibalchén</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Mario Cahuich Cahuich</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Hool</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Rosa María Tax  Sales</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Mamantel</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Benigno Martínez Canul</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Nunkiní</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Alfredo Renán Naal  Naal</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Pich</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Tereso Leal Palafox</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Seybaplaya</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Ángel Manuel Villarino López</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Sihochac</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Vicente Casanova Estrella</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Tinún</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Eliseo Chan Tuyub</w:t>
            </w:r>
          </w:p>
        </w:tc>
      </w:tr>
      <w:tr w:rsidR="006061F9" w:rsidRPr="009774D7" w:rsidTr="00EB77B4">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Tixmucuy</w:t>
            </w:r>
          </w:p>
        </w:tc>
        <w:tc>
          <w:tcPr>
            <w:tcW w:w="3720" w:type="dxa"/>
            <w:tcBorders>
              <w:top w:val="nil"/>
              <w:left w:val="nil"/>
              <w:bottom w:val="single" w:sz="4" w:space="0" w:color="auto"/>
              <w:right w:val="single" w:sz="4" w:space="0" w:color="auto"/>
            </w:tcBorders>
            <w:shd w:val="clear" w:color="auto" w:fill="auto"/>
            <w:noWrap/>
            <w:vAlign w:val="bottom"/>
            <w:hideMark/>
          </w:tcPr>
          <w:p w:rsidR="006061F9" w:rsidRPr="009774D7" w:rsidRDefault="006061F9" w:rsidP="006061F9">
            <w:pPr>
              <w:spacing w:after="0" w:line="240" w:lineRule="auto"/>
              <w:rPr>
                <w:rFonts w:ascii="Arial" w:eastAsia="Times New Roman" w:hAnsi="Arial" w:cs="Arial"/>
                <w:bCs/>
                <w:color w:val="000000"/>
                <w:sz w:val="20"/>
                <w:szCs w:val="20"/>
                <w:lang w:eastAsia="es-MX"/>
              </w:rPr>
            </w:pPr>
            <w:r w:rsidRPr="009774D7">
              <w:rPr>
                <w:rFonts w:ascii="Arial" w:eastAsia="Times New Roman" w:hAnsi="Arial" w:cs="Arial"/>
                <w:bCs/>
                <w:color w:val="000000"/>
                <w:sz w:val="20"/>
                <w:szCs w:val="20"/>
                <w:lang w:eastAsia="es-MX"/>
              </w:rPr>
              <w:t>Gonzalo Caamal Cocon</w:t>
            </w:r>
          </w:p>
        </w:tc>
      </w:tr>
    </w:tbl>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r w:rsidRPr="009774D7">
        <w:rPr>
          <w:rFonts w:ascii="Arial" w:eastAsia="Calibri" w:hAnsi="Arial" w:cs="Arial"/>
          <w:i/>
          <w:sz w:val="24"/>
          <w:szCs w:val="24"/>
          <w:lang w:val="es-ES"/>
        </w:rPr>
        <w:t xml:space="preserve">El oficio de notificación de observación: INE/UTF/DA-L/15670/2015. </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E727AF">
      <w:pPr>
        <w:autoSpaceDE w:val="0"/>
        <w:autoSpaceDN w:val="0"/>
        <w:adjustRightInd w:val="0"/>
        <w:spacing w:after="0" w:line="240" w:lineRule="auto"/>
        <w:jc w:val="both"/>
        <w:rPr>
          <w:rFonts w:ascii="Arial" w:eastAsia="Calibri" w:hAnsi="Arial" w:cs="Arial"/>
          <w:b/>
          <w:bCs/>
          <w:i/>
          <w:sz w:val="24"/>
          <w:szCs w:val="24"/>
          <w:lang w:val="es-ES"/>
        </w:rPr>
      </w:pPr>
      <w:r w:rsidRPr="009774D7">
        <w:rPr>
          <w:rFonts w:ascii="Arial" w:eastAsia="Calibri" w:hAnsi="Arial" w:cs="Arial"/>
          <w:i/>
          <w:sz w:val="24"/>
          <w:szCs w:val="24"/>
          <w:lang w:val="es-ES"/>
        </w:rPr>
        <w:t xml:space="preserve">Vencimiento de fecha 21 de junio de 2015 presentado en el </w:t>
      </w:r>
    </w:p>
    <w:p w:rsidR="006061F9" w:rsidRPr="009774D7" w:rsidRDefault="006061F9" w:rsidP="006061F9">
      <w:pPr>
        <w:spacing w:after="0" w:line="240" w:lineRule="auto"/>
        <w:jc w:val="both"/>
        <w:rPr>
          <w:rFonts w:ascii="Arial" w:eastAsia="Calibri" w:hAnsi="Arial" w:cs="Arial"/>
          <w:b/>
          <w:bCs/>
          <w:i/>
          <w:sz w:val="24"/>
          <w:szCs w:val="24"/>
        </w:rPr>
      </w:pPr>
    </w:p>
    <w:p w:rsidR="006061F9" w:rsidRPr="009774D7" w:rsidRDefault="006061F9" w:rsidP="006061F9">
      <w:pPr>
        <w:autoSpaceDE w:val="0"/>
        <w:autoSpaceDN w:val="0"/>
        <w:adjustRightInd w:val="0"/>
        <w:spacing w:after="0" w:line="240" w:lineRule="auto"/>
        <w:jc w:val="both"/>
        <w:rPr>
          <w:rFonts w:ascii="Arial" w:hAnsi="Arial" w:cs="Arial"/>
          <w:color w:val="000000"/>
          <w:sz w:val="24"/>
          <w:szCs w:val="20"/>
        </w:rPr>
      </w:pPr>
      <w:r w:rsidRPr="009774D7">
        <w:rPr>
          <w:rFonts w:ascii="Arial" w:hAnsi="Arial" w:cs="Arial"/>
          <w:color w:val="000000"/>
          <w:sz w:val="24"/>
          <w:szCs w:val="20"/>
        </w:rPr>
        <w:t xml:space="preserve">Del análisis a la información presentada mediante el “Sistema Integral de Fiscalización”, se observó que no registró gasto alguno por remuneraciones a los representantes financieros o responsables de finanzas de los candidatos por actividades realizadas en el período de campaña; sin embargo, se dará </w:t>
      </w:r>
      <w:r w:rsidRPr="009774D7">
        <w:rPr>
          <w:rFonts w:ascii="Arial" w:hAnsi="Arial" w:cs="Arial"/>
          <w:color w:val="000000"/>
          <w:sz w:val="24"/>
          <w:szCs w:val="20"/>
        </w:rPr>
        <w:lastRenderedPageBreak/>
        <w:t>seguimiento oportuno al registro contable de los gastos por remuneraciones a los representantes financieros o responsables de finanzas en el marco de la revisión del informe anual.</w:t>
      </w:r>
    </w:p>
    <w:p w:rsidR="006061F9" w:rsidRPr="009774D7" w:rsidRDefault="006061F9" w:rsidP="006061F9">
      <w:pPr>
        <w:spacing w:after="0" w:line="240" w:lineRule="auto"/>
        <w:jc w:val="both"/>
        <w:rPr>
          <w:rFonts w:ascii="Arial" w:eastAsia="Calibri" w:hAnsi="Arial" w:cs="Arial"/>
          <w:b/>
          <w:bCs/>
          <w:i/>
          <w:sz w:val="24"/>
          <w:szCs w:val="24"/>
        </w:rPr>
      </w:pPr>
    </w:p>
    <w:p w:rsidR="006061F9" w:rsidRPr="009774D7" w:rsidRDefault="006061F9" w:rsidP="00F96DDA">
      <w:pPr>
        <w:spacing w:after="0" w:line="240" w:lineRule="auto"/>
        <w:ind w:left="567"/>
        <w:jc w:val="both"/>
        <w:rPr>
          <w:rFonts w:ascii="Arial" w:eastAsia="Calibri" w:hAnsi="Arial" w:cs="Arial"/>
          <w:b/>
          <w:bCs/>
          <w:i/>
          <w:sz w:val="24"/>
          <w:szCs w:val="24"/>
        </w:rPr>
      </w:pPr>
      <w:r w:rsidRPr="009774D7">
        <w:rPr>
          <w:rFonts w:ascii="Arial" w:eastAsia="Calibri" w:hAnsi="Arial" w:cs="Arial"/>
          <w:b/>
          <w:bCs/>
          <w:i/>
          <w:sz w:val="24"/>
          <w:szCs w:val="24"/>
        </w:rPr>
        <w:t>b. Ingresos</w:t>
      </w:r>
    </w:p>
    <w:p w:rsidR="006061F9" w:rsidRPr="009774D7" w:rsidRDefault="006061F9" w:rsidP="006061F9">
      <w:pPr>
        <w:spacing w:after="0" w:line="240" w:lineRule="auto"/>
        <w:rPr>
          <w:rFonts w:ascii="Arial" w:eastAsia="Calibri" w:hAnsi="Arial" w:cs="Arial"/>
          <w:i/>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partido presentó </w:t>
      </w:r>
      <w:r w:rsidR="00E727AF" w:rsidRPr="009774D7">
        <w:rPr>
          <w:rFonts w:ascii="Arial" w:eastAsia="Calibri" w:hAnsi="Arial" w:cs="Arial"/>
          <w:sz w:val="24"/>
          <w:szCs w:val="24"/>
        </w:rPr>
        <w:t>40</w:t>
      </w:r>
      <w:r w:rsidRPr="009774D7">
        <w:rPr>
          <w:rFonts w:ascii="Arial" w:eastAsia="Calibri" w:hAnsi="Arial" w:cs="Arial"/>
          <w:sz w:val="24"/>
          <w:szCs w:val="24"/>
        </w:rPr>
        <w:t xml:space="preserve"> informe de campaña al cargo de Juntas Municipales correspondiente al Proceso Electoral Ordinario 2014-2015, en el cual reportó un total de Ingresos por $313,08</w:t>
      </w:r>
      <w:r w:rsidR="00A5123E" w:rsidRPr="009774D7">
        <w:rPr>
          <w:rFonts w:ascii="Arial" w:eastAsia="Calibri" w:hAnsi="Arial" w:cs="Arial"/>
          <w:sz w:val="24"/>
          <w:szCs w:val="24"/>
        </w:rPr>
        <w:t>5.33</w:t>
      </w:r>
      <w:r w:rsidRPr="009774D7">
        <w:rPr>
          <w:rFonts w:ascii="Arial" w:eastAsia="Calibri" w:hAnsi="Arial" w:cs="Arial"/>
          <w:sz w:val="24"/>
          <w:szCs w:val="24"/>
        </w:rPr>
        <w:t>, que fue clasificado de la siguiente forma:</w:t>
      </w:r>
    </w:p>
    <w:p w:rsidR="006061F9" w:rsidRPr="009774D7" w:rsidRDefault="006061F9" w:rsidP="006061F9">
      <w:pPr>
        <w:spacing w:after="0" w:line="240" w:lineRule="auto"/>
        <w:jc w:val="both"/>
        <w:rPr>
          <w:rFonts w:ascii="Arial" w:eastAsia="Calibri" w:hAnsi="Arial" w:cs="Arial"/>
          <w:sz w:val="24"/>
          <w:szCs w:val="24"/>
        </w:rPr>
      </w:pP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gridCol w:w="806"/>
      </w:tblGrid>
      <w:tr w:rsidR="006061F9" w:rsidRPr="009774D7" w:rsidTr="00EB77B4">
        <w:trPr>
          <w:trHeight w:val="465"/>
          <w:tblHeader/>
          <w:jc w:val="center"/>
        </w:trPr>
        <w:tc>
          <w:tcPr>
            <w:tcW w:w="4159" w:type="dxa"/>
            <w:shd w:val="clear" w:color="auto" w:fill="FFFFFF"/>
            <w:noWrap/>
            <w:vAlign w:val="center"/>
            <w:hideMark/>
          </w:tcPr>
          <w:p w:rsidR="006061F9" w:rsidRPr="009774D7" w:rsidRDefault="006061F9" w:rsidP="006061F9">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CONCEPTO</w:t>
            </w:r>
          </w:p>
        </w:tc>
        <w:tc>
          <w:tcPr>
            <w:tcW w:w="1445" w:type="dxa"/>
            <w:shd w:val="clear" w:color="auto" w:fill="auto"/>
            <w:vAlign w:val="center"/>
          </w:tcPr>
          <w:p w:rsidR="006061F9" w:rsidRPr="009774D7" w:rsidRDefault="006061F9" w:rsidP="006061F9">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6061F9" w:rsidRPr="009774D7" w:rsidRDefault="006061F9" w:rsidP="006061F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c>
          <w:tcPr>
            <w:tcW w:w="806" w:type="dxa"/>
            <w:shd w:val="clear" w:color="auto" w:fill="FFFFFF"/>
            <w:noWrap/>
            <w:vAlign w:val="center"/>
            <w:hideMark/>
          </w:tcPr>
          <w:p w:rsidR="006061F9" w:rsidRPr="009774D7" w:rsidRDefault="006061F9" w:rsidP="006061F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w:t>
            </w:r>
          </w:p>
        </w:tc>
      </w:tr>
      <w:tr w:rsidR="006061F9" w:rsidRPr="009774D7" w:rsidTr="00EB77B4">
        <w:trPr>
          <w:trHeight w:val="215"/>
          <w:jc w:val="center"/>
        </w:trPr>
        <w:tc>
          <w:tcPr>
            <w:tcW w:w="4159" w:type="dxa"/>
            <w:shd w:val="clear" w:color="auto" w:fill="FFFFFF"/>
            <w:noWrap/>
            <w:vAlign w:val="center"/>
            <w:hideMark/>
          </w:tcPr>
          <w:p w:rsidR="006061F9" w:rsidRPr="009774D7" w:rsidRDefault="006061F9" w:rsidP="006061F9">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1. Aportaciones del Comité Ejecutivo Nacional</w:t>
            </w:r>
          </w:p>
        </w:tc>
        <w:tc>
          <w:tcPr>
            <w:tcW w:w="1445" w:type="dxa"/>
            <w:shd w:val="clear" w:color="auto" w:fill="auto"/>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6061F9" w:rsidRPr="009774D7" w:rsidRDefault="006061F9" w:rsidP="006061F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6061F9" w:rsidRPr="009774D7" w:rsidRDefault="006061F9" w:rsidP="006061F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2. Aportaciones otros órganos del Partido</w:t>
            </w:r>
          </w:p>
        </w:tc>
        <w:tc>
          <w:tcPr>
            <w:tcW w:w="1445" w:type="dxa"/>
            <w:shd w:val="clear" w:color="auto" w:fill="auto"/>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75,451.38</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24.10</w:t>
            </w: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6061F9" w:rsidRPr="009774D7" w:rsidRDefault="006061F9" w:rsidP="006061F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72,000.00</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6061F9" w:rsidRPr="009774D7" w:rsidRDefault="006061F9" w:rsidP="006061F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3,451.38</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3. Aportaciones del Candidato</w:t>
            </w:r>
          </w:p>
        </w:tc>
        <w:tc>
          <w:tcPr>
            <w:tcW w:w="1445" w:type="dxa"/>
            <w:shd w:val="clear" w:color="auto" w:fill="auto"/>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196,436.00</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62.74</w:t>
            </w: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6061F9" w:rsidRPr="009774D7" w:rsidRDefault="006061F9" w:rsidP="006061F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6061F9" w:rsidRPr="009774D7" w:rsidRDefault="006061F9" w:rsidP="006061F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196,436.00</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hideMark/>
          </w:tcPr>
          <w:p w:rsidR="006061F9" w:rsidRPr="009774D7" w:rsidRDefault="006061F9" w:rsidP="006061F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4. Aportaciones de Militantes</w:t>
            </w:r>
          </w:p>
        </w:tc>
        <w:tc>
          <w:tcPr>
            <w:tcW w:w="1445" w:type="dxa"/>
            <w:shd w:val="clear" w:color="auto" w:fill="auto"/>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6061F9" w:rsidRPr="009774D7" w:rsidRDefault="006061F9" w:rsidP="006061F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6061F9" w:rsidRPr="009774D7" w:rsidRDefault="006061F9" w:rsidP="006061F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5. Aportaciones de Simpatizantes</w:t>
            </w:r>
          </w:p>
        </w:tc>
        <w:tc>
          <w:tcPr>
            <w:tcW w:w="1445" w:type="dxa"/>
            <w:shd w:val="clear" w:color="auto" w:fill="auto"/>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A5123E">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38,095.</w:t>
            </w:r>
            <w:r w:rsidR="00A5123E" w:rsidRPr="009774D7">
              <w:rPr>
                <w:rFonts w:ascii="Arial" w:eastAsia="Times New Roman" w:hAnsi="Arial" w:cs="Arial"/>
                <w:b/>
                <w:sz w:val="16"/>
                <w:szCs w:val="16"/>
              </w:rPr>
              <w:t>60</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12.17</w:t>
            </w: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6061F9" w:rsidRPr="009774D7" w:rsidRDefault="006061F9" w:rsidP="006061F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6061F9" w:rsidRPr="009774D7" w:rsidRDefault="006061F9" w:rsidP="006061F9">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38,095.60</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181" w:right="142" w:hanging="181"/>
              <w:rPr>
                <w:rFonts w:ascii="Arial" w:eastAsia="Times New Roman" w:hAnsi="Arial" w:cs="Arial"/>
                <w:b/>
                <w:sz w:val="16"/>
                <w:szCs w:val="16"/>
              </w:rPr>
            </w:pPr>
            <w:r w:rsidRPr="009774D7">
              <w:rPr>
                <w:rFonts w:ascii="Arial" w:eastAsia="Times New Roman" w:hAnsi="Arial" w:cs="Arial"/>
                <w:b/>
                <w:sz w:val="16"/>
                <w:szCs w:val="16"/>
              </w:rPr>
              <w:t>6. Rendimientos Financieros</w:t>
            </w:r>
          </w:p>
        </w:tc>
        <w:tc>
          <w:tcPr>
            <w:tcW w:w="1445" w:type="dxa"/>
            <w:shd w:val="clear" w:color="auto" w:fill="auto"/>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378" w:right="142" w:hanging="378"/>
              <w:rPr>
                <w:rFonts w:ascii="Arial" w:eastAsia="Times New Roman" w:hAnsi="Arial" w:cs="Arial"/>
                <w:b/>
                <w:sz w:val="16"/>
                <w:szCs w:val="16"/>
              </w:rPr>
            </w:pPr>
            <w:r w:rsidRPr="009774D7">
              <w:rPr>
                <w:rFonts w:ascii="Arial" w:eastAsia="Times New Roman" w:hAnsi="Arial" w:cs="Arial"/>
                <w:b/>
                <w:sz w:val="16"/>
                <w:szCs w:val="16"/>
              </w:rPr>
              <w:t>7. Transferencias de Recursos no Federales</w:t>
            </w:r>
          </w:p>
        </w:tc>
        <w:tc>
          <w:tcPr>
            <w:tcW w:w="1445" w:type="dxa"/>
            <w:shd w:val="clear" w:color="auto" w:fill="auto"/>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181" w:right="142" w:hanging="181"/>
              <w:rPr>
                <w:rFonts w:ascii="Arial" w:eastAsia="Times New Roman" w:hAnsi="Arial" w:cs="Arial"/>
                <w:b/>
                <w:sz w:val="16"/>
                <w:szCs w:val="16"/>
              </w:rPr>
            </w:pPr>
            <w:r w:rsidRPr="009774D7">
              <w:rPr>
                <w:rFonts w:ascii="Arial" w:eastAsia="Times New Roman" w:hAnsi="Arial" w:cs="Arial"/>
                <w:b/>
                <w:sz w:val="16"/>
                <w:szCs w:val="16"/>
              </w:rPr>
              <w:t>8. Otros Ingresos</w:t>
            </w:r>
          </w:p>
        </w:tc>
        <w:tc>
          <w:tcPr>
            <w:tcW w:w="1445" w:type="dxa"/>
            <w:shd w:val="clear" w:color="auto" w:fill="auto"/>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3,102.35</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0.99</w:t>
            </w:r>
          </w:p>
        </w:tc>
      </w:tr>
      <w:tr w:rsidR="006061F9" w:rsidRPr="009774D7" w:rsidTr="00EB77B4">
        <w:trPr>
          <w:trHeight w:val="241"/>
          <w:jc w:val="center"/>
        </w:trPr>
        <w:tc>
          <w:tcPr>
            <w:tcW w:w="4159" w:type="dxa"/>
            <w:shd w:val="clear" w:color="auto" w:fill="FFFFFF"/>
            <w:noWrap/>
            <w:vAlign w:val="center"/>
          </w:tcPr>
          <w:p w:rsidR="006061F9" w:rsidRPr="009774D7" w:rsidRDefault="006061F9" w:rsidP="006061F9">
            <w:pPr>
              <w:spacing w:after="0" w:line="240" w:lineRule="auto"/>
              <w:ind w:left="271" w:right="142" w:hanging="271"/>
              <w:rPr>
                <w:rFonts w:ascii="Arial" w:eastAsia="Times New Roman" w:hAnsi="Arial" w:cs="Arial"/>
                <w:b/>
                <w:bCs/>
                <w:sz w:val="16"/>
                <w:szCs w:val="16"/>
              </w:rPr>
            </w:pPr>
            <w:r w:rsidRPr="009774D7">
              <w:rPr>
                <w:rFonts w:ascii="Arial" w:eastAsia="Times New Roman" w:hAnsi="Arial" w:cs="Arial"/>
                <w:b/>
                <w:bCs/>
                <w:sz w:val="16"/>
                <w:szCs w:val="16"/>
              </w:rPr>
              <w:t>9. Financiamiento público candidatos independientes</w:t>
            </w:r>
          </w:p>
        </w:tc>
        <w:tc>
          <w:tcPr>
            <w:tcW w:w="1445" w:type="dxa"/>
            <w:shd w:val="clear" w:color="auto" w:fill="auto"/>
            <w:vAlign w:val="center"/>
          </w:tcPr>
          <w:p w:rsidR="006061F9" w:rsidRPr="009774D7" w:rsidRDefault="006061F9" w:rsidP="006061F9">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bCs/>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bCs/>
                <w:sz w:val="16"/>
                <w:szCs w:val="16"/>
              </w:rPr>
            </w:pPr>
          </w:p>
        </w:tc>
      </w:tr>
      <w:tr w:rsidR="006061F9" w:rsidRPr="009774D7" w:rsidTr="00EB77B4">
        <w:trPr>
          <w:trHeight w:val="241"/>
          <w:jc w:val="center"/>
        </w:trPr>
        <w:tc>
          <w:tcPr>
            <w:tcW w:w="4159" w:type="dxa"/>
            <w:shd w:val="clear" w:color="auto" w:fill="FFFFFF"/>
            <w:noWrap/>
            <w:vAlign w:val="center"/>
            <w:hideMark/>
          </w:tcPr>
          <w:p w:rsidR="006061F9" w:rsidRPr="009774D7" w:rsidRDefault="006061F9" w:rsidP="006061F9">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TOTAL</w:t>
            </w:r>
          </w:p>
        </w:tc>
        <w:tc>
          <w:tcPr>
            <w:tcW w:w="1445" w:type="dxa"/>
            <w:shd w:val="clear" w:color="auto" w:fill="auto"/>
            <w:vAlign w:val="center"/>
          </w:tcPr>
          <w:p w:rsidR="006061F9" w:rsidRPr="009774D7" w:rsidRDefault="006061F9" w:rsidP="006061F9">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6061F9" w:rsidRPr="009774D7" w:rsidRDefault="006061F9" w:rsidP="00A5123E">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w:t>
            </w:r>
            <w:r w:rsidR="00A5123E" w:rsidRPr="009774D7">
              <w:rPr>
                <w:rFonts w:ascii="Arial" w:eastAsia="Times New Roman" w:hAnsi="Arial" w:cs="Arial"/>
                <w:b/>
                <w:bCs/>
                <w:sz w:val="16"/>
                <w:szCs w:val="16"/>
              </w:rPr>
              <w:t>313,085.33</w:t>
            </w:r>
          </w:p>
        </w:tc>
        <w:tc>
          <w:tcPr>
            <w:tcW w:w="806" w:type="dxa"/>
            <w:shd w:val="clear" w:color="auto" w:fill="FFFFFF"/>
            <w:noWrap/>
            <w:vAlign w:val="center"/>
            <w:hideMark/>
          </w:tcPr>
          <w:p w:rsidR="006061F9" w:rsidRPr="009774D7" w:rsidRDefault="006061F9" w:rsidP="006061F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100</w:t>
            </w:r>
            <w:r w:rsidRPr="009774D7">
              <w:rPr>
                <w:rFonts w:ascii="Arial" w:eastAsia="Times New Roman" w:hAnsi="Arial" w:cs="Arial"/>
                <w:b/>
                <w:bCs/>
                <w:sz w:val="16"/>
                <w:szCs w:val="16"/>
              </w:rPr>
              <w:fldChar w:fldCharType="begin"/>
            </w:r>
            <w:r w:rsidRPr="009774D7">
              <w:rPr>
                <w:rFonts w:ascii="Arial" w:eastAsia="Times New Roman" w:hAnsi="Arial" w:cs="Arial"/>
                <w:b/>
                <w:bCs/>
                <w:sz w:val="16"/>
                <w:szCs w:val="16"/>
              </w:rPr>
              <w:instrText xml:space="preserve"> =SUM(LEFT) </w:instrText>
            </w:r>
            <w:r w:rsidRPr="009774D7">
              <w:rPr>
                <w:rFonts w:ascii="Arial" w:eastAsia="Times New Roman" w:hAnsi="Arial" w:cs="Arial"/>
                <w:b/>
                <w:bCs/>
                <w:sz w:val="16"/>
                <w:szCs w:val="16"/>
              </w:rPr>
              <w:fldChar w:fldCharType="end"/>
            </w:r>
          </w:p>
        </w:tc>
      </w:tr>
    </w:tbl>
    <w:p w:rsidR="006061F9" w:rsidRPr="009774D7" w:rsidRDefault="006061F9" w:rsidP="006061F9">
      <w:pPr>
        <w:spacing w:after="0" w:line="240" w:lineRule="auto"/>
        <w:ind w:left="1276" w:right="758" w:hanging="709"/>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6061F9" w:rsidRPr="009774D7" w:rsidRDefault="006061F9" w:rsidP="006061F9">
      <w:pPr>
        <w:spacing w:after="0" w:line="240" w:lineRule="auto"/>
        <w:jc w:val="both"/>
        <w:rPr>
          <w:rFonts w:ascii="Arial" w:eastAsia="Calibri" w:hAnsi="Arial" w:cs="Arial"/>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detalle de las cifras señaladas en el cuadro que antecede, se presentan en el </w:t>
      </w:r>
      <w:r w:rsidRPr="009774D7">
        <w:rPr>
          <w:rFonts w:ascii="Arial" w:eastAsia="Calibri" w:hAnsi="Arial" w:cs="Arial"/>
          <w:b/>
          <w:sz w:val="24"/>
          <w:szCs w:val="24"/>
        </w:rPr>
        <w:t xml:space="preserve">Anexo </w:t>
      </w:r>
      <w:r w:rsidR="00E727AF" w:rsidRPr="009774D7">
        <w:rPr>
          <w:rFonts w:ascii="Arial" w:eastAsia="Calibri" w:hAnsi="Arial" w:cs="Arial"/>
          <w:b/>
          <w:sz w:val="24"/>
          <w:szCs w:val="24"/>
        </w:rPr>
        <w:t>F</w:t>
      </w:r>
      <w:r w:rsidR="00F75D8E" w:rsidRPr="009774D7">
        <w:rPr>
          <w:rFonts w:ascii="Arial" w:eastAsia="Calibri" w:hAnsi="Arial" w:cs="Arial"/>
          <w:b/>
          <w:sz w:val="24"/>
          <w:szCs w:val="24"/>
        </w:rPr>
        <w:t>-3</w:t>
      </w:r>
      <w:r w:rsidRPr="009774D7">
        <w:rPr>
          <w:rFonts w:ascii="Arial" w:eastAsia="Calibri" w:hAnsi="Arial" w:cs="Arial"/>
          <w:b/>
          <w:sz w:val="24"/>
          <w:szCs w:val="24"/>
        </w:rPr>
        <w:t xml:space="preserve"> </w:t>
      </w:r>
      <w:r w:rsidRPr="009774D7">
        <w:rPr>
          <w:rFonts w:ascii="Arial" w:eastAsia="Calibri" w:hAnsi="Arial" w:cs="Arial"/>
          <w:sz w:val="24"/>
          <w:szCs w:val="24"/>
        </w:rPr>
        <w:t>del presente dictamen.</w:t>
      </w:r>
    </w:p>
    <w:p w:rsidR="006061F9" w:rsidRPr="009774D7" w:rsidRDefault="006061F9" w:rsidP="006061F9">
      <w:pPr>
        <w:spacing w:after="0" w:line="240" w:lineRule="auto"/>
        <w:jc w:val="both"/>
        <w:rPr>
          <w:rFonts w:ascii="Arial" w:eastAsia="Calibri" w:hAnsi="Arial" w:cs="Arial"/>
          <w:b/>
          <w:bCs/>
          <w:sz w:val="24"/>
          <w:szCs w:val="24"/>
        </w:rPr>
      </w:pPr>
    </w:p>
    <w:p w:rsidR="006061F9" w:rsidRPr="009774D7" w:rsidRDefault="006061F9" w:rsidP="007361FA">
      <w:pPr>
        <w:numPr>
          <w:ilvl w:val="0"/>
          <w:numId w:val="35"/>
        </w:numPr>
        <w:autoSpaceDE w:val="0"/>
        <w:autoSpaceDN w:val="0"/>
        <w:adjustRightInd w:val="0"/>
        <w:spacing w:after="0" w:line="240" w:lineRule="auto"/>
        <w:jc w:val="both"/>
        <w:rPr>
          <w:rFonts w:ascii="Arial" w:hAnsi="Arial" w:cs="Arial"/>
          <w:b/>
          <w:bCs/>
          <w:sz w:val="24"/>
          <w:szCs w:val="24"/>
        </w:rPr>
      </w:pPr>
      <w:r w:rsidRPr="009774D7">
        <w:rPr>
          <w:rFonts w:ascii="Arial" w:hAnsi="Arial" w:cs="Arial"/>
          <w:b/>
          <w:bCs/>
          <w:sz w:val="24"/>
          <w:szCs w:val="24"/>
        </w:rPr>
        <w:t>Verificación Documental</w:t>
      </w:r>
    </w:p>
    <w:p w:rsidR="006061F9" w:rsidRPr="009774D7" w:rsidRDefault="006061F9" w:rsidP="006061F9">
      <w:pPr>
        <w:autoSpaceDE w:val="0"/>
        <w:autoSpaceDN w:val="0"/>
        <w:adjustRightInd w:val="0"/>
        <w:spacing w:after="0" w:line="240" w:lineRule="auto"/>
        <w:jc w:val="both"/>
        <w:rPr>
          <w:rFonts w:ascii="Arial" w:hAnsi="Arial" w:cs="Arial"/>
          <w:b/>
          <w:bCs/>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Como resultado de la revisión a la documentación comprobatoria que respalda las cifras reportadas en el informe de Campaña, mediante los oficios</w:t>
      </w:r>
      <w:r w:rsidR="00F96DDA">
        <w:rPr>
          <w:rFonts w:ascii="Arial" w:eastAsia="Calibri" w:hAnsi="Arial" w:cs="Arial"/>
          <w:sz w:val="24"/>
          <w:szCs w:val="24"/>
        </w:rPr>
        <w:t xml:space="preserve"> números INE/UTF/DA-L/12000/15 e</w:t>
      </w:r>
      <w:r w:rsidRPr="009774D7">
        <w:rPr>
          <w:rFonts w:ascii="Arial" w:eastAsia="Calibri" w:hAnsi="Arial" w:cs="Arial"/>
          <w:sz w:val="24"/>
          <w:szCs w:val="24"/>
        </w:rPr>
        <w:t xml:space="preserve"> INE/UTF/DA/15670/15, se le solicitó al partido Morena una serie de aclaraciones y rectificaciones, mismas que se describen en los apartados subsecuentes.</w:t>
      </w:r>
    </w:p>
    <w:p w:rsidR="006061F9" w:rsidRPr="009774D7" w:rsidRDefault="006061F9" w:rsidP="006061F9">
      <w:pPr>
        <w:spacing w:after="0" w:line="240" w:lineRule="auto"/>
        <w:jc w:val="both"/>
        <w:rPr>
          <w:rFonts w:ascii="Arial" w:eastAsia="Calibri" w:hAnsi="Arial" w:cs="Arial"/>
          <w:sz w:val="24"/>
          <w:szCs w:val="24"/>
        </w:rPr>
      </w:pPr>
    </w:p>
    <w:p w:rsidR="006061F9" w:rsidRPr="009774D7" w:rsidRDefault="006061F9" w:rsidP="006061F9">
      <w:pPr>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 xml:space="preserve">b.1 Aportaciones del Comité Ejecutivo Nacional </w:t>
      </w:r>
    </w:p>
    <w:p w:rsidR="006061F9" w:rsidRPr="009774D7" w:rsidRDefault="006061F9" w:rsidP="006061F9">
      <w:pPr>
        <w:spacing w:after="0"/>
        <w:rPr>
          <w:rFonts w:ascii="Arial" w:eastAsia="Calibri" w:hAnsi="Arial" w:cs="Arial"/>
          <w:sz w:val="24"/>
          <w:szCs w:val="24"/>
        </w:rPr>
      </w:pPr>
    </w:p>
    <w:p w:rsidR="006061F9" w:rsidRPr="009774D7" w:rsidRDefault="006061F9" w:rsidP="006061F9">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6061F9" w:rsidRPr="009774D7" w:rsidRDefault="006061F9" w:rsidP="006061F9">
      <w:pPr>
        <w:spacing w:after="0"/>
        <w:rPr>
          <w:rFonts w:ascii="Arial" w:eastAsia="Calibri" w:hAnsi="Arial" w:cs="Arial"/>
          <w:sz w:val="24"/>
          <w:szCs w:val="24"/>
        </w:rPr>
      </w:pPr>
    </w:p>
    <w:p w:rsidR="006061F9" w:rsidRPr="009774D7" w:rsidRDefault="006061F9" w:rsidP="006061F9">
      <w:pPr>
        <w:spacing w:after="0"/>
        <w:contextualSpacing/>
        <w:rPr>
          <w:rFonts w:ascii="Arial" w:eastAsia="Calibri" w:hAnsi="Arial" w:cs="Arial"/>
          <w:b/>
          <w:sz w:val="24"/>
          <w:szCs w:val="24"/>
        </w:rPr>
      </w:pPr>
      <w:r w:rsidRPr="009774D7">
        <w:rPr>
          <w:rFonts w:ascii="Arial" w:eastAsia="Calibri" w:hAnsi="Arial" w:cs="Arial"/>
          <w:b/>
          <w:sz w:val="24"/>
          <w:szCs w:val="24"/>
        </w:rPr>
        <w:t xml:space="preserve">b.2 Aportaciones de otros Órganos del Partido </w:t>
      </w:r>
    </w:p>
    <w:p w:rsidR="006061F9" w:rsidRPr="009774D7" w:rsidRDefault="006061F9" w:rsidP="006061F9">
      <w:pPr>
        <w:spacing w:after="0"/>
        <w:rPr>
          <w:rFonts w:ascii="Arial" w:eastAsia="Calibri" w:hAnsi="Arial" w:cs="Arial"/>
          <w:b/>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 otros órganos del Partido un monto de $75,451.38, integrado de la forma siguiente:</w:t>
      </w:r>
    </w:p>
    <w:p w:rsidR="006061F9" w:rsidRPr="009774D7" w:rsidRDefault="006061F9" w:rsidP="006061F9">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6061F9"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6061F9"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$72,000.00</w:t>
            </w:r>
          </w:p>
        </w:tc>
      </w:tr>
      <w:tr w:rsidR="006061F9"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3,451.38</w:t>
            </w:r>
          </w:p>
        </w:tc>
      </w:tr>
      <w:tr w:rsidR="006061F9"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t>$75,451.38</w:t>
            </w:r>
          </w:p>
        </w:tc>
      </w:tr>
    </w:tbl>
    <w:p w:rsidR="006061F9" w:rsidRPr="009774D7" w:rsidRDefault="006061F9" w:rsidP="006061F9">
      <w:pPr>
        <w:spacing w:after="0" w:line="240" w:lineRule="auto"/>
        <w:jc w:val="both"/>
        <w:rPr>
          <w:rFonts w:ascii="Arial" w:eastAsia="Calibri" w:hAnsi="Arial" w:cs="Arial"/>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6061F9" w:rsidRPr="009774D7" w:rsidRDefault="006061F9" w:rsidP="006061F9">
      <w:pPr>
        <w:spacing w:after="0"/>
        <w:rPr>
          <w:rFonts w:ascii="Arial" w:eastAsia="Calibri" w:hAnsi="Arial" w:cs="Arial"/>
          <w:b/>
          <w:sz w:val="24"/>
          <w:szCs w:val="24"/>
        </w:rPr>
      </w:pPr>
    </w:p>
    <w:p w:rsidR="006061F9" w:rsidRPr="009774D7" w:rsidRDefault="006061F9" w:rsidP="006061F9">
      <w:pPr>
        <w:spacing w:after="0"/>
        <w:rPr>
          <w:rFonts w:ascii="Arial" w:eastAsia="Calibri" w:hAnsi="Arial" w:cs="Arial"/>
          <w:b/>
          <w:sz w:val="24"/>
          <w:szCs w:val="24"/>
        </w:rPr>
      </w:pPr>
      <w:r w:rsidRPr="009774D7">
        <w:rPr>
          <w:rFonts w:ascii="Arial" w:eastAsia="Calibri" w:hAnsi="Arial" w:cs="Arial"/>
          <w:b/>
          <w:sz w:val="24"/>
          <w:szCs w:val="24"/>
        </w:rPr>
        <w:t>b.3 Aportaciones del Candidato</w:t>
      </w:r>
    </w:p>
    <w:p w:rsidR="006061F9" w:rsidRPr="009774D7" w:rsidRDefault="006061F9" w:rsidP="006061F9">
      <w:pPr>
        <w:spacing w:after="0"/>
        <w:rPr>
          <w:rFonts w:ascii="Arial" w:eastAsia="Calibri" w:hAnsi="Arial" w:cs="Arial"/>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 candidato un monto de $196,436.00, integrado de la forma siguiente:</w:t>
      </w:r>
    </w:p>
    <w:p w:rsidR="006061F9" w:rsidRPr="009774D7" w:rsidRDefault="006061F9" w:rsidP="006061F9">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6061F9"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6061F9"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$0.00</w:t>
            </w:r>
          </w:p>
        </w:tc>
      </w:tr>
      <w:tr w:rsidR="006061F9"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196,436.00</w:t>
            </w:r>
          </w:p>
        </w:tc>
      </w:tr>
      <w:tr w:rsidR="006061F9"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t>$196,436.00</w:t>
            </w:r>
          </w:p>
        </w:tc>
      </w:tr>
    </w:tbl>
    <w:p w:rsidR="006061F9" w:rsidRPr="009774D7" w:rsidRDefault="006061F9" w:rsidP="006061F9">
      <w:pPr>
        <w:spacing w:after="0" w:line="240" w:lineRule="auto"/>
        <w:jc w:val="both"/>
        <w:rPr>
          <w:rFonts w:ascii="Arial" w:eastAsia="Calibri" w:hAnsi="Arial" w:cs="Arial"/>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6061F9" w:rsidRPr="009774D7" w:rsidRDefault="006061F9" w:rsidP="006061F9">
      <w:pPr>
        <w:autoSpaceDE w:val="0"/>
        <w:autoSpaceDN w:val="0"/>
        <w:adjustRightInd w:val="0"/>
        <w:spacing w:after="0" w:line="240" w:lineRule="auto"/>
        <w:jc w:val="both"/>
        <w:rPr>
          <w:rFonts w:ascii="Arial" w:hAnsi="Arial" w:cs="Arial"/>
          <w:b/>
          <w:bCs/>
          <w:sz w:val="24"/>
          <w:szCs w:val="24"/>
        </w:rPr>
      </w:pPr>
    </w:p>
    <w:p w:rsidR="006061F9" w:rsidRPr="009774D7" w:rsidRDefault="006061F9" w:rsidP="006061F9">
      <w:pPr>
        <w:spacing w:after="0"/>
        <w:contextualSpacing/>
        <w:rPr>
          <w:rFonts w:ascii="Arial" w:eastAsia="Calibri" w:hAnsi="Arial" w:cs="Arial"/>
          <w:b/>
          <w:sz w:val="24"/>
          <w:szCs w:val="24"/>
        </w:rPr>
      </w:pPr>
      <w:r w:rsidRPr="009774D7">
        <w:rPr>
          <w:rFonts w:ascii="Arial" w:eastAsia="Calibri" w:hAnsi="Arial" w:cs="Arial"/>
          <w:b/>
          <w:sz w:val="24"/>
          <w:szCs w:val="24"/>
        </w:rPr>
        <w:t>b.4 Aportaciones de Militantes</w:t>
      </w:r>
    </w:p>
    <w:p w:rsidR="006061F9" w:rsidRPr="009774D7" w:rsidRDefault="006061F9" w:rsidP="006061F9">
      <w:pPr>
        <w:spacing w:after="0"/>
        <w:rPr>
          <w:rFonts w:ascii="Arial" w:eastAsia="Calibri" w:hAnsi="Arial" w:cs="Arial"/>
          <w:b/>
          <w:sz w:val="24"/>
          <w:szCs w:val="24"/>
        </w:rPr>
      </w:pPr>
    </w:p>
    <w:p w:rsidR="006061F9" w:rsidRPr="009774D7" w:rsidRDefault="006061F9" w:rsidP="006061F9">
      <w:pPr>
        <w:spacing w:after="0"/>
        <w:rPr>
          <w:rFonts w:ascii="Arial" w:eastAsia="Calibri" w:hAnsi="Arial" w:cs="Arial"/>
          <w:sz w:val="24"/>
          <w:szCs w:val="24"/>
        </w:rPr>
      </w:pPr>
      <w:r w:rsidRPr="009774D7">
        <w:rPr>
          <w:rFonts w:ascii="Arial" w:eastAsia="Calibri" w:hAnsi="Arial" w:cs="Arial"/>
          <w:sz w:val="24"/>
          <w:szCs w:val="24"/>
        </w:rPr>
        <w:lastRenderedPageBreak/>
        <w:t>El partido no reportó ingresos por este concepto.</w:t>
      </w:r>
    </w:p>
    <w:p w:rsidR="006061F9" w:rsidRPr="009774D7" w:rsidRDefault="006061F9" w:rsidP="006061F9">
      <w:pPr>
        <w:spacing w:after="0"/>
        <w:rPr>
          <w:rFonts w:ascii="Arial" w:eastAsia="Calibri" w:hAnsi="Arial" w:cs="Arial"/>
          <w:b/>
          <w:sz w:val="24"/>
          <w:szCs w:val="24"/>
        </w:rPr>
      </w:pPr>
    </w:p>
    <w:p w:rsidR="006061F9" w:rsidRPr="009774D7" w:rsidRDefault="006061F9" w:rsidP="006061F9">
      <w:pPr>
        <w:spacing w:after="0"/>
        <w:contextualSpacing/>
        <w:rPr>
          <w:rFonts w:ascii="Arial" w:eastAsia="Calibri" w:hAnsi="Arial" w:cs="Arial"/>
          <w:b/>
          <w:sz w:val="24"/>
          <w:szCs w:val="24"/>
        </w:rPr>
      </w:pPr>
      <w:r w:rsidRPr="009774D7">
        <w:rPr>
          <w:rFonts w:ascii="Arial" w:eastAsia="Calibri" w:hAnsi="Arial" w:cs="Arial"/>
          <w:b/>
          <w:sz w:val="24"/>
          <w:szCs w:val="24"/>
        </w:rPr>
        <w:t>b.5 Aportaciones de Simpatizantes</w:t>
      </w:r>
    </w:p>
    <w:p w:rsidR="006061F9" w:rsidRPr="009774D7" w:rsidRDefault="006061F9" w:rsidP="006061F9">
      <w:pPr>
        <w:spacing w:after="0"/>
        <w:rPr>
          <w:rFonts w:ascii="Arial" w:eastAsia="Calibri" w:hAnsi="Arial" w:cs="Arial"/>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aportaciones de simpatizantes un monto de $38,095.60, integrado de la forma siguiente:</w:t>
      </w:r>
    </w:p>
    <w:p w:rsidR="006061F9" w:rsidRPr="009774D7" w:rsidRDefault="006061F9" w:rsidP="006061F9">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6061F9" w:rsidRPr="009774D7" w:rsidTr="00EB77B4">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IMPORTE</w:t>
            </w:r>
          </w:p>
        </w:tc>
      </w:tr>
      <w:tr w:rsidR="006061F9" w:rsidRPr="009774D7" w:rsidTr="00EB77B4">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rPr>
                <w:rFonts w:ascii="Arial" w:eastAsia="Calibri" w:hAnsi="Arial" w:cs="Arial"/>
                <w:sz w:val="20"/>
                <w:szCs w:val="20"/>
              </w:rPr>
            </w:pPr>
            <w:r w:rsidRPr="009774D7">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$0.00</w:t>
            </w:r>
          </w:p>
        </w:tc>
      </w:tr>
      <w:tr w:rsidR="006061F9" w:rsidRPr="009774D7" w:rsidTr="00EB77B4">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142"/>
              <w:rPr>
                <w:rFonts w:ascii="Arial" w:eastAsia="Calibri" w:hAnsi="Arial" w:cs="Arial"/>
                <w:sz w:val="20"/>
                <w:szCs w:val="20"/>
              </w:rPr>
            </w:pPr>
            <w:r w:rsidRPr="009774D7">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52"/>
              <w:jc w:val="right"/>
              <w:rPr>
                <w:rFonts w:ascii="Arial" w:eastAsia="Times New Roman" w:hAnsi="Arial" w:cs="Arial"/>
                <w:sz w:val="20"/>
                <w:szCs w:val="16"/>
              </w:rPr>
            </w:pPr>
            <w:r w:rsidRPr="009774D7">
              <w:rPr>
                <w:rFonts w:ascii="Arial" w:eastAsia="Times New Roman" w:hAnsi="Arial" w:cs="Arial"/>
                <w:sz w:val="20"/>
                <w:szCs w:val="16"/>
              </w:rPr>
              <w:t>38,095.60</w:t>
            </w:r>
          </w:p>
        </w:tc>
      </w:tr>
      <w:tr w:rsidR="006061F9" w:rsidRPr="009774D7" w:rsidTr="00EB77B4">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61F9" w:rsidRPr="009774D7" w:rsidRDefault="006061F9" w:rsidP="006061F9">
            <w:pPr>
              <w:spacing w:after="0" w:line="240" w:lineRule="auto"/>
              <w:ind w:right="142"/>
              <w:jc w:val="center"/>
              <w:rPr>
                <w:rFonts w:ascii="Arial" w:eastAsia="Calibri" w:hAnsi="Arial" w:cs="Arial"/>
                <w:b/>
                <w:bCs/>
                <w:sz w:val="20"/>
                <w:szCs w:val="20"/>
              </w:rPr>
            </w:pPr>
            <w:r w:rsidRPr="009774D7">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6061F9" w:rsidRPr="009774D7" w:rsidRDefault="006061F9" w:rsidP="006061F9">
            <w:pPr>
              <w:spacing w:after="0" w:line="240" w:lineRule="auto"/>
              <w:ind w:right="142"/>
              <w:jc w:val="right"/>
              <w:rPr>
                <w:rFonts w:ascii="Arial" w:eastAsia="Calibri" w:hAnsi="Arial" w:cs="Arial"/>
                <w:b/>
                <w:bCs/>
                <w:sz w:val="20"/>
                <w:szCs w:val="20"/>
              </w:rPr>
            </w:pPr>
            <w:r w:rsidRPr="009774D7">
              <w:rPr>
                <w:rFonts w:ascii="Arial" w:eastAsia="Calibri" w:hAnsi="Arial" w:cs="Arial"/>
                <w:b/>
                <w:bCs/>
                <w:sz w:val="20"/>
                <w:szCs w:val="20"/>
              </w:rPr>
              <w:t>$38,095.60</w:t>
            </w:r>
          </w:p>
        </w:tc>
      </w:tr>
    </w:tbl>
    <w:p w:rsidR="006061F9" w:rsidRPr="009774D7" w:rsidRDefault="006061F9" w:rsidP="006061F9">
      <w:pPr>
        <w:spacing w:after="0" w:line="240" w:lineRule="auto"/>
        <w:jc w:val="both"/>
        <w:rPr>
          <w:rFonts w:ascii="Arial" w:eastAsia="Calibri" w:hAnsi="Arial" w:cs="Arial"/>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6061F9" w:rsidRPr="009774D7" w:rsidRDefault="006061F9" w:rsidP="006061F9">
      <w:pPr>
        <w:spacing w:after="0"/>
        <w:rPr>
          <w:rFonts w:ascii="Arial" w:eastAsia="Calibri" w:hAnsi="Arial" w:cs="Arial"/>
          <w:sz w:val="24"/>
          <w:szCs w:val="24"/>
        </w:rPr>
      </w:pPr>
    </w:p>
    <w:p w:rsidR="006061F9" w:rsidRPr="009774D7" w:rsidRDefault="006061F9" w:rsidP="006061F9">
      <w:pPr>
        <w:spacing w:after="0"/>
        <w:rPr>
          <w:rFonts w:ascii="Arial" w:eastAsia="Calibri" w:hAnsi="Arial" w:cs="Arial"/>
          <w:b/>
          <w:sz w:val="24"/>
          <w:szCs w:val="24"/>
        </w:rPr>
      </w:pPr>
      <w:r w:rsidRPr="009774D7">
        <w:rPr>
          <w:rFonts w:ascii="Arial" w:eastAsia="Calibri" w:hAnsi="Arial" w:cs="Arial"/>
          <w:b/>
          <w:sz w:val="24"/>
          <w:szCs w:val="24"/>
        </w:rPr>
        <w:t>b.6 Rendimientos Financieros</w:t>
      </w:r>
    </w:p>
    <w:p w:rsidR="006061F9" w:rsidRPr="009774D7" w:rsidRDefault="006061F9" w:rsidP="006061F9">
      <w:pPr>
        <w:spacing w:after="0"/>
        <w:rPr>
          <w:rFonts w:ascii="Arial" w:eastAsia="Calibri" w:hAnsi="Arial" w:cs="Arial"/>
          <w:sz w:val="24"/>
          <w:szCs w:val="24"/>
        </w:rPr>
      </w:pPr>
    </w:p>
    <w:p w:rsidR="006061F9" w:rsidRPr="009774D7" w:rsidRDefault="006061F9" w:rsidP="006061F9">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6061F9" w:rsidRPr="009774D7" w:rsidRDefault="006061F9" w:rsidP="006061F9">
      <w:pPr>
        <w:spacing w:after="0"/>
        <w:ind w:left="2"/>
        <w:rPr>
          <w:rFonts w:ascii="Arial" w:eastAsia="Calibri" w:hAnsi="Arial" w:cs="Arial"/>
          <w:sz w:val="24"/>
          <w:szCs w:val="24"/>
        </w:rPr>
      </w:pPr>
    </w:p>
    <w:p w:rsidR="006061F9" w:rsidRPr="009774D7" w:rsidRDefault="006061F9" w:rsidP="006061F9">
      <w:pPr>
        <w:spacing w:after="0"/>
        <w:rPr>
          <w:rFonts w:ascii="Arial" w:eastAsia="Calibri" w:hAnsi="Arial" w:cs="Arial"/>
          <w:b/>
          <w:sz w:val="24"/>
          <w:szCs w:val="24"/>
        </w:rPr>
      </w:pPr>
      <w:r w:rsidRPr="009774D7">
        <w:rPr>
          <w:rFonts w:ascii="Arial" w:eastAsia="Calibri" w:hAnsi="Arial" w:cs="Arial"/>
          <w:b/>
          <w:sz w:val="24"/>
          <w:szCs w:val="24"/>
        </w:rPr>
        <w:t>b.7 Transferencia de recursos no federales</w:t>
      </w:r>
    </w:p>
    <w:p w:rsidR="006061F9" w:rsidRPr="009774D7" w:rsidRDefault="006061F9" w:rsidP="006061F9">
      <w:pPr>
        <w:spacing w:after="0"/>
        <w:rPr>
          <w:rFonts w:ascii="Arial" w:eastAsia="Calibri" w:hAnsi="Arial" w:cs="Arial"/>
          <w:sz w:val="24"/>
          <w:szCs w:val="24"/>
        </w:rPr>
      </w:pPr>
    </w:p>
    <w:p w:rsidR="006061F9" w:rsidRPr="009774D7" w:rsidRDefault="006061F9" w:rsidP="006061F9">
      <w:pPr>
        <w:spacing w:after="0"/>
        <w:rPr>
          <w:rFonts w:ascii="Arial" w:eastAsia="Calibri" w:hAnsi="Arial" w:cs="Arial"/>
          <w:sz w:val="24"/>
          <w:szCs w:val="24"/>
        </w:rPr>
      </w:pPr>
      <w:r w:rsidRPr="009774D7">
        <w:rPr>
          <w:rFonts w:ascii="Arial" w:eastAsia="Calibri" w:hAnsi="Arial" w:cs="Arial"/>
          <w:sz w:val="24"/>
          <w:szCs w:val="24"/>
        </w:rPr>
        <w:t>El partido no reportó ingresos por este concepto.</w:t>
      </w:r>
    </w:p>
    <w:p w:rsidR="006061F9" w:rsidRPr="009774D7" w:rsidRDefault="006061F9" w:rsidP="006061F9">
      <w:pPr>
        <w:spacing w:after="0"/>
        <w:rPr>
          <w:rFonts w:ascii="Arial" w:eastAsia="Calibri" w:hAnsi="Arial" w:cs="Arial"/>
          <w:sz w:val="24"/>
          <w:szCs w:val="24"/>
        </w:rPr>
      </w:pPr>
    </w:p>
    <w:p w:rsidR="006061F9" w:rsidRPr="009774D7" w:rsidRDefault="006061F9" w:rsidP="006061F9">
      <w:pPr>
        <w:spacing w:after="0"/>
        <w:rPr>
          <w:rFonts w:ascii="Arial" w:eastAsia="Calibri" w:hAnsi="Arial" w:cs="Arial"/>
          <w:b/>
          <w:sz w:val="24"/>
          <w:szCs w:val="24"/>
        </w:rPr>
      </w:pPr>
      <w:r w:rsidRPr="009774D7">
        <w:rPr>
          <w:rFonts w:ascii="Arial" w:eastAsia="Calibri" w:hAnsi="Arial" w:cs="Arial"/>
          <w:b/>
          <w:sz w:val="24"/>
          <w:szCs w:val="24"/>
        </w:rPr>
        <w:t>b.8 Otros Ingresos</w:t>
      </w:r>
    </w:p>
    <w:p w:rsidR="006061F9" w:rsidRPr="009774D7" w:rsidRDefault="006061F9" w:rsidP="006061F9">
      <w:pPr>
        <w:spacing w:after="0"/>
        <w:contextualSpacing/>
        <w:rPr>
          <w:rFonts w:ascii="Arial" w:eastAsia="Calibri" w:hAnsi="Arial" w:cs="Arial"/>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El partido reportó en su Informe de Campaña por concepto de otros ingresos un monto de $3,102.35, integrado de la forma siguiente:</w:t>
      </w:r>
    </w:p>
    <w:p w:rsidR="00A5123E" w:rsidRPr="009774D7" w:rsidRDefault="00A5123E" w:rsidP="006061F9">
      <w:pPr>
        <w:spacing w:after="0" w:line="240" w:lineRule="auto"/>
        <w:jc w:val="both"/>
        <w:rPr>
          <w:rFonts w:ascii="Arial" w:eastAsia="Calibri" w:hAnsi="Arial" w:cs="Arial"/>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6061F9" w:rsidRPr="009774D7" w:rsidRDefault="006061F9" w:rsidP="006061F9">
      <w:pPr>
        <w:spacing w:after="0"/>
        <w:contextualSpacing/>
        <w:rPr>
          <w:rFonts w:ascii="Arial" w:eastAsia="Calibri" w:hAnsi="Arial" w:cs="Arial"/>
          <w:sz w:val="24"/>
          <w:szCs w:val="24"/>
        </w:rPr>
      </w:pPr>
    </w:p>
    <w:p w:rsidR="006061F9" w:rsidRPr="009774D7" w:rsidRDefault="006061F9" w:rsidP="006061F9">
      <w:pPr>
        <w:spacing w:after="0"/>
        <w:rPr>
          <w:rFonts w:ascii="Arial" w:eastAsia="Calibri" w:hAnsi="Arial" w:cs="Arial"/>
          <w:b/>
          <w:sz w:val="24"/>
          <w:szCs w:val="24"/>
        </w:rPr>
      </w:pPr>
      <w:r w:rsidRPr="009774D7">
        <w:rPr>
          <w:rFonts w:ascii="Arial" w:eastAsia="Calibri" w:hAnsi="Arial" w:cs="Arial"/>
          <w:b/>
          <w:sz w:val="24"/>
          <w:szCs w:val="24"/>
        </w:rPr>
        <w:t>b.9 Financiamiento Público</w:t>
      </w:r>
    </w:p>
    <w:p w:rsidR="006061F9" w:rsidRPr="009774D7" w:rsidRDefault="006061F9" w:rsidP="006061F9">
      <w:pPr>
        <w:spacing w:after="0"/>
        <w:rPr>
          <w:rFonts w:ascii="Arial" w:eastAsia="Calibri" w:hAnsi="Arial" w:cs="Arial"/>
          <w:b/>
          <w:sz w:val="24"/>
          <w:szCs w:val="24"/>
        </w:rPr>
      </w:pPr>
    </w:p>
    <w:p w:rsidR="006061F9" w:rsidRPr="009774D7" w:rsidRDefault="006061F9" w:rsidP="006061F9">
      <w:pPr>
        <w:spacing w:after="0"/>
        <w:rPr>
          <w:rFonts w:ascii="Arial" w:eastAsia="Calibri" w:hAnsi="Arial" w:cs="Arial"/>
          <w:sz w:val="24"/>
          <w:szCs w:val="24"/>
        </w:rPr>
      </w:pPr>
      <w:r w:rsidRPr="009774D7">
        <w:rPr>
          <w:rFonts w:ascii="Arial" w:eastAsia="Calibri" w:hAnsi="Arial" w:cs="Arial"/>
          <w:sz w:val="24"/>
          <w:szCs w:val="24"/>
        </w:rPr>
        <w:lastRenderedPageBreak/>
        <w:t>El partido no reportó ingresos por este concepto.</w:t>
      </w:r>
    </w:p>
    <w:p w:rsidR="006061F9" w:rsidRPr="009774D7" w:rsidRDefault="006061F9" w:rsidP="006061F9">
      <w:pPr>
        <w:spacing w:after="0"/>
        <w:rPr>
          <w:rFonts w:ascii="Arial" w:eastAsia="Calibri" w:hAnsi="Arial" w:cs="Arial"/>
          <w:sz w:val="24"/>
          <w:szCs w:val="24"/>
        </w:rPr>
      </w:pPr>
    </w:p>
    <w:p w:rsidR="006061F9" w:rsidRPr="009774D7" w:rsidRDefault="006061F9" w:rsidP="00F710FE">
      <w:pPr>
        <w:spacing w:after="0" w:line="240" w:lineRule="auto"/>
        <w:ind w:left="567"/>
        <w:jc w:val="both"/>
        <w:rPr>
          <w:rFonts w:ascii="Arial" w:eastAsia="Calibri" w:hAnsi="Arial" w:cs="Arial"/>
          <w:b/>
          <w:bCs/>
          <w:i/>
          <w:sz w:val="24"/>
          <w:szCs w:val="24"/>
          <w:lang w:val="es-ES"/>
        </w:rPr>
      </w:pPr>
      <w:r w:rsidRPr="009774D7">
        <w:rPr>
          <w:rFonts w:ascii="Arial" w:eastAsia="Calibri" w:hAnsi="Arial" w:cs="Arial"/>
          <w:b/>
          <w:bCs/>
          <w:i/>
          <w:sz w:val="24"/>
          <w:szCs w:val="24"/>
          <w:lang w:val="es-ES"/>
        </w:rPr>
        <w:t>OBSERVACIONES REALIZADAS DE INGRESOS</w:t>
      </w:r>
    </w:p>
    <w:p w:rsidR="006061F9" w:rsidRPr="009774D7" w:rsidRDefault="006061F9" w:rsidP="006061F9">
      <w:pPr>
        <w:spacing w:after="0" w:line="240" w:lineRule="auto"/>
        <w:jc w:val="both"/>
        <w:rPr>
          <w:rFonts w:ascii="Arial" w:eastAsia="Calibri" w:hAnsi="Arial" w:cs="Arial"/>
          <w:b/>
          <w:bCs/>
          <w:i/>
          <w:sz w:val="24"/>
          <w:szCs w:val="24"/>
          <w:lang w:val="es-ES"/>
        </w:rPr>
      </w:pPr>
    </w:p>
    <w:p w:rsidR="006061F9" w:rsidRPr="009774D7" w:rsidRDefault="006061F9" w:rsidP="00F710FE">
      <w:pPr>
        <w:spacing w:after="0" w:line="240" w:lineRule="auto"/>
        <w:ind w:left="567"/>
        <w:jc w:val="both"/>
        <w:rPr>
          <w:rFonts w:ascii="Arial" w:eastAsia="Calibri" w:hAnsi="Arial" w:cs="Arial"/>
          <w:b/>
          <w:bCs/>
          <w:i/>
          <w:sz w:val="24"/>
          <w:szCs w:val="24"/>
          <w:lang w:val="es-ES"/>
        </w:rPr>
      </w:pPr>
      <w:r w:rsidRPr="009774D7">
        <w:rPr>
          <w:rFonts w:ascii="Arial" w:eastAsia="Calibri" w:hAnsi="Arial" w:cs="Arial"/>
          <w:b/>
          <w:bCs/>
          <w:i/>
          <w:sz w:val="24"/>
          <w:szCs w:val="24"/>
          <w:lang w:val="es-ES"/>
        </w:rPr>
        <w:t>PRIMER PERIODO</w:t>
      </w:r>
    </w:p>
    <w:p w:rsidR="006061F9" w:rsidRPr="009774D7" w:rsidRDefault="006061F9" w:rsidP="006061F9">
      <w:pPr>
        <w:spacing w:after="0" w:line="240" w:lineRule="auto"/>
        <w:jc w:val="both"/>
        <w:rPr>
          <w:rFonts w:ascii="Arial" w:eastAsia="Calibri" w:hAnsi="Arial" w:cs="Arial"/>
          <w:bCs/>
          <w:i/>
          <w:sz w:val="24"/>
          <w:szCs w:val="20"/>
          <w:lang w:val="es-ES"/>
        </w:rPr>
      </w:pPr>
    </w:p>
    <w:p w:rsidR="006061F9" w:rsidRPr="009774D7" w:rsidRDefault="006061F9" w:rsidP="00F710FE">
      <w:pPr>
        <w:numPr>
          <w:ilvl w:val="0"/>
          <w:numId w:val="28"/>
        </w:numPr>
        <w:spacing w:after="0" w:line="240" w:lineRule="auto"/>
        <w:ind w:left="567" w:hanging="567"/>
        <w:contextualSpacing/>
        <w:jc w:val="both"/>
        <w:rPr>
          <w:rFonts w:ascii="Arial" w:eastAsia="Calibri" w:hAnsi="Arial" w:cs="Arial"/>
          <w:bCs/>
          <w:i/>
          <w:sz w:val="24"/>
          <w:szCs w:val="20"/>
          <w:lang w:val="es-ES"/>
        </w:rPr>
      </w:pPr>
      <w:r w:rsidRPr="009774D7">
        <w:rPr>
          <w:rFonts w:ascii="Arial" w:eastAsia="Calibri" w:hAnsi="Arial" w:cs="Arial"/>
          <w:bCs/>
          <w:i/>
          <w:sz w:val="24"/>
          <w:szCs w:val="20"/>
          <w:lang w:val="es-ES"/>
        </w:rPr>
        <w:t>De la revisión a los registros almacenados en el “Sistema Integral de Fiscalización” en la cuenta de “CAJA”, se observó el registro de pólizas por concepto de “Ingresos recibidos del financiamiento público para gastos de Campaña”, por un total de $42,500.00, sin embargo, MORENA omitió aperturar una cuenta bancaria para el manejo de los recursos del financiamiento público para los gastos de campaña. Adicionalmente,</w:t>
      </w:r>
      <w:r w:rsidR="00865B9F">
        <w:rPr>
          <w:rFonts w:ascii="Arial" w:eastAsia="Calibri" w:hAnsi="Arial" w:cs="Arial"/>
          <w:bCs/>
          <w:i/>
          <w:sz w:val="24"/>
          <w:szCs w:val="20"/>
          <w:lang w:val="es-ES"/>
        </w:rPr>
        <w:t xml:space="preserve"> se observó que MORENA, registró</w:t>
      </w:r>
      <w:r w:rsidRPr="009774D7">
        <w:rPr>
          <w:rFonts w:ascii="Arial" w:eastAsia="Calibri" w:hAnsi="Arial" w:cs="Arial"/>
          <w:bCs/>
          <w:i/>
          <w:sz w:val="24"/>
          <w:szCs w:val="20"/>
          <w:lang w:val="es-ES"/>
        </w:rPr>
        <w:t xml:space="preserve"> erróneamente los ingresos en la cuenta de “CAJA” 1101-000-0000; debiendo realizar el registró a la cuenta “BANCOS” 110-200-0000</w:t>
      </w:r>
      <w:r w:rsidRPr="009774D7">
        <w:rPr>
          <w:rFonts w:ascii="Arial" w:eastAsia="Calibri" w:hAnsi="Arial" w:cs="Arial"/>
          <w:bCs/>
          <w:sz w:val="24"/>
          <w:szCs w:val="20"/>
          <w:lang w:val="es-ES"/>
        </w:rPr>
        <w:t>.</w:t>
      </w:r>
    </w:p>
    <w:p w:rsidR="006061F9" w:rsidRPr="009774D7" w:rsidRDefault="006061F9" w:rsidP="00F710FE">
      <w:pPr>
        <w:spacing w:after="0" w:line="240" w:lineRule="auto"/>
        <w:contextualSpacing/>
        <w:jc w:val="both"/>
        <w:rPr>
          <w:rFonts w:ascii="Arial" w:eastAsia="Calibri" w:hAnsi="Arial" w:cs="Arial"/>
          <w:bCs/>
          <w:i/>
          <w:sz w:val="24"/>
          <w:szCs w:val="20"/>
          <w:lang w:val="es-ES"/>
        </w:rPr>
      </w:pPr>
    </w:p>
    <w:p w:rsidR="006061F9" w:rsidRPr="009774D7" w:rsidRDefault="006061F9" w:rsidP="00F710FE">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El oficio de notificación de observación: INE/UTF/DA-L/12000/2015. </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F710FE">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Vencimiento de fecha 29 de mayo de 2015 presentado en el SIF y mediante escrito </w:t>
      </w:r>
      <w:r w:rsidRPr="009774D7">
        <w:rPr>
          <w:rFonts w:ascii="Arial" w:eastAsia="Calibri" w:hAnsi="Arial" w:cs="Arial"/>
          <w:color w:val="000000"/>
          <w:sz w:val="24"/>
          <w:szCs w:val="20"/>
        </w:rPr>
        <w:t>C.E.E./ADMON/024/29/05/2015</w:t>
      </w:r>
      <w:r w:rsidRPr="009774D7">
        <w:rPr>
          <w:rFonts w:ascii="Arial" w:eastAsia="Calibri" w:hAnsi="Arial" w:cs="Arial"/>
          <w:i/>
          <w:sz w:val="24"/>
          <w:szCs w:val="24"/>
          <w:lang w:val="es-ES"/>
        </w:rPr>
        <w:t>.</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6061F9">
      <w:pPr>
        <w:autoSpaceDE w:val="0"/>
        <w:autoSpaceDN w:val="0"/>
        <w:adjustRightInd w:val="0"/>
        <w:spacing w:after="0" w:line="240" w:lineRule="auto"/>
        <w:jc w:val="both"/>
        <w:rPr>
          <w:rFonts w:ascii="Arial" w:eastAsia="Calibri" w:hAnsi="Arial" w:cs="Arial"/>
          <w:bCs/>
          <w:sz w:val="24"/>
          <w:szCs w:val="24"/>
        </w:rPr>
      </w:pPr>
      <w:r w:rsidRPr="009774D7">
        <w:rPr>
          <w:rFonts w:ascii="Arial" w:eastAsia="Calibri" w:hAnsi="Arial" w:cs="Arial"/>
          <w:bCs/>
          <w:sz w:val="24"/>
          <w:szCs w:val="24"/>
        </w:rPr>
        <w:t>De la revisión a la documentación presentada por el partido Morena mediante el SIF, se constató que el partido no aperturó cuentas bancarias por lo cual hizo manejo de sus recursos en efectivo a través de la cuenta caja, situación que vulnera la normativa electoral, razón por la cual, la observación quedó no atendida.</w:t>
      </w:r>
    </w:p>
    <w:p w:rsidR="006061F9" w:rsidRPr="009774D7" w:rsidRDefault="006061F9" w:rsidP="006061F9">
      <w:pPr>
        <w:autoSpaceDE w:val="0"/>
        <w:autoSpaceDN w:val="0"/>
        <w:adjustRightInd w:val="0"/>
        <w:spacing w:after="0" w:line="240" w:lineRule="auto"/>
        <w:jc w:val="both"/>
        <w:rPr>
          <w:rFonts w:ascii="Arial" w:eastAsia="Calibri" w:hAnsi="Arial" w:cs="Arial"/>
          <w:bCs/>
          <w:sz w:val="24"/>
          <w:szCs w:val="24"/>
        </w:rPr>
      </w:pP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rPr>
      </w:pPr>
      <w:r w:rsidRPr="009774D7">
        <w:rPr>
          <w:rFonts w:ascii="Arial" w:eastAsia="Calibri" w:hAnsi="Arial" w:cs="Arial"/>
          <w:bCs/>
          <w:sz w:val="24"/>
          <w:szCs w:val="24"/>
        </w:rPr>
        <w:t>En consecuencia, el partido Morena vulnera lo dispuesto en los artículos 54, numeral 4, 59, numeral 1 y 246, numeral 1, inciso j), del Reglamento de Fiscalización.</w:t>
      </w:r>
    </w:p>
    <w:p w:rsidR="006061F9" w:rsidRPr="009774D7" w:rsidRDefault="006061F9" w:rsidP="00F710FE">
      <w:pPr>
        <w:spacing w:after="0" w:line="240" w:lineRule="auto"/>
        <w:contextualSpacing/>
        <w:jc w:val="both"/>
        <w:rPr>
          <w:rFonts w:ascii="Arial" w:eastAsia="Calibri" w:hAnsi="Arial" w:cs="Arial"/>
          <w:bCs/>
          <w:i/>
          <w:sz w:val="24"/>
          <w:szCs w:val="20"/>
          <w:lang w:val="es-ES"/>
        </w:rPr>
      </w:pPr>
    </w:p>
    <w:p w:rsidR="006061F9" w:rsidRPr="009774D7" w:rsidRDefault="009774D7" w:rsidP="00F710FE">
      <w:pPr>
        <w:spacing w:after="0" w:line="240" w:lineRule="auto"/>
        <w:ind w:left="567"/>
        <w:jc w:val="both"/>
        <w:rPr>
          <w:rFonts w:ascii="Arial" w:eastAsia="Calibri" w:hAnsi="Arial" w:cs="Arial"/>
          <w:b/>
          <w:bCs/>
          <w:i/>
          <w:sz w:val="24"/>
          <w:szCs w:val="20"/>
          <w:lang w:val="es-ES"/>
        </w:rPr>
      </w:pPr>
      <w:r w:rsidRPr="009774D7">
        <w:rPr>
          <w:rFonts w:ascii="Arial" w:eastAsia="Calibri" w:hAnsi="Arial" w:cs="Arial"/>
          <w:b/>
          <w:bCs/>
          <w:i/>
          <w:sz w:val="24"/>
          <w:szCs w:val="20"/>
          <w:lang w:val="es-ES"/>
        </w:rPr>
        <w:t>Ingresos Por Transferencias Del Cde´S Efectivo</w:t>
      </w:r>
    </w:p>
    <w:p w:rsidR="006061F9" w:rsidRPr="009774D7" w:rsidRDefault="006061F9" w:rsidP="00F710FE">
      <w:pPr>
        <w:spacing w:after="0" w:line="240" w:lineRule="auto"/>
        <w:contextualSpacing/>
        <w:jc w:val="both"/>
        <w:rPr>
          <w:rFonts w:ascii="Arial" w:eastAsia="Calibri" w:hAnsi="Arial" w:cs="Arial"/>
          <w:bCs/>
          <w:i/>
          <w:sz w:val="24"/>
          <w:szCs w:val="20"/>
          <w:lang w:val="es-ES"/>
        </w:rPr>
      </w:pPr>
    </w:p>
    <w:p w:rsidR="006061F9" w:rsidRPr="009774D7" w:rsidRDefault="006061F9" w:rsidP="00F710FE">
      <w:pPr>
        <w:numPr>
          <w:ilvl w:val="0"/>
          <w:numId w:val="28"/>
        </w:numPr>
        <w:spacing w:after="0" w:line="240" w:lineRule="auto"/>
        <w:ind w:left="567" w:hanging="567"/>
        <w:contextualSpacing/>
        <w:jc w:val="both"/>
        <w:rPr>
          <w:rFonts w:ascii="Arial" w:eastAsia="Calibri" w:hAnsi="Arial" w:cs="Arial"/>
          <w:bCs/>
          <w:i/>
          <w:sz w:val="24"/>
          <w:szCs w:val="20"/>
          <w:lang w:val="es-ES"/>
        </w:rPr>
      </w:pPr>
      <w:r w:rsidRPr="009774D7">
        <w:rPr>
          <w:rFonts w:ascii="Arial" w:eastAsia="Calibri" w:hAnsi="Arial" w:cs="Arial"/>
          <w:bCs/>
          <w:i/>
          <w:sz w:val="24"/>
          <w:szCs w:val="24"/>
          <w:lang w:val="es-ES"/>
        </w:rPr>
        <w:t xml:space="preserve">De la </w:t>
      </w:r>
      <w:r w:rsidRPr="009774D7">
        <w:rPr>
          <w:rFonts w:ascii="Arial" w:eastAsia="Calibri" w:hAnsi="Arial" w:cs="Arial"/>
          <w:i/>
          <w:sz w:val="24"/>
          <w:szCs w:val="24"/>
        </w:rPr>
        <w:t>revisión en la cuenta “Financiamiento Público para gastos de Campaña”, se observó el registro de pólizas por las transferencias de recursos en efectivo por el concepto de ingresos recibidos del financiamiento público para gastos de campaña, a favor de los candidatos a cargo de Juntas Municipales; sin embargo, omitió proporcionar la documentación soporte de dichas transferencias en el “Sistema Integral de Fiscalización” por un total $ 42,500.00; A continuación se detallan los casos en comento:</w:t>
      </w:r>
    </w:p>
    <w:p w:rsidR="006061F9" w:rsidRPr="009774D7" w:rsidRDefault="006061F9" w:rsidP="006061F9">
      <w:pPr>
        <w:spacing w:after="0" w:line="240" w:lineRule="auto"/>
        <w:ind w:left="360"/>
        <w:contextualSpacing/>
        <w:jc w:val="both"/>
        <w:rPr>
          <w:rFonts w:ascii="Arial" w:eastAsia="Calibri" w:hAnsi="Arial" w:cs="Arial"/>
          <w:bCs/>
          <w:i/>
          <w:sz w:val="24"/>
          <w:szCs w:val="20"/>
          <w:lang w:val="es-ES"/>
        </w:rPr>
      </w:pPr>
    </w:p>
    <w:tbl>
      <w:tblPr>
        <w:tblW w:w="4685" w:type="pct"/>
        <w:jc w:val="center"/>
        <w:tblLayout w:type="fixed"/>
        <w:tblCellMar>
          <w:left w:w="70" w:type="dxa"/>
          <w:right w:w="70" w:type="dxa"/>
        </w:tblCellMar>
        <w:tblLook w:val="04A0" w:firstRow="1" w:lastRow="0" w:firstColumn="1" w:lastColumn="0" w:noHBand="0" w:noVBand="1"/>
      </w:tblPr>
      <w:tblGrid>
        <w:gridCol w:w="1005"/>
        <w:gridCol w:w="1258"/>
        <w:gridCol w:w="1132"/>
        <w:gridCol w:w="1008"/>
        <w:gridCol w:w="628"/>
        <w:gridCol w:w="882"/>
        <w:gridCol w:w="1634"/>
        <w:gridCol w:w="865"/>
      </w:tblGrid>
      <w:tr w:rsidR="006061F9" w:rsidRPr="009774D7" w:rsidTr="00EB77B4">
        <w:trPr>
          <w:trHeight w:val="288"/>
          <w:tblHeade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4"/>
                <w:szCs w:val="14"/>
                <w:lang w:eastAsia="es-MX"/>
              </w:rPr>
            </w:pPr>
            <w:r w:rsidRPr="009774D7">
              <w:rPr>
                <w:rFonts w:ascii="Arial" w:eastAsia="Times New Roman" w:hAnsi="Arial" w:cs="Arial"/>
                <w:b/>
                <w:bCs/>
                <w:i/>
                <w:color w:val="000000"/>
                <w:sz w:val="14"/>
                <w:szCs w:val="14"/>
                <w:lang w:eastAsia="es-MX"/>
              </w:rPr>
              <w:t>“SISTEMA INTEGRAL DE FISCALIZACIÓN”</w:t>
            </w:r>
          </w:p>
        </w:tc>
      </w:tr>
      <w:tr w:rsidR="006061F9" w:rsidRPr="009774D7" w:rsidTr="00EB77B4">
        <w:trPr>
          <w:trHeight w:val="336"/>
          <w:tblHeader/>
          <w:jc w:val="center"/>
        </w:trPr>
        <w:tc>
          <w:tcPr>
            <w:tcW w:w="598" w:type="pct"/>
            <w:tcBorders>
              <w:top w:val="nil"/>
              <w:left w:val="single" w:sz="4" w:space="0" w:color="auto"/>
              <w:bottom w:val="single" w:sz="4" w:space="0" w:color="auto"/>
              <w:right w:val="single" w:sz="4"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4"/>
                <w:szCs w:val="14"/>
                <w:lang w:eastAsia="es-MX"/>
              </w:rPr>
            </w:pPr>
            <w:r w:rsidRPr="009774D7">
              <w:rPr>
                <w:rFonts w:ascii="Arial" w:eastAsia="Times New Roman" w:hAnsi="Arial" w:cs="Arial"/>
                <w:b/>
                <w:bCs/>
                <w:i/>
                <w:color w:val="000000"/>
                <w:sz w:val="14"/>
                <w:szCs w:val="14"/>
                <w:lang w:eastAsia="es-MX"/>
              </w:rPr>
              <w:t>JUNTA MUNICIPAL</w:t>
            </w:r>
          </w:p>
        </w:tc>
        <w:tc>
          <w:tcPr>
            <w:tcW w:w="748" w:type="pct"/>
            <w:tcBorders>
              <w:top w:val="nil"/>
              <w:left w:val="nil"/>
              <w:bottom w:val="single" w:sz="4" w:space="0" w:color="auto"/>
              <w:right w:val="single" w:sz="4"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4"/>
                <w:szCs w:val="14"/>
                <w:lang w:eastAsia="es-MX"/>
              </w:rPr>
            </w:pPr>
            <w:r w:rsidRPr="009774D7">
              <w:rPr>
                <w:rFonts w:ascii="Arial" w:eastAsia="Times New Roman" w:hAnsi="Arial" w:cs="Arial"/>
                <w:b/>
                <w:bCs/>
                <w:i/>
                <w:color w:val="000000"/>
                <w:sz w:val="14"/>
                <w:szCs w:val="14"/>
                <w:lang w:eastAsia="es-MX"/>
              </w:rPr>
              <w:t>NOMBRE</w:t>
            </w:r>
          </w:p>
        </w:tc>
        <w:tc>
          <w:tcPr>
            <w:tcW w:w="673" w:type="pct"/>
            <w:tcBorders>
              <w:top w:val="nil"/>
              <w:left w:val="nil"/>
              <w:bottom w:val="single" w:sz="4" w:space="0" w:color="auto"/>
              <w:right w:val="single" w:sz="4"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4"/>
                <w:szCs w:val="14"/>
                <w:lang w:eastAsia="es-MX"/>
              </w:rPr>
            </w:pPr>
            <w:r w:rsidRPr="009774D7">
              <w:rPr>
                <w:rFonts w:ascii="Arial" w:eastAsia="Times New Roman" w:hAnsi="Arial" w:cs="Arial"/>
                <w:b/>
                <w:bCs/>
                <w:i/>
                <w:color w:val="000000"/>
                <w:sz w:val="14"/>
                <w:szCs w:val="14"/>
                <w:lang w:eastAsia="es-MX"/>
              </w:rPr>
              <w:t>SUBCUENTA</w:t>
            </w:r>
          </w:p>
        </w:tc>
        <w:tc>
          <w:tcPr>
            <w:tcW w:w="599" w:type="pct"/>
            <w:tcBorders>
              <w:top w:val="nil"/>
              <w:left w:val="nil"/>
              <w:bottom w:val="single" w:sz="4" w:space="0" w:color="auto"/>
              <w:right w:val="single" w:sz="4"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4"/>
                <w:szCs w:val="14"/>
                <w:lang w:eastAsia="es-MX"/>
              </w:rPr>
            </w:pPr>
            <w:r w:rsidRPr="009774D7">
              <w:rPr>
                <w:rFonts w:ascii="Arial" w:eastAsia="Times New Roman" w:hAnsi="Arial" w:cs="Arial"/>
                <w:b/>
                <w:bCs/>
                <w:i/>
                <w:color w:val="000000"/>
                <w:sz w:val="14"/>
                <w:szCs w:val="14"/>
                <w:lang w:eastAsia="es-MX"/>
              </w:rPr>
              <w:t>NOMBRE DE LA CUENTA</w:t>
            </w:r>
          </w:p>
        </w:tc>
        <w:tc>
          <w:tcPr>
            <w:tcW w:w="373" w:type="pct"/>
            <w:tcBorders>
              <w:top w:val="nil"/>
              <w:left w:val="nil"/>
              <w:bottom w:val="single" w:sz="4" w:space="0" w:color="auto"/>
              <w:right w:val="single" w:sz="4"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4"/>
                <w:szCs w:val="14"/>
                <w:lang w:eastAsia="es-MX"/>
              </w:rPr>
            </w:pPr>
            <w:r w:rsidRPr="009774D7">
              <w:rPr>
                <w:rFonts w:ascii="Arial" w:eastAsia="Times New Roman" w:hAnsi="Arial" w:cs="Arial"/>
                <w:b/>
                <w:bCs/>
                <w:i/>
                <w:color w:val="000000"/>
                <w:sz w:val="14"/>
                <w:szCs w:val="14"/>
                <w:lang w:eastAsia="es-MX"/>
              </w:rPr>
              <w:t>No. POLIZA</w:t>
            </w:r>
          </w:p>
        </w:tc>
        <w:tc>
          <w:tcPr>
            <w:tcW w:w="524" w:type="pct"/>
            <w:tcBorders>
              <w:top w:val="nil"/>
              <w:left w:val="nil"/>
              <w:bottom w:val="single" w:sz="4" w:space="0" w:color="auto"/>
              <w:right w:val="single" w:sz="4"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4"/>
                <w:szCs w:val="14"/>
                <w:lang w:eastAsia="es-MX"/>
              </w:rPr>
            </w:pPr>
            <w:r w:rsidRPr="009774D7">
              <w:rPr>
                <w:rFonts w:ascii="Arial" w:eastAsia="Times New Roman" w:hAnsi="Arial" w:cs="Arial"/>
                <w:b/>
                <w:bCs/>
                <w:i/>
                <w:color w:val="000000"/>
                <w:sz w:val="14"/>
                <w:szCs w:val="14"/>
                <w:lang w:eastAsia="es-MX"/>
              </w:rPr>
              <w:t>FECHA DE REGISTRO</w:t>
            </w:r>
          </w:p>
        </w:tc>
        <w:tc>
          <w:tcPr>
            <w:tcW w:w="971" w:type="pct"/>
            <w:tcBorders>
              <w:top w:val="nil"/>
              <w:left w:val="nil"/>
              <w:bottom w:val="single" w:sz="4" w:space="0" w:color="auto"/>
              <w:right w:val="single" w:sz="4"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4"/>
                <w:szCs w:val="14"/>
                <w:lang w:eastAsia="es-MX"/>
              </w:rPr>
            </w:pPr>
            <w:r w:rsidRPr="009774D7">
              <w:rPr>
                <w:rFonts w:ascii="Arial" w:eastAsia="Times New Roman" w:hAnsi="Arial" w:cs="Arial"/>
                <w:b/>
                <w:bCs/>
                <w:i/>
                <w:color w:val="000000"/>
                <w:sz w:val="14"/>
                <w:szCs w:val="14"/>
                <w:lang w:eastAsia="es-MX"/>
              </w:rPr>
              <w:t>CONCEPTO</w:t>
            </w:r>
          </w:p>
        </w:tc>
        <w:tc>
          <w:tcPr>
            <w:tcW w:w="513" w:type="pct"/>
            <w:tcBorders>
              <w:top w:val="nil"/>
              <w:left w:val="nil"/>
              <w:bottom w:val="single" w:sz="4" w:space="0" w:color="auto"/>
              <w:right w:val="single" w:sz="4"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4"/>
                <w:szCs w:val="14"/>
                <w:lang w:eastAsia="es-MX"/>
              </w:rPr>
            </w:pPr>
            <w:r w:rsidRPr="009774D7">
              <w:rPr>
                <w:rFonts w:ascii="Arial" w:eastAsia="Times New Roman" w:hAnsi="Arial" w:cs="Arial"/>
                <w:b/>
                <w:bCs/>
                <w:i/>
                <w:color w:val="000000"/>
                <w:sz w:val="14"/>
                <w:szCs w:val="14"/>
                <w:lang w:eastAsia="es-MX"/>
              </w:rPr>
              <w:t>IMPORTE</w:t>
            </w:r>
          </w:p>
        </w:tc>
      </w:tr>
      <w:tr w:rsidR="006061F9" w:rsidRPr="009774D7" w:rsidTr="00EB77B4">
        <w:trPr>
          <w:trHeight w:val="579"/>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1</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Tereso Leal Palafox</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 por financiamiento público para gastos de campaña con ch-07</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2</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Gonzalo Caamal Cocom</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 por financiamiento público para gastos de campaña con ch-28</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3</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Francisco Javier Gallegos Méndez</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 por financiamiento público para gastos de campaña con ch-22</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4</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Alejandro Cutz Reyes</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ch-21</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Sin evidencia</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5</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Juan Francisco Chi Collí</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ch-34</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6</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Jorge Antonio Caamal Noh</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ch-41</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7</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Alfredo Renán Naal Naal</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ch-38</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8</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Audomaro Heredia López</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ch-26</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9</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Benigno Martínez Canul</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ch-53</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10</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Mauricio Osorio Abreu</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ch-25</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11</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Rosa María Tax Sales</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ch-43</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12</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Ángel Manuel Villarino López</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ch-37</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13</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Vicente Casanova Estrella</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ch-23</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lastRenderedPageBreak/>
              <w:t>14</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Sandra Luz Caamal Blanco</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ch-24</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14</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Sandra Luz Caamal Blanco</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2</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ch-46</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15</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Claudia Verónica Uc Tuz</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ch-40</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16</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Mario Alfredo Contreras Ramírez</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ch-56</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17</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Mario Cahuich Cahuich</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ch-33</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18</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Eliseo Chan Tuyub</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ch-42</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19</w:t>
            </w:r>
          </w:p>
        </w:tc>
        <w:tc>
          <w:tcPr>
            <w:tcW w:w="748" w:type="pct"/>
            <w:tcBorders>
              <w:top w:val="nil"/>
              <w:left w:val="nil"/>
              <w:bottom w:val="single" w:sz="4" w:space="0" w:color="auto"/>
              <w:right w:val="single" w:sz="4" w:space="0" w:color="auto"/>
            </w:tcBorders>
            <w:shd w:val="clear" w:color="auto" w:fill="auto"/>
            <w:noWrap/>
          </w:tcPr>
          <w:p w:rsidR="006061F9" w:rsidRPr="009774D7" w:rsidRDefault="0033468F" w:rsidP="006061F9">
            <w:pPr>
              <w:rPr>
                <w:rFonts w:ascii="Arial" w:hAnsi="Arial" w:cs="Arial"/>
                <w:i/>
                <w:sz w:val="14"/>
                <w:szCs w:val="14"/>
              </w:rPr>
            </w:pPr>
            <w:r w:rsidRPr="009774D7">
              <w:rPr>
                <w:rFonts w:ascii="Arial" w:hAnsi="Arial" w:cs="Arial"/>
                <w:i/>
                <w:sz w:val="14"/>
                <w:szCs w:val="14"/>
              </w:rPr>
              <w:t>Celestino</w:t>
            </w:r>
            <w:r w:rsidR="006061F9" w:rsidRPr="009774D7">
              <w:rPr>
                <w:rFonts w:ascii="Arial" w:hAnsi="Arial" w:cs="Arial"/>
                <w:i/>
                <w:sz w:val="14"/>
                <w:szCs w:val="14"/>
              </w:rPr>
              <w:t xml:space="preserve"> Medina </w:t>
            </w:r>
            <w:r w:rsidRPr="009774D7">
              <w:rPr>
                <w:rFonts w:ascii="Arial" w:hAnsi="Arial" w:cs="Arial"/>
                <w:i/>
                <w:sz w:val="14"/>
                <w:szCs w:val="14"/>
              </w:rPr>
              <w:t>Zuñiga</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ch-54</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88"/>
          <w:jc w:val="center"/>
        </w:trPr>
        <w:tc>
          <w:tcPr>
            <w:tcW w:w="598" w:type="pct"/>
            <w:tcBorders>
              <w:top w:val="nil"/>
              <w:left w:val="single" w:sz="4" w:space="0" w:color="auto"/>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i/>
                <w:sz w:val="14"/>
                <w:szCs w:val="14"/>
              </w:rPr>
            </w:pPr>
            <w:r w:rsidRPr="009774D7">
              <w:rPr>
                <w:rFonts w:ascii="Arial" w:hAnsi="Arial" w:cs="Arial"/>
                <w:i/>
                <w:sz w:val="14"/>
                <w:szCs w:val="14"/>
              </w:rPr>
              <w:t>20</w:t>
            </w:r>
          </w:p>
        </w:tc>
        <w:tc>
          <w:tcPr>
            <w:tcW w:w="748"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sz w:val="14"/>
                <w:szCs w:val="14"/>
              </w:rPr>
            </w:pPr>
            <w:r w:rsidRPr="009774D7">
              <w:rPr>
                <w:rFonts w:ascii="Arial" w:hAnsi="Arial" w:cs="Arial"/>
                <w:i/>
                <w:sz w:val="14"/>
                <w:szCs w:val="14"/>
              </w:rPr>
              <w:t>José Luis Domínguez Gómez</w:t>
            </w:r>
          </w:p>
        </w:tc>
        <w:tc>
          <w:tcPr>
            <w:tcW w:w="673" w:type="pct"/>
            <w:tcBorders>
              <w:top w:val="nil"/>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bCs/>
                <w:i/>
                <w:sz w:val="14"/>
                <w:szCs w:val="14"/>
              </w:rPr>
            </w:pPr>
            <w:r w:rsidRPr="009774D7">
              <w:rPr>
                <w:rFonts w:ascii="Arial" w:hAnsi="Arial" w:cs="Arial"/>
                <w:bCs/>
                <w:i/>
                <w:sz w:val="14"/>
                <w:szCs w:val="14"/>
              </w:rPr>
              <w:t>4102000000</w:t>
            </w:r>
          </w:p>
        </w:tc>
        <w:tc>
          <w:tcPr>
            <w:tcW w:w="599" w:type="pct"/>
            <w:tcBorders>
              <w:top w:val="nil"/>
              <w:left w:val="nil"/>
              <w:bottom w:val="single" w:sz="4" w:space="0" w:color="auto"/>
              <w:right w:val="single" w:sz="4" w:space="0" w:color="auto"/>
            </w:tcBorders>
            <w:shd w:val="clear" w:color="auto" w:fill="auto"/>
            <w:noWrap/>
          </w:tcPr>
          <w:p w:rsidR="006061F9" w:rsidRPr="009774D7" w:rsidRDefault="006061F9" w:rsidP="006061F9">
            <w:pPr>
              <w:jc w:val="center"/>
              <w:rPr>
                <w:rFonts w:ascii="Arial" w:hAnsi="Arial" w:cs="Arial"/>
                <w:bCs/>
                <w:i/>
                <w:sz w:val="14"/>
                <w:szCs w:val="14"/>
              </w:rPr>
            </w:pPr>
            <w:r w:rsidRPr="009774D7">
              <w:rPr>
                <w:rFonts w:ascii="Arial" w:hAnsi="Arial" w:cs="Arial"/>
                <w:bCs/>
                <w:i/>
                <w:sz w:val="14"/>
                <w:szCs w:val="14"/>
              </w:rPr>
              <w:t>Gastos de Campaña</w:t>
            </w:r>
          </w:p>
        </w:tc>
        <w:tc>
          <w:tcPr>
            <w:tcW w:w="37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w:t>
            </w:r>
          </w:p>
        </w:tc>
        <w:tc>
          <w:tcPr>
            <w:tcW w:w="524"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center"/>
              <w:rPr>
                <w:rFonts w:ascii="Arial" w:hAnsi="Arial" w:cs="Arial"/>
                <w:bCs/>
                <w:i/>
                <w:sz w:val="14"/>
                <w:szCs w:val="14"/>
              </w:rPr>
            </w:pPr>
            <w:r w:rsidRPr="009774D7">
              <w:rPr>
                <w:rFonts w:ascii="Arial" w:hAnsi="Arial" w:cs="Arial"/>
                <w:bCs/>
                <w:i/>
                <w:sz w:val="14"/>
                <w:szCs w:val="14"/>
              </w:rPr>
              <w:t>13/05/2015</w:t>
            </w:r>
          </w:p>
        </w:tc>
        <w:tc>
          <w:tcPr>
            <w:tcW w:w="971"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both"/>
              <w:rPr>
                <w:rFonts w:ascii="Arial" w:hAnsi="Arial" w:cs="Arial"/>
                <w:bCs/>
                <w:i/>
                <w:sz w:val="14"/>
                <w:szCs w:val="14"/>
              </w:rPr>
            </w:pPr>
            <w:r w:rsidRPr="009774D7">
              <w:rPr>
                <w:rFonts w:ascii="Arial" w:hAnsi="Arial" w:cs="Arial"/>
                <w:bCs/>
                <w:i/>
                <w:sz w:val="14"/>
                <w:szCs w:val="14"/>
              </w:rPr>
              <w:t>Ingresos por financiamiento público para gastos de campaña con ch-36</w:t>
            </w:r>
          </w:p>
        </w:tc>
        <w:tc>
          <w:tcPr>
            <w:tcW w:w="513" w:type="pct"/>
            <w:tcBorders>
              <w:top w:val="nil"/>
              <w:left w:val="nil"/>
              <w:bottom w:val="single" w:sz="4" w:space="0" w:color="auto"/>
              <w:right w:val="single" w:sz="4" w:space="0" w:color="auto"/>
            </w:tcBorders>
            <w:shd w:val="clear" w:color="auto" w:fill="auto"/>
            <w:noWrap/>
          </w:tcPr>
          <w:p w:rsidR="006061F9" w:rsidRPr="009774D7" w:rsidRDefault="006061F9" w:rsidP="006061F9">
            <w:pPr>
              <w:spacing w:after="0"/>
              <w:jc w:val="right"/>
              <w:rPr>
                <w:rFonts w:ascii="Arial" w:hAnsi="Arial" w:cs="Arial"/>
                <w:bCs/>
                <w:i/>
                <w:sz w:val="14"/>
                <w:szCs w:val="14"/>
              </w:rPr>
            </w:pPr>
            <w:r w:rsidRPr="009774D7">
              <w:rPr>
                <w:rFonts w:ascii="Arial" w:hAnsi="Arial" w:cs="Arial"/>
                <w:bCs/>
                <w:i/>
                <w:sz w:val="14"/>
                <w:szCs w:val="14"/>
              </w:rPr>
              <w:t>2,000.00</w:t>
            </w:r>
          </w:p>
        </w:tc>
      </w:tr>
      <w:tr w:rsidR="006061F9" w:rsidRPr="009774D7" w:rsidTr="00EB77B4">
        <w:trPr>
          <w:trHeight w:val="233"/>
          <w:jc w:val="center"/>
        </w:trPr>
        <w:tc>
          <w:tcPr>
            <w:tcW w:w="598" w:type="pct"/>
            <w:tcBorders>
              <w:top w:val="single" w:sz="4" w:space="0" w:color="auto"/>
              <w:left w:val="single" w:sz="4" w:space="0" w:color="auto"/>
              <w:bottom w:val="single" w:sz="4" w:space="0" w:color="auto"/>
              <w:right w:val="single" w:sz="4" w:space="0" w:color="auto"/>
            </w:tcBorders>
            <w:shd w:val="clear" w:color="auto" w:fill="auto"/>
            <w:noWrap/>
          </w:tcPr>
          <w:p w:rsidR="006061F9" w:rsidRPr="009774D7" w:rsidRDefault="006061F9" w:rsidP="006061F9">
            <w:pPr>
              <w:spacing w:after="0" w:line="240" w:lineRule="auto"/>
              <w:rPr>
                <w:rFonts w:ascii="Arial" w:eastAsia="Times New Roman" w:hAnsi="Arial" w:cs="Arial"/>
                <w:i/>
                <w:color w:val="000000"/>
                <w:sz w:val="14"/>
                <w:szCs w:val="14"/>
                <w:lang w:eastAsia="es-MX"/>
              </w:rPr>
            </w:pPr>
          </w:p>
        </w:tc>
        <w:tc>
          <w:tcPr>
            <w:tcW w:w="748" w:type="pct"/>
            <w:tcBorders>
              <w:top w:val="single" w:sz="4" w:space="0" w:color="auto"/>
              <w:left w:val="nil"/>
              <w:bottom w:val="single" w:sz="4" w:space="0" w:color="auto"/>
              <w:right w:val="single" w:sz="4" w:space="0" w:color="auto"/>
            </w:tcBorders>
            <w:shd w:val="clear" w:color="auto" w:fill="auto"/>
            <w:noWrap/>
          </w:tcPr>
          <w:p w:rsidR="006061F9" w:rsidRPr="009774D7" w:rsidRDefault="006061F9" w:rsidP="006061F9">
            <w:pPr>
              <w:rPr>
                <w:rFonts w:ascii="Arial" w:hAnsi="Arial" w:cs="Arial"/>
                <w:i/>
                <w:color w:val="000000"/>
                <w:sz w:val="14"/>
                <w:szCs w:val="14"/>
              </w:rPr>
            </w:pPr>
          </w:p>
        </w:tc>
        <w:tc>
          <w:tcPr>
            <w:tcW w:w="673" w:type="pct"/>
            <w:tcBorders>
              <w:top w:val="single" w:sz="4" w:space="0" w:color="auto"/>
              <w:left w:val="nil"/>
              <w:bottom w:val="single" w:sz="4" w:space="0" w:color="auto"/>
              <w:right w:val="single" w:sz="4" w:space="0" w:color="auto"/>
            </w:tcBorders>
            <w:shd w:val="clear" w:color="auto" w:fill="auto"/>
            <w:noWrap/>
          </w:tcPr>
          <w:p w:rsidR="006061F9" w:rsidRPr="009774D7" w:rsidRDefault="006061F9" w:rsidP="006061F9">
            <w:pPr>
              <w:spacing w:after="0" w:line="240" w:lineRule="auto"/>
              <w:rPr>
                <w:rFonts w:ascii="Arial" w:eastAsia="Times New Roman" w:hAnsi="Arial" w:cs="Arial"/>
                <w:b/>
                <w:i/>
                <w:color w:val="000000"/>
                <w:sz w:val="14"/>
                <w:szCs w:val="14"/>
                <w:lang w:eastAsia="es-MX"/>
              </w:rPr>
            </w:pPr>
          </w:p>
        </w:tc>
        <w:tc>
          <w:tcPr>
            <w:tcW w:w="599" w:type="pct"/>
            <w:tcBorders>
              <w:top w:val="single" w:sz="4" w:space="0" w:color="auto"/>
              <w:left w:val="nil"/>
              <w:bottom w:val="single" w:sz="4" w:space="0" w:color="auto"/>
              <w:right w:val="single" w:sz="4" w:space="0" w:color="auto"/>
            </w:tcBorders>
            <w:shd w:val="clear" w:color="auto" w:fill="auto"/>
            <w:noWrap/>
          </w:tcPr>
          <w:p w:rsidR="006061F9" w:rsidRPr="009774D7" w:rsidRDefault="006061F9" w:rsidP="006061F9">
            <w:pPr>
              <w:spacing w:after="0" w:line="240" w:lineRule="auto"/>
              <w:rPr>
                <w:rFonts w:ascii="Arial" w:eastAsia="Times New Roman" w:hAnsi="Arial" w:cs="Arial"/>
                <w:b/>
                <w:i/>
                <w:color w:val="000000"/>
                <w:sz w:val="14"/>
                <w:szCs w:val="14"/>
                <w:lang w:eastAsia="es-MX"/>
              </w:rPr>
            </w:pPr>
            <w:r w:rsidRPr="009774D7">
              <w:rPr>
                <w:rFonts w:ascii="Arial" w:eastAsia="Times New Roman" w:hAnsi="Arial" w:cs="Arial"/>
                <w:b/>
                <w:i/>
                <w:color w:val="000000"/>
                <w:sz w:val="14"/>
                <w:szCs w:val="14"/>
                <w:lang w:eastAsia="es-MX"/>
              </w:rPr>
              <w:t xml:space="preserve">TOTAL </w:t>
            </w:r>
          </w:p>
        </w:tc>
        <w:tc>
          <w:tcPr>
            <w:tcW w:w="373" w:type="pct"/>
            <w:tcBorders>
              <w:top w:val="single" w:sz="4" w:space="0" w:color="auto"/>
              <w:left w:val="nil"/>
              <w:bottom w:val="single" w:sz="4" w:space="0" w:color="auto"/>
              <w:right w:val="single" w:sz="4" w:space="0" w:color="auto"/>
            </w:tcBorders>
            <w:shd w:val="clear" w:color="auto" w:fill="auto"/>
            <w:noWrap/>
          </w:tcPr>
          <w:p w:rsidR="006061F9" w:rsidRPr="009774D7" w:rsidRDefault="006061F9" w:rsidP="006061F9">
            <w:pPr>
              <w:spacing w:after="0" w:line="240" w:lineRule="auto"/>
              <w:rPr>
                <w:rFonts w:ascii="Arial" w:eastAsia="Times New Roman" w:hAnsi="Arial" w:cs="Arial"/>
                <w:b/>
                <w:i/>
                <w:color w:val="000000"/>
                <w:sz w:val="14"/>
                <w:szCs w:val="14"/>
                <w:lang w:eastAsia="es-MX"/>
              </w:rPr>
            </w:pPr>
          </w:p>
        </w:tc>
        <w:tc>
          <w:tcPr>
            <w:tcW w:w="524" w:type="pct"/>
            <w:tcBorders>
              <w:top w:val="single" w:sz="4" w:space="0" w:color="auto"/>
              <w:left w:val="nil"/>
              <w:bottom w:val="single" w:sz="4" w:space="0" w:color="auto"/>
              <w:right w:val="single" w:sz="4" w:space="0" w:color="auto"/>
            </w:tcBorders>
            <w:shd w:val="clear" w:color="auto" w:fill="auto"/>
            <w:noWrap/>
          </w:tcPr>
          <w:p w:rsidR="006061F9" w:rsidRPr="009774D7" w:rsidRDefault="006061F9" w:rsidP="006061F9">
            <w:pPr>
              <w:rPr>
                <w:rFonts w:ascii="Arial" w:eastAsia="Times New Roman" w:hAnsi="Arial" w:cs="Arial"/>
                <w:b/>
                <w:i/>
                <w:color w:val="000000"/>
                <w:sz w:val="14"/>
                <w:szCs w:val="14"/>
                <w:lang w:eastAsia="es-MX"/>
              </w:rPr>
            </w:pPr>
          </w:p>
        </w:tc>
        <w:tc>
          <w:tcPr>
            <w:tcW w:w="971" w:type="pct"/>
            <w:tcBorders>
              <w:top w:val="single" w:sz="4" w:space="0" w:color="auto"/>
              <w:left w:val="nil"/>
              <w:bottom w:val="single" w:sz="4" w:space="0" w:color="auto"/>
              <w:right w:val="single" w:sz="4" w:space="0" w:color="auto"/>
            </w:tcBorders>
            <w:shd w:val="clear" w:color="auto" w:fill="auto"/>
            <w:noWrap/>
          </w:tcPr>
          <w:p w:rsidR="006061F9" w:rsidRPr="009774D7" w:rsidRDefault="006061F9" w:rsidP="006061F9">
            <w:pPr>
              <w:spacing w:after="0" w:line="240" w:lineRule="auto"/>
              <w:rPr>
                <w:rFonts w:ascii="Arial" w:eastAsia="Times New Roman" w:hAnsi="Arial" w:cs="Arial"/>
                <w:b/>
                <w:i/>
                <w:color w:val="000000"/>
                <w:sz w:val="14"/>
                <w:szCs w:val="14"/>
                <w:lang w:eastAsia="es-MX"/>
              </w:rPr>
            </w:pPr>
          </w:p>
        </w:tc>
        <w:tc>
          <w:tcPr>
            <w:tcW w:w="513" w:type="pct"/>
            <w:tcBorders>
              <w:top w:val="single" w:sz="4" w:space="0" w:color="auto"/>
              <w:left w:val="nil"/>
              <w:bottom w:val="single" w:sz="4" w:space="0" w:color="auto"/>
              <w:right w:val="single" w:sz="4" w:space="0" w:color="auto"/>
            </w:tcBorders>
            <w:shd w:val="clear" w:color="auto" w:fill="auto"/>
            <w:noWrap/>
          </w:tcPr>
          <w:p w:rsidR="006061F9" w:rsidRPr="009774D7" w:rsidRDefault="006061F9" w:rsidP="006061F9">
            <w:pPr>
              <w:spacing w:after="0" w:line="240" w:lineRule="auto"/>
              <w:rPr>
                <w:rFonts w:ascii="Arial" w:eastAsia="Times New Roman" w:hAnsi="Arial" w:cs="Arial"/>
                <w:b/>
                <w:i/>
                <w:color w:val="000000"/>
                <w:sz w:val="14"/>
                <w:szCs w:val="14"/>
                <w:lang w:eastAsia="es-MX"/>
              </w:rPr>
            </w:pPr>
            <w:r w:rsidRPr="009774D7">
              <w:rPr>
                <w:rFonts w:ascii="Arial" w:eastAsia="Times New Roman" w:hAnsi="Arial" w:cs="Arial"/>
                <w:b/>
                <w:i/>
                <w:color w:val="000000"/>
                <w:sz w:val="14"/>
                <w:szCs w:val="14"/>
                <w:lang w:eastAsia="es-MX"/>
              </w:rPr>
              <w:fldChar w:fldCharType="begin"/>
            </w:r>
            <w:r w:rsidRPr="009774D7">
              <w:rPr>
                <w:rFonts w:ascii="Arial" w:eastAsia="Times New Roman" w:hAnsi="Arial" w:cs="Arial"/>
                <w:b/>
                <w:i/>
                <w:color w:val="000000"/>
                <w:sz w:val="14"/>
                <w:szCs w:val="14"/>
                <w:lang w:eastAsia="es-MX"/>
              </w:rPr>
              <w:instrText xml:space="preserve"> =SUM() </w:instrText>
            </w:r>
            <w:r w:rsidRPr="009774D7">
              <w:rPr>
                <w:rFonts w:ascii="Arial" w:eastAsia="Times New Roman" w:hAnsi="Arial" w:cs="Arial"/>
                <w:b/>
                <w:i/>
                <w:color w:val="000000"/>
                <w:sz w:val="14"/>
                <w:szCs w:val="14"/>
                <w:lang w:eastAsia="es-MX"/>
              </w:rPr>
              <w:fldChar w:fldCharType="end"/>
            </w:r>
            <w:r w:rsidRPr="009774D7">
              <w:rPr>
                <w:rFonts w:ascii="Arial" w:eastAsia="Times New Roman" w:hAnsi="Arial" w:cs="Arial"/>
                <w:b/>
                <w:i/>
                <w:color w:val="000000"/>
                <w:sz w:val="14"/>
                <w:szCs w:val="14"/>
                <w:lang w:eastAsia="es-MX"/>
              </w:rPr>
              <w:fldChar w:fldCharType="begin"/>
            </w:r>
            <w:r w:rsidRPr="009774D7">
              <w:rPr>
                <w:rFonts w:ascii="Arial" w:eastAsia="Times New Roman" w:hAnsi="Arial" w:cs="Arial"/>
                <w:b/>
                <w:i/>
                <w:color w:val="000000"/>
                <w:sz w:val="14"/>
                <w:szCs w:val="14"/>
                <w:lang w:eastAsia="es-MX"/>
              </w:rPr>
              <w:instrText xml:space="preserve"> =SUM(ABOVE) </w:instrText>
            </w:r>
            <w:r w:rsidRPr="009774D7">
              <w:rPr>
                <w:rFonts w:ascii="Arial" w:eastAsia="Times New Roman" w:hAnsi="Arial" w:cs="Arial"/>
                <w:b/>
                <w:i/>
                <w:color w:val="000000"/>
                <w:sz w:val="14"/>
                <w:szCs w:val="14"/>
                <w:lang w:eastAsia="es-MX"/>
              </w:rPr>
              <w:fldChar w:fldCharType="separate"/>
            </w:r>
            <w:r w:rsidRPr="009774D7">
              <w:rPr>
                <w:rFonts w:ascii="Arial" w:eastAsia="Times New Roman" w:hAnsi="Arial" w:cs="Arial"/>
                <w:b/>
                <w:i/>
                <w:noProof/>
                <w:color w:val="000000"/>
                <w:sz w:val="14"/>
                <w:szCs w:val="14"/>
                <w:lang w:eastAsia="es-MX"/>
              </w:rPr>
              <w:t>$42,500.00</w:t>
            </w:r>
            <w:r w:rsidRPr="009774D7">
              <w:rPr>
                <w:rFonts w:ascii="Arial" w:eastAsia="Times New Roman" w:hAnsi="Arial" w:cs="Arial"/>
                <w:b/>
                <w:i/>
                <w:color w:val="000000"/>
                <w:sz w:val="14"/>
                <w:szCs w:val="14"/>
                <w:lang w:eastAsia="es-MX"/>
              </w:rPr>
              <w:fldChar w:fldCharType="end"/>
            </w:r>
          </w:p>
        </w:tc>
      </w:tr>
    </w:tbl>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F710FE">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El oficio de notificación de observación: INE/UTF/DA-L/12000/2015. </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F710FE">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Vencimiento de fecha 29 de mayo de 2015 presentado en el SIF y mediante escrito </w:t>
      </w:r>
      <w:r w:rsidRPr="009774D7">
        <w:rPr>
          <w:rFonts w:ascii="Arial" w:eastAsia="Calibri" w:hAnsi="Arial" w:cs="Arial"/>
          <w:color w:val="000000"/>
          <w:sz w:val="24"/>
          <w:szCs w:val="20"/>
        </w:rPr>
        <w:t>C.E.E./ADMON/024/29/05/2015</w:t>
      </w:r>
      <w:r w:rsidRPr="009774D7">
        <w:rPr>
          <w:rFonts w:ascii="Arial" w:eastAsia="Calibri" w:hAnsi="Arial" w:cs="Arial"/>
          <w:i/>
          <w:sz w:val="24"/>
          <w:szCs w:val="24"/>
          <w:lang w:val="es-ES"/>
        </w:rPr>
        <w:t>.</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6061F9">
      <w:pPr>
        <w:autoSpaceDE w:val="0"/>
        <w:autoSpaceDN w:val="0"/>
        <w:adjustRightInd w:val="0"/>
        <w:spacing w:after="0" w:line="240" w:lineRule="auto"/>
        <w:jc w:val="both"/>
        <w:rPr>
          <w:rFonts w:ascii="Arial" w:eastAsia="Calibri" w:hAnsi="Arial" w:cs="Arial"/>
          <w:bCs/>
          <w:sz w:val="24"/>
          <w:szCs w:val="24"/>
        </w:rPr>
      </w:pPr>
      <w:r w:rsidRPr="009774D7">
        <w:rPr>
          <w:rFonts w:ascii="Arial" w:eastAsia="Calibri" w:hAnsi="Arial" w:cs="Arial"/>
          <w:bCs/>
          <w:sz w:val="24"/>
          <w:szCs w:val="24"/>
        </w:rPr>
        <w:t>De la revisión a la documentación presentada por el partido Morena, se constató que la reclasificación de las cuentas solicitada se encuentra registrada en el SIF de manera correcta; razón por cual, se da por atendida esta solicitud.</w:t>
      </w:r>
    </w:p>
    <w:p w:rsidR="006061F9" w:rsidRPr="009774D7" w:rsidRDefault="006061F9" w:rsidP="006061F9">
      <w:pPr>
        <w:autoSpaceDE w:val="0"/>
        <w:autoSpaceDN w:val="0"/>
        <w:adjustRightInd w:val="0"/>
        <w:spacing w:after="0" w:line="240" w:lineRule="auto"/>
        <w:ind w:left="720"/>
        <w:contextualSpacing/>
        <w:jc w:val="both"/>
        <w:rPr>
          <w:rFonts w:ascii="Arial" w:eastAsia="Calibri" w:hAnsi="Arial" w:cs="Arial"/>
          <w:bCs/>
          <w:sz w:val="24"/>
          <w:szCs w:val="24"/>
        </w:rPr>
      </w:pPr>
    </w:p>
    <w:p w:rsidR="006061F9" w:rsidRPr="009774D7" w:rsidRDefault="006061F9" w:rsidP="006061F9">
      <w:pPr>
        <w:autoSpaceDE w:val="0"/>
        <w:autoSpaceDN w:val="0"/>
        <w:adjustRightInd w:val="0"/>
        <w:spacing w:after="0" w:line="240" w:lineRule="auto"/>
        <w:contextualSpacing/>
        <w:jc w:val="both"/>
        <w:rPr>
          <w:rFonts w:ascii="Arial" w:eastAsia="Calibri" w:hAnsi="Arial" w:cs="Arial"/>
          <w:bCs/>
          <w:sz w:val="24"/>
          <w:szCs w:val="24"/>
        </w:rPr>
      </w:pPr>
      <w:r w:rsidRPr="009774D7">
        <w:rPr>
          <w:rFonts w:ascii="Arial" w:eastAsia="Calibri" w:hAnsi="Arial" w:cs="Arial"/>
          <w:bCs/>
          <w:sz w:val="24"/>
          <w:szCs w:val="24"/>
        </w:rPr>
        <w:t>Por otra parte, del mismo análisis se detectó que el partido Morena omitió proporcionar los recibos de transferencias en efectivo por parte de los CDE´s, razón por la cual esta autoridad da por no atendida esta solicitud con fundamento en el artículo 151 numeral 1 del Reglamento de Fiscalización.</w:t>
      </w:r>
    </w:p>
    <w:p w:rsidR="009774D7" w:rsidRPr="009774D7" w:rsidRDefault="009774D7" w:rsidP="006061F9">
      <w:pPr>
        <w:autoSpaceDE w:val="0"/>
        <w:autoSpaceDN w:val="0"/>
        <w:adjustRightInd w:val="0"/>
        <w:spacing w:after="0" w:line="240" w:lineRule="auto"/>
        <w:contextualSpacing/>
        <w:jc w:val="both"/>
        <w:rPr>
          <w:rFonts w:ascii="Arial Negrita" w:eastAsia="Calibri" w:hAnsi="Arial Negrita" w:cs="Arial"/>
          <w:b/>
          <w:smallCaps/>
          <w:sz w:val="24"/>
          <w:szCs w:val="24"/>
          <w:lang w:val="es-ES"/>
        </w:rPr>
      </w:pPr>
    </w:p>
    <w:p w:rsidR="006061F9" w:rsidRPr="009774D7" w:rsidRDefault="006061F9" w:rsidP="006061F9">
      <w:pPr>
        <w:autoSpaceDE w:val="0"/>
        <w:autoSpaceDN w:val="0"/>
        <w:adjustRightInd w:val="0"/>
        <w:spacing w:after="0" w:line="240" w:lineRule="auto"/>
        <w:jc w:val="both"/>
        <w:rPr>
          <w:rFonts w:ascii="Arial" w:hAnsi="Arial" w:cs="Arial"/>
          <w:b/>
          <w:bCs/>
          <w:sz w:val="24"/>
          <w:szCs w:val="24"/>
        </w:rPr>
      </w:pPr>
      <w:r w:rsidRPr="009774D7">
        <w:rPr>
          <w:rFonts w:ascii="Arial" w:hAnsi="Arial" w:cs="Arial"/>
          <w:b/>
          <w:bCs/>
          <w:sz w:val="24"/>
          <w:szCs w:val="24"/>
        </w:rPr>
        <w:t>c. Egresos</w:t>
      </w:r>
    </w:p>
    <w:p w:rsidR="006061F9" w:rsidRPr="009774D7" w:rsidRDefault="006061F9" w:rsidP="006061F9">
      <w:pPr>
        <w:spacing w:after="0"/>
        <w:rPr>
          <w:rFonts w:ascii="Arial" w:eastAsia="Calibri" w:hAnsi="Arial" w:cs="Arial"/>
          <w:i/>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partido presentó </w:t>
      </w:r>
      <w:r w:rsidR="00ED702E" w:rsidRPr="009774D7">
        <w:rPr>
          <w:rFonts w:ascii="Arial" w:eastAsia="Calibri" w:hAnsi="Arial" w:cs="Arial"/>
          <w:sz w:val="24"/>
          <w:szCs w:val="24"/>
        </w:rPr>
        <w:t>40</w:t>
      </w:r>
      <w:r w:rsidRPr="009774D7">
        <w:rPr>
          <w:rFonts w:ascii="Arial" w:eastAsia="Calibri" w:hAnsi="Arial" w:cs="Arial"/>
          <w:sz w:val="24"/>
          <w:szCs w:val="24"/>
        </w:rPr>
        <w:t xml:space="preserve"> informe de campaña al cargo de Juntas Municipales correspondiente al Proceso Electoral Ordinario 2014-2015, en el cual reportó un total de egresos por $312,892.83, que fue clasificado de la siguiente forma:</w:t>
      </w:r>
    </w:p>
    <w:p w:rsidR="006061F9" w:rsidRPr="009774D7" w:rsidRDefault="006061F9" w:rsidP="006061F9">
      <w:pPr>
        <w:spacing w:after="0" w:line="240" w:lineRule="auto"/>
        <w:jc w:val="both"/>
        <w:rPr>
          <w:rFonts w:ascii="Arial" w:eastAsia="Calibri" w:hAnsi="Arial" w:cs="Arial"/>
          <w:i/>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6061F9" w:rsidRPr="009774D7" w:rsidTr="00EB77B4">
        <w:trPr>
          <w:trHeight w:val="465"/>
          <w:tblHeader/>
          <w:jc w:val="center"/>
        </w:trPr>
        <w:tc>
          <w:tcPr>
            <w:tcW w:w="4159" w:type="dxa"/>
            <w:shd w:val="clear" w:color="auto" w:fill="FFFFFF"/>
            <w:noWrap/>
            <w:vAlign w:val="center"/>
            <w:hideMark/>
          </w:tcPr>
          <w:p w:rsidR="006061F9" w:rsidRPr="009774D7" w:rsidRDefault="006061F9" w:rsidP="006061F9">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CONCEPTO</w:t>
            </w:r>
          </w:p>
        </w:tc>
        <w:tc>
          <w:tcPr>
            <w:tcW w:w="1614" w:type="dxa"/>
            <w:shd w:val="clear" w:color="auto" w:fill="FFFFFF"/>
            <w:noWrap/>
            <w:vAlign w:val="center"/>
            <w:hideMark/>
          </w:tcPr>
          <w:p w:rsidR="006061F9" w:rsidRPr="009774D7" w:rsidRDefault="006061F9" w:rsidP="006061F9">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6061F9" w:rsidRPr="009774D7" w:rsidRDefault="006061F9" w:rsidP="006061F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c>
          <w:tcPr>
            <w:tcW w:w="806" w:type="dxa"/>
            <w:shd w:val="clear" w:color="auto" w:fill="FFFFFF"/>
            <w:noWrap/>
            <w:vAlign w:val="center"/>
            <w:hideMark/>
          </w:tcPr>
          <w:p w:rsidR="006061F9" w:rsidRPr="009774D7" w:rsidRDefault="006061F9" w:rsidP="006061F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w:t>
            </w:r>
          </w:p>
        </w:tc>
      </w:tr>
      <w:tr w:rsidR="006061F9" w:rsidRPr="009774D7" w:rsidTr="00EB77B4">
        <w:trPr>
          <w:trHeight w:val="215"/>
          <w:jc w:val="center"/>
        </w:trPr>
        <w:tc>
          <w:tcPr>
            <w:tcW w:w="4159" w:type="dxa"/>
            <w:shd w:val="clear" w:color="auto" w:fill="FFFFFF"/>
            <w:noWrap/>
            <w:vAlign w:val="center"/>
            <w:hideMark/>
          </w:tcPr>
          <w:p w:rsidR="006061F9" w:rsidRPr="009774D7" w:rsidRDefault="006061F9" w:rsidP="006061F9">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1. Gastos de Propaganda</w:t>
            </w:r>
          </w:p>
        </w:tc>
        <w:tc>
          <w:tcPr>
            <w:tcW w:w="1614" w:type="dxa"/>
            <w:shd w:val="clear" w:color="auto" w:fill="FFFFFF"/>
            <w:noWrap/>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$145,517.94</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58.49</w:t>
            </w: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Páginas de internet</w:t>
            </w:r>
          </w:p>
        </w:tc>
        <w:tc>
          <w:tcPr>
            <w:tcW w:w="1614" w:type="dxa"/>
            <w:shd w:val="clear" w:color="auto" w:fill="FFFFFF"/>
            <w:noWrap/>
            <w:vAlign w:val="center"/>
          </w:tcPr>
          <w:p w:rsidR="006061F9" w:rsidRPr="009774D7" w:rsidRDefault="006061F9" w:rsidP="006061F9">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Cine</w:t>
            </w:r>
          </w:p>
        </w:tc>
        <w:tc>
          <w:tcPr>
            <w:tcW w:w="1614" w:type="dxa"/>
            <w:shd w:val="clear" w:color="auto" w:fill="FFFFFF"/>
            <w:noWrap/>
            <w:vAlign w:val="center"/>
          </w:tcPr>
          <w:p w:rsidR="006061F9" w:rsidRPr="009774D7" w:rsidRDefault="006061F9" w:rsidP="006061F9">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Espectaculares</w:t>
            </w:r>
          </w:p>
        </w:tc>
        <w:tc>
          <w:tcPr>
            <w:tcW w:w="1614" w:type="dxa"/>
            <w:shd w:val="clear" w:color="auto" w:fill="FFFFFF"/>
            <w:noWrap/>
            <w:vAlign w:val="center"/>
          </w:tcPr>
          <w:p w:rsidR="006061F9" w:rsidRPr="009774D7" w:rsidRDefault="006061F9" w:rsidP="006061F9">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Otros</w:t>
            </w:r>
          </w:p>
        </w:tc>
        <w:tc>
          <w:tcPr>
            <w:tcW w:w="1614" w:type="dxa"/>
            <w:shd w:val="clear" w:color="auto" w:fill="FFFFFF"/>
            <w:noWrap/>
            <w:vAlign w:val="center"/>
          </w:tcPr>
          <w:p w:rsidR="006061F9" w:rsidRPr="009774D7" w:rsidRDefault="006061F9" w:rsidP="006061F9">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145,517.94</w:t>
            </w:r>
          </w:p>
        </w:tc>
        <w:tc>
          <w:tcPr>
            <w:tcW w:w="1407" w:type="dxa"/>
            <w:shd w:val="clear" w:color="auto" w:fill="FFFFFF"/>
            <w:vAlign w:val="center"/>
          </w:tcPr>
          <w:p w:rsidR="006061F9" w:rsidRPr="009774D7" w:rsidRDefault="006061F9" w:rsidP="006061F9">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sz w:val="16"/>
                <w:szCs w:val="16"/>
              </w:rPr>
            </w:pP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2. Gastos de Operación de Campaña</w:t>
            </w:r>
          </w:p>
        </w:tc>
        <w:tc>
          <w:tcPr>
            <w:tcW w:w="1614" w:type="dxa"/>
            <w:shd w:val="clear" w:color="auto" w:fill="FFFFFF"/>
            <w:noWrap/>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164,842.94</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15.46</w:t>
            </w: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378" w:right="142" w:hanging="378"/>
              <w:rPr>
                <w:rFonts w:ascii="Arial" w:eastAsia="Times New Roman" w:hAnsi="Arial" w:cs="Arial"/>
                <w:b/>
                <w:sz w:val="16"/>
                <w:szCs w:val="16"/>
              </w:rPr>
            </w:pPr>
            <w:r w:rsidRPr="009774D7">
              <w:rPr>
                <w:rFonts w:ascii="Arial" w:eastAsia="Times New Roman" w:hAnsi="Arial" w:cs="Arial"/>
                <w:b/>
                <w:sz w:val="16"/>
                <w:szCs w:val="16"/>
              </w:rPr>
              <w:t>3. Gastos en diarios, revistas y medios impresos</w:t>
            </w:r>
          </w:p>
        </w:tc>
        <w:tc>
          <w:tcPr>
            <w:tcW w:w="1614" w:type="dxa"/>
            <w:shd w:val="clear" w:color="auto" w:fill="FFFFFF"/>
            <w:noWrap/>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2,531.95</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5.67</w:t>
            </w:r>
          </w:p>
        </w:tc>
      </w:tr>
      <w:tr w:rsidR="006061F9" w:rsidRPr="009774D7" w:rsidTr="00EB77B4">
        <w:trPr>
          <w:trHeight w:val="155"/>
          <w:jc w:val="center"/>
        </w:trPr>
        <w:tc>
          <w:tcPr>
            <w:tcW w:w="4159" w:type="dxa"/>
            <w:shd w:val="clear" w:color="auto" w:fill="FFFFFF"/>
            <w:noWrap/>
            <w:vAlign w:val="center"/>
          </w:tcPr>
          <w:p w:rsidR="006061F9" w:rsidRPr="009774D7" w:rsidRDefault="006061F9" w:rsidP="006061F9">
            <w:pPr>
              <w:spacing w:after="0" w:line="240" w:lineRule="auto"/>
              <w:ind w:left="181" w:right="142" w:hanging="181"/>
              <w:rPr>
                <w:rFonts w:ascii="Arial" w:eastAsia="Times New Roman" w:hAnsi="Arial" w:cs="Arial"/>
                <w:b/>
                <w:sz w:val="16"/>
                <w:szCs w:val="16"/>
              </w:rPr>
            </w:pPr>
            <w:r w:rsidRPr="009774D7">
              <w:rPr>
                <w:rFonts w:ascii="Arial" w:eastAsia="Times New Roman" w:hAnsi="Arial" w:cs="Arial"/>
                <w:b/>
                <w:sz w:val="16"/>
                <w:szCs w:val="16"/>
              </w:rPr>
              <w:t>4. Gastos de producción de Radio y T.V.</w:t>
            </w:r>
          </w:p>
        </w:tc>
        <w:tc>
          <w:tcPr>
            <w:tcW w:w="1614" w:type="dxa"/>
            <w:shd w:val="clear" w:color="auto" w:fill="FFFFFF"/>
            <w:noWrap/>
            <w:vAlign w:val="center"/>
          </w:tcPr>
          <w:p w:rsidR="006061F9" w:rsidRPr="009774D7" w:rsidRDefault="006061F9" w:rsidP="006061F9">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c>
          <w:tcPr>
            <w:tcW w:w="806" w:type="dxa"/>
            <w:shd w:val="clear" w:color="auto" w:fill="FFFFFF"/>
            <w:noWrap/>
            <w:vAlign w:val="center"/>
          </w:tcPr>
          <w:p w:rsidR="006061F9" w:rsidRPr="009774D7" w:rsidRDefault="006061F9" w:rsidP="006061F9">
            <w:pPr>
              <w:spacing w:after="0" w:line="240" w:lineRule="auto"/>
              <w:ind w:right="-14"/>
              <w:jc w:val="center"/>
              <w:rPr>
                <w:rFonts w:ascii="Arial" w:eastAsia="Times New Roman" w:hAnsi="Arial" w:cs="Arial"/>
                <w:b/>
                <w:sz w:val="16"/>
                <w:szCs w:val="16"/>
              </w:rPr>
            </w:pPr>
            <w:r w:rsidRPr="009774D7">
              <w:rPr>
                <w:rFonts w:ascii="Arial" w:eastAsia="Times New Roman" w:hAnsi="Arial" w:cs="Arial"/>
                <w:b/>
                <w:sz w:val="16"/>
                <w:szCs w:val="16"/>
              </w:rPr>
              <w:t>1.06</w:t>
            </w:r>
          </w:p>
        </w:tc>
      </w:tr>
      <w:tr w:rsidR="006061F9" w:rsidRPr="009774D7" w:rsidTr="00EB77B4">
        <w:trPr>
          <w:trHeight w:val="241"/>
          <w:jc w:val="center"/>
        </w:trPr>
        <w:tc>
          <w:tcPr>
            <w:tcW w:w="4159" w:type="dxa"/>
            <w:shd w:val="clear" w:color="auto" w:fill="FFFFFF"/>
            <w:noWrap/>
            <w:vAlign w:val="center"/>
            <w:hideMark/>
          </w:tcPr>
          <w:p w:rsidR="006061F9" w:rsidRPr="009774D7" w:rsidRDefault="006061F9" w:rsidP="006061F9">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TOTAL</w:t>
            </w:r>
          </w:p>
        </w:tc>
        <w:tc>
          <w:tcPr>
            <w:tcW w:w="1614" w:type="dxa"/>
            <w:shd w:val="clear" w:color="auto" w:fill="FFFFFF"/>
            <w:noWrap/>
            <w:vAlign w:val="center"/>
          </w:tcPr>
          <w:p w:rsidR="006061F9" w:rsidRPr="009774D7" w:rsidRDefault="006061F9" w:rsidP="006061F9">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6061F9" w:rsidRPr="009774D7" w:rsidRDefault="006061F9" w:rsidP="006061F9">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$312,892.83</w:t>
            </w:r>
          </w:p>
        </w:tc>
        <w:tc>
          <w:tcPr>
            <w:tcW w:w="806" w:type="dxa"/>
            <w:shd w:val="clear" w:color="auto" w:fill="FFFFFF"/>
            <w:noWrap/>
            <w:vAlign w:val="center"/>
            <w:hideMark/>
          </w:tcPr>
          <w:p w:rsidR="006061F9" w:rsidRPr="009774D7" w:rsidRDefault="006061F9" w:rsidP="006061F9">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100</w:t>
            </w:r>
            <w:r w:rsidRPr="009774D7">
              <w:rPr>
                <w:rFonts w:ascii="Arial" w:eastAsia="Times New Roman" w:hAnsi="Arial" w:cs="Arial"/>
                <w:b/>
                <w:bCs/>
                <w:sz w:val="16"/>
                <w:szCs w:val="16"/>
              </w:rPr>
              <w:fldChar w:fldCharType="begin"/>
            </w:r>
            <w:r w:rsidRPr="009774D7">
              <w:rPr>
                <w:rFonts w:ascii="Arial" w:eastAsia="Times New Roman" w:hAnsi="Arial" w:cs="Arial"/>
                <w:b/>
                <w:bCs/>
                <w:sz w:val="16"/>
                <w:szCs w:val="16"/>
              </w:rPr>
              <w:instrText xml:space="preserve"> =SUM(LEFT) </w:instrText>
            </w:r>
            <w:r w:rsidRPr="009774D7">
              <w:rPr>
                <w:rFonts w:ascii="Arial" w:eastAsia="Times New Roman" w:hAnsi="Arial" w:cs="Arial"/>
                <w:b/>
                <w:bCs/>
                <w:sz w:val="16"/>
                <w:szCs w:val="16"/>
              </w:rPr>
              <w:fldChar w:fldCharType="end"/>
            </w:r>
          </w:p>
        </w:tc>
      </w:tr>
    </w:tbl>
    <w:p w:rsidR="006061F9" w:rsidRPr="009774D7" w:rsidRDefault="006061F9" w:rsidP="006061F9">
      <w:pPr>
        <w:spacing w:after="0" w:line="240" w:lineRule="auto"/>
        <w:ind w:left="1276" w:right="758" w:hanging="709"/>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6061F9" w:rsidRPr="00F710FE" w:rsidRDefault="006061F9" w:rsidP="006061F9">
      <w:pPr>
        <w:spacing w:after="0" w:line="240" w:lineRule="auto"/>
        <w:ind w:left="1276" w:right="758" w:hanging="709"/>
        <w:jc w:val="both"/>
        <w:rPr>
          <w:rFonts w:ascii="Arial" w:eastAsia="Calibri" w:hAnsi="Arial" w:cs="Arial"/>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El detalle de las cifras señaladas en el cuadro que antecede, se presentan en el </w:t>
      </w:r>
      <w:r w:rsidRPr="009774D7">
        <w:rPr>
          <w:rFonts w:ascii="Arial" w:eastAsia="Calibri" w:hAnsi="Arial" w:cs="Arial"/>
          <w:b/>
          <w:sz w:val="24"/>
          <w:szCs w:val="24"/>
        </w:rPr>
        <w:t xml:space="preserve">Anexo </w:t>
      </w:r>
      <w:r w:rsidR="006632C2" w:rsidRPr="009774D7">
        <w:rPr>
          <w:rFonts w:ascii="Arial" w:eastAsia="Calibri" w:hAnsi="Arial" w:cs="Arial"/>
          <w:b/>
          <w:sz w:val="24"/>
          <w:szCs w:val="24"/>
        </w:rPr>
        <w:t>F</w:t>
      </w:r>
      <w:r w:rsidR="00F75D8E" w:rsidRPr="009774D7">
        <w:rPr>
          <w:rFonts w:ascii="Arial" w:eastAsia="Calibri" w:hAnsi="Arial" w:cs="Arial"/>
          <w:b/>
          <w:sz w:val="24"/>
          <w:szCs w:val="24"/>
        </w:rPr>
        <w:t>-3</w:t>
      </w:r>
      <w:r w:rsidRPr="009774D7">
        <w:rPr>
          <w:rFonts w:ascii="Arial" w:eastAsia="Calibri" w:hAnsi="Arial" w:cs="Arial"/>
          <w:b/>
          <w:sz w:val="24"/>
          <w:szCs w:val="24"/>
        </w:rPr>
        <w:t xml:space="preserve"> </w:t>
      </w:r>
      <w:r w:rsidRPr="009774D7">
        <w:rPr>
          <w:rFonts w:ascii="Arial" w:eastAsia="Calibri" w:hAnsi="Arial" w:cs="Arial"/>
          <w:sz w:val="24"/>
          <w:szCs w:val="24"/>
        </w:rPr>
        <w:t>del presente dictamen.</w:t>
      </w:r>
    </w:p>
    <w:p w:rsidR="006061F9" w:rsidRPr="009774D7" w:rsidRDefault="006061F9" w:rsidP="006061F9">
      <w:pPr>
        <w:spacing w:after="0" w:line="240" w:lineRule="auto"/>
        <w:jc w:val="both"/>
        <w:rPr>
          <w:rFonts w:ascii="Arial" w:eastAsia="Calibri" w:hAnsi="Arial" w:cs="Arial"/>
          <w:i/>
          <w:sz w:val="24"/>
          <w:szCs w:val="24"/>
        </w:rPr>
      </w:pPr>
    </w:p>
    <w:p w:rsidR="006061F9" w:rsidRPr="009774D7" w:rsidRDefault="006061F9" w:rsidP="006061F9">
      <w:pPr>
        <w:autoSpaceDE w:val="0"/>
        <w:autoSpaceDN w:val="0"/>
        <w:adjustRightInd w:val="0"/>
        <w:spacing w:after="0" w:line="240" w:lineRule="auto"/>
        <w:jc w:val="both"/>
        <w:rPr>
          <w:rFonts w:ascii="Arial" w:hAnsi="Arial" w:cs="Arial"/>
          <w:b/>
          <w:bCs/>
          <w:sz w:val="24"/>
          <w:szCs w:val="24"/>
        </w:rPr>
      </w:pPr>
      <w:r w:rsidRPr="009774D7">
        <w:rPr>
          <w:rFonts w:ascii="Arial" w:hAnsi="Arial" w:cs="Arial"/>
          <w:b/>
          <w:bCs/>
          <w:sz w:val="24"/>
          <w:szCs w:val="24"/>
        </w:rPr>
        <w:t>a) Verificación Documental</w:t>
      </w:r>
    </w:p>
    <w:p w:rsidR="006061F9" w:rsidRPr="009774D7" w:rsidRDefault="006061F9" w:rsidP="006061F9">
      <w:pPr>
        <w:spacing w:after="0" w:line="240" w:lineRule="auto"/>
        <w:jc w:val="both"/>
        <w:rPr>
          <w:rFonts w:ascii="Arial" w:eastAsia="Calibri" w:hAnsi="Arial" w:cs="Arial"/>
          <w:i/>
          <w:sz w:val="24"/>
          <w:szCs w:val="24"/>
        </w:rPr>
      </w:pPr>
    </w:p>
    <w:p w:rsidR="006061F9" w:rsidRPr="009774D7" w:rsidRDefault="006061F9" w:rsidP="006061F9">
      <w:pPr>
        <w:spacing w:after="0" w:line="240" w:lineRule="auto"/>
        <w:jc w:val="both"/>
        <w:rPr>
          <w:rFonts w:ascii="Arial" w:eastAsia="Calibri" w:hAnsi="Arial" w:cs="Arial"/>
          <w:sz w:val="24"/>
          <w:szCs w:val="24"/>
        </w:rPr>
      </w:pPr>
      <w:r w:rsidRPr="009774D7">
        <w:rPr>
          <w:rFonts w:ascii="Arial" w:eastAsia="Calibri" w:hAnsi="Arial" w:cs="Arial"/>
          <w:sz w:val="24"/>
          <w:szCs w:val="24"/>
        </w:rPr>
        <w:t xml:space="preserve">Como resultado de la revisión a la documentación comprobatoria que respalda las cifras reportadas en el informe de Campaña, mediante los oficios números INE/UTF/DA-L/12000/15 </w:t>
      </w:r>
      <w:r w:rsidR="00F710FE">
        <w:rPr>
          <w:rFonts w:ascii="Arial" w:eastAsia="Calibri" w:hAnsi="Arial" w:cs="Arial"/>
          <w:sz w:val="24"/>
          <w:szCs w:val="24"/>
        </w:rPr>
        <w:t>e</w:t>
      </w:r>
      <w:r w:rsidRPr="009774D7">
        <w:rPr>
          <w:rFonts w:ascii="Arial" w:eastAsia="Calibri" w:hAnsi="Arial" w:cs="Arial"/>
          <w:sz w:val="24"/>
          <w:szCs w:val="24"/>
        </w:rPr>
        <w:t xml:space="preserve"> INE/UTF/DA/15670/15, se le solicitó al partido Morena una serie de aclaraciones y rectificaciones, mismas que se describen en los apartados subsecuentes.</w:t>
      </w:r>
    </w:p>
    <w:p w:rsidR="006061F9" w:rsidRPr="009774D7" w:rsidRDefault="006061F9" w:rsidP="006061F9">
      <w:pPr>
        <w:spacing w:after="0" w:line="240" w:lineRule="auto"/>
        <w:jc w:val="both"/>
        <w:rPr>
          <w:rFonts w:ascii="Arial" w:eastAsia="Calibri" w:hAnsi="Arial" w:cs="Arial"/>
          <w:sz w:val="24"/>
          <w:szCs w:val="24"/>
        </w:rPr>
      </w:pPr>
    </w:p>
    <w:p w:rsidR="006061F9" w:rsidRPr="009774D7" w:rsidRDefault="006061F9" w:rsidP="006061F9">
      <w:pPr>
        <w:spacing w:after="0"/>
        <w:rPr>
          <w:rFonts w:ascii="Arial" w:eastAsia="Calibri" w:hAnsi="Arial" w:cs="Arial"/>
          <w:b/>
          <w:sz w:val="24"/>
          <w:szCs w:val="24"/>
        </w:rPr>
      </w:pPr>
      <w:r w:rsidRPr="009774D7">
        <w:rPr>
          <w:rFonts w:ascii="Arial" w:eastAsia="Calibri" w:hAnsi="Arial" w:cs="Arial"/>
          <w:b/>
          <w:sz w:val="24"/>
          <w:szCs w:val="24"/>
        </w:rPr>
        <w:t>c.1. Gastos de Propaganda</w:t>
      </w:r>
    </w:p>
    <w:p w:rsidR="006061F9" w:rsidRPr="009774D7" w:rsidRDefault="006061F9" w:rsidP="006061F9">
      <w:pPr>
        <w:tabs>
          <w:tab w:val="left" w:pos="1532"/>
        </w:tabs>
        <w:spacing w:after="0"/>
        <w:rPr>
          <w:rFonts w:ascii="Arial" w:eastAsia="Calibri" w:hAnsi="Arial" w:cs="Arial"/>
          <w:b/>
          <w:sz w:val="24"/>
          <w:szCs w:val="24"/>
        </w:rPr>
      </w:pPr>
    </w:p>
    <w:p w:rsidR="006061F9" w:rsidRPr="009774D7" w:rsidRDefault="006061F9" w:rsidP="006061F9">
      <w:pPr>
        <w:spacing w:after="0" w:line="240" w:lineRule="auto"/>
        <w:jc w:val="both"/>
        <w:rPr>
          <w:rFonts w:ascii="Arial" w:eastAsia="SimSun" w:hAnsi="Arial" w:cs="Arial"/>
          <w:sz w:val="24"/>
          <w:szCs w:val="24"/>
          <w:lang w:val="es-ES" w:eastAsia="zh-CN"/>
        </w:rPr>
      </w:pPr>
      <w:r w:rsidRPr="009774D7">
        <w:rPr>
          <w:rFonts w:ascii="Arial" w:eastAsia="Calibri" w:hAnsi="Arial" w:cs="Arial"/>
          <w:bCs/>
          <w:sz w:val="24"/>
          <w:szCs w:val="24"/>
          <w:lang w:val="es-ES"/>
        </w:rPr>
        <w:t>Con base a los criterios de revisión establecidos por la Unidad Técnica de Fiscalización, se revisó la cantidad de $145,517.94, que representa el 100% de los egresos reportados por el partido, en el rubro de otros de la cual se determinó que la documentación soporte que lo ampara, cumple con lo establecido en la normatividad.</w:t>
      </w:r>
    </w:p>
    <w:p w:rsidR="006061F9" w:rsidRPr="009774D7" w:rsidRDefault="006061F9" w:rsidP="006061F9">
      <w:pPr>
        <w:spacing w:after="0" w:line="240" w:lineRule="auto"/>
        <w:jc w:val="both"/>
        <w:rPr>
          <w:rFonts w:ascii="Arial" w:eastAsia="Calibri" w:hAnsi="Arial" w:cs="Arial"/>
          <w:b/>
          <w:sz w:val="24"/>
          <w:szCs w:val="24"/>
          <w:lang w:val="es-ES"/>
        </w:rPr>
      </w:pPr>
    </w:p>
    <w:p w:rsidR="006061F9" w:rsidRPr="009774D7" w:rsidRDefault="006061F9" w:rsidP="006061F9">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c.1.1. Gastos en Páginas de Internet</w:t>
      </w:r>
    </w:p>
    <w:p w:rsidR="006061F9" w:rsidRPr="009774D7" w:rsidRDefault="006061F9" w:rsidP="006061F9">
      <w:pPr>
        <w:tabs>
          <w:tab w:val="left" w:pos="1532"/>
        </w:tabs>
        <w:spacing w:after="0"/>
        <w:rPr>
          <w:rFonts w:ascii="Arial" w:eastAsia="Calibri" w:hAnsi="Arial" w:cs="Arial"/>
          <w:b/>
          <w:sz w:val="24"/>
          <w:szCs w:val="24"/>
        </w:rPr>
      </w:pPr>
    </w:p>
    <w:p w:rsidR="006061F9" w:rsidRPr="009774D7" w:rsidRDefault="006061F9" w:rsidP="00F710FE">
      <w:pPr>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El partido no reportó gastos por este concepto.</w:t>
      </w:r>
    </w:p>
    <w:p w:rsidR="006061F9" w:rsidRPr="009774D7" w:rsidRDefault="006061F9" w:rsidP="006061F9">
      <w:pPr>
        <w:spacing w:after="0" w:line="240" w:lineRule="auto"/>
        <w:jc w:val="both"/>
        <w:rPr>
          <w:rFonts w:ascii="Arial" w:eastAsia="Calibri" w:hAnsi="Arial" w:cs="Arial"/>
          <w:b/>
          <w:sz w:val="24"/>
          <w:szCs w:val="24"/>
          <w:lang w:val="es-ES"/>
        </w:rPr>
      </w:pPr>
    </w:p>
    <w:p w:rsidR="006061F9" w:rsidRPr="009774D7" w:rsidRDefault="006061F9" w:rsidP="006061F9">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c.1.2. Gastos en Cine</w:t>
      </w:r>
    </w:p>
    <w:p w:rsidR="006061F9" w:rsidRPr="009774D7" w:rsidRDefault="006061F9" w:rsidP="006061F9">
      <w:pPr>
        <w:spacing w:after="0" w:line="240" w:lineRule="auto"/>
        <w:jc w:val="both"/>
        <w:rPr>
          <w:rFonts w:ascii="Arial" w:eastAsia="Calibri" w:hAnsi="Arial" w:cs="Arial"/>
          <w:b/>
          <w:sz w:val="24"/>
          <w:szCs w:val="24"/>
          <w:lang w:val="es-ES"/>
        </w:rPr>
      </w:pPr>
    </w:p>
    <w:p w:rsidR="006061F9" w:rsidRPr="009774D7" w:rsidRDefault="006061F9" w:rsidP="00F710FE">
      <w:pPr>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El partido no reportó gastos por este concepto.</w:t>
      </w:r>
    </w:p>
    <w:p w:rsidR="006061F9" w:rsidRPr="009774D7" w:rsidRDefault="006061F9" w:rsidP="006061F9">
      <w:pPr>
        <w:spacing w:after="0" w:line="240" w:lineRule="auto"/>
        <w:jc w:val="both"/>
        <w:rPr>
          <w:rFonts w:ascii="Arial" w:eastAsia="Calibri" w:hAnsi="Arial" w:cs="Arial"/>
          <w:sz w:val="24"/>
          <w:szCs w:val="24"/>
          <w:lang w:val="es-ES"/>
        </w:rPr>
      </w:pPr>
    </w:p>
    <w:p w:rsidR="006061F9" w:rsidRPr="009774D7" w:rsidRDefault="006061F9" w:rsidP="006061F9">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c.1.3. Gastos de Espectaculares</w:t>
      </w:r>
    </w:p>
    <w:p w:rsidR="006061F9" w:rsidRPr="009774D7" w:rsidRDefault="006061F9" w:rsidP="006061F9">
      <w:pPr>
        <w:spacing w:after="0" w:line="240" w:lineRule="auto"/>
        <w:jc w:val="both"/>
        <w:rPr>
          <w:rFonts w:ascii="Arial" w:eastAsia="Calibri" w:hAnsi="Arial" w:cs="Arial"/>
          <w:b/>
          <w:sz w:val="24"/>
          <w:szCs w:val="24"/>
          <w:lang w:val="es-ES"/>
        </w:rPr>
      </w:pPr>
    </w:p>
    <w:p w:rsidR="006061F9" w:rsidRPr="009774D7" w:rsidRDefault="006061F9" w:rsidP="00F710FE">
      <w:pPr>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El partido no reportó gastos por este concepto.</w:t>
      </w:r>
    </w:p>
    <w:p w:rsidR="006061F9" w:rsidRPr="009774D7" w:rsidRDefault="006061F9" w:rsidP="006061F9">
      <w:pPr>
        <w:spacing w:after="0" w:line="240" w:lineRule="auto"/>
        <w:jc w:val="both"/>
        <w:rPr>
          <w:rFonts w:ascii="Arial" w:eastAsia="Calibri" w:hAnsi="Arial" w:cs="Arial"/>
          <w:sz w:val="24"/>
          <w:szCs w:val="24"/>
          <w:lang w:val="es-ES"/>
        </w:rPr>
      </w:pPr>
    </w:p>
    <w:p w:rsidR="006061F9" w:rsidRPr="009774D7" w:rsidRDefault="006061F9" w:rsidP="006061F9">
      <w:pPr>
        <w:spacing w:after="0" w:line="240" w:lineRule="auto"/>
        <w:jc w:val="both"/>
        <w:rPr>
          <w:rFonts w:ascii="Arial" w:eastAsia="Calibri" w:hAnsi="Arial" w:cs="Arial"/>
          <w:b/>
          <w:sz w:val="24"/>
          <w:szCs w:val="24"/>
          <w:lang w:val="es-ES"/>
        </w:rPr>
      </w:pPr>
      <w:r w:rsidRPr="009774D7">
        <w:rPr>
          <w:rFonts w:ascii="Arial" w:eastAsia="Calibri" w:hAnsi="Arial" w:cs="Arial"/>
          <w:b/>
          <w:sz w:val="24"/>
          <w:szCs w:val="24"/>
          <w:lang w:val="es-ES"/>
        </w:rPr>
        <w:t>c.1.4. Otros</w:t>
      </w:r>
    </w:p>
    <w:p w:rsidR="006061F9" w:rsidRPr="009774D7" w:rsidRDefault="006061F9" w:rsidP="006061F9">
      <w:pPr>
        <w:spacing w:after="0"/>
        <w:rPr>
          <w:rFonts w:ascii="Arial" w:eastAsia="Calibri" w:hAnsi="Arial" w:cs="Arial"/>
          <w:sz w:val="24"/>
          <w:szCs w:val="24"/>
          <w:lang w:val="es-ES"/>
        </w:rPr>
      </w:pPr>
    </w:p>
    <w:p w:rsidR="006061F9" w:rsidRPr="009774D7" w:rsidRDefault="006061F9" w:rsidP="006061F9">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Con base a los criterios de revisión establecidos por la Unidad Técnica de Fiscalización, se revisó la cantidad de $145,517.94, que representa el 100% de los egresos reportados por el partido en el rubro de otros de la cual se determinó que la documentación soporte que lo ampara, cumple con lo establecido en la normatividad.</w:t>
      </w:r>
    </w:p>
    <w:p w:rsidR="006061F9" w:rsidRPr="009774D7" w:rsidRDefault="006061F9" w:rsidP="006061F9">
      <w:pPr>
        <w:spacing w:after="0" w:line="240" w:lineRule="auto"/>
        <w:jc w:val="both"/>
        <w:rPr>
          <w:rFonts w:ascii="Arial" w:eastAsia="Calibri" w:hAnsi="Arial" w:cs="Arial"/>
          <w:sz w:val="24"/>
          <w:szCs w:val="24"/>
          <w:lang w:val="es-ES"/>
        </w:rPr>
      </w:pPr>
    </w:p>
    <w:p w:rsidR="006061F9" w:rsidRPr="009774D7" w:rsidRDefault="006061F9" w:rsidP="006061F9">
      <w:pPr>
        <w:autoSpaceDE w:val="0"/>
        <w:autoSpaceDN w:val="0"/>
        <w:adjustRightInd w:val="0"/>
        <w:spacing w:after="0" w:line="240" w:lineRule="auto"/>
        <w:jc w:val="both"/>
        <w:rPr>
          <w:rFonts w:ascii="Arial" w:hAnsi="Arial" w:cs="Arial"/>
          <w:b/>
          <w:bCs/>
          <w:sz w:val="24"/>
          <w:szCs w:val="24"/>
        </w:rPr>
      </w:pPr>
      <w:r w:rsidRPr="009774D7">
        <w:rPr>
          <w:rFonts w:ascii="Arial" w:hAnsi="Arial" w:cs="Arial"/>
          <w:b/>
          <w:bCs/>
          <w:sz w:val="24"/>
          <w:szCs w:val="24"/>
        </w:rPr>
        <w:t>c.2 Gastos de operación de campaña</w:t>
      </w:r>
    </w:p>
    <w:p w:rsidR="006061F9" w:rsidRPr="009774D7" w:rsidRDefault="006061F9" w:rsidP="006061F9">
      <w:pPr>
        <w:autoSpaceDE w:val="0"/>
        <w:autoSpaceDN w:val="0"/>
        <w:adjustRightInd w:val="0"/>
        <w:spacing w:after="0" w:line="240" w:lineRule="auto"/>
        <w:jc w:val="both"/>
        <w:rPr>
          <w:rFonts w:ascii="Arial" w:hAnsi="Arial" w:cs="Arial"/>
          <w:b/>
          <w:bCs/>
          <w:sz w:val="24"/>
          <w:szCs w:val="24"/>
        </w:rPr>
      </w:pPr>
    </w:p>
    <w:p w:rsidR="006061F9" w:rsidRPr="009774D7" w:rsidRDefault="006061F9" w:rsidP="006061F9">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Con base a los criterios de revisión establecidos por la Unidad Técnica de Fiscalización, se revisó la cantidad de $164,842.94, que representa el 100% de los egresos reportados por el partido en el rubro de otros de la cual se determinó que la documentación soporte que lo ampara, cumple con lo establecido en la normatividad.</w:t>
      </w:r>
    </w:p>
    <w:p w:rsidR="006061F9" w:rsidRPr="009774D7" w:rsidRDefault="006061F9" w:rsidP="006061F9">
      <w:pPr>
        <w:spacing w:after="0"/>
        <w:rPr>
          <w:rFonts w:ascii="Arial" w:eastAsia="Calibri" w:hAnsi="Arial" w:cs="Arial"/>
          <w:b/>
          <w:sz w:val="24"/>
          <w:szCs w:val="24"/>
          <w:lang w:val="es-ES"/>
        </w:rPr>
      </w:pPr>
    </w:p>
    <w:p w:rsidR="006061F9" w:rsidRPr="009774D7" w:rsidRDefault="006061F9" w:rsidP="006061F9">
      <w:pPr>
        <w:spacing w:after="0"/>
        <w:rPr>
          <w:rFonts w:ascii="Arial" w:eastAsia="Calibri" w:hAnsi="Arial" w:cs="Arial"/>
          <w:b/>
          <w:sz w:val="24"/>
          <w:szCs w:val="24"/>
        </w:rPr>
      </w:pPr>
      <w:r w:rsidRPr="009774D7">
        <w:rPr>
          <w:rFonts w:ascii="Arial" w:eastAsia="Calibri" w:hAnsi="Arial" w:cs="Arial"/>
          <w:b/>
          <w:sz w:val="24"/>
          <w:szCs w:val="24"/>
        </w:rPr>
        <w:t>c.3 Gastos en diarios revistas y medios impresos</w:t>
      </w:r>
    </w:p>
    <w:p w:rsidR="006061F9" w:rsidRPr="009774D7" w:rsidRDefault="006061F9" w:rsidP="006061F9">
      <w:pPr>
        <w:spacing w:after="0"/>
        <w:rPr>
          <w:rFonts w:ascii="Arial" w:eastAsia="Calibri" w:hAnsi="Arial" w:cs="Arial"/>
          <w:sz w:val="24"/>
          <w:szCs w:val="24"/>
        </w:rPr>
      </w:pPr>
    </w:p>
    <w:p w:rsidR="006061F9" w:rsidRPr="009774D7" w:rsidRDefault="006061F9" w:rsidP="006061F9">
      <w:pPr>
        <w:spacing w:after="0" w:line="240" w:lineRule="auto"/>
        <w:jc w:val="both"/>
        <w:rPr>
          <w:rFonts w:ascii="Arial" w:eastAsia="Calibri" w:hAnsi="Arial" w:cs="Arial"/>
          <w:bCs/>
          <w:sz w:val="24"/>
          <w:szCs w:val="24"/>
          <w:lang w:val="es-ES"/>
        </w:rPr>
      </w:pPr>
      <w:r w:rsidRPr="009774D7">
        <w:rPr>
          <w:rFonts w:ascii="Arial" w:eastAsia="Calibri" w:hAnsi="Arial" w:cs="Arial"/>
          <w:bCs/>
          <w:sz w:val="24"/>
          <w:szCs w:val="24"/>
          <w:lang w:val="es-ES"/>
        </w:rPr>
        <w:t>Con base a los criterios de revisión establecidos por la Unidad Técnica de Fiscalización, se revisó la cantidad de $2,531.95, que representa el 100% de los egresos reportados por el partido en el rubro de otros de la cual se determinó que la documentación soporte que lo ampara, cumple con lo establecido en la normatividad.</w:t>
      </w:r>
    </w:p>
    <w:p w:rsidR="006061F9" w:rsidRPr="009774D7" w:rsidRDefault="006061F9" w:rsidP="006061F9">
      <w:pPr>
        <w:spacing w:after="0"/>
        <w:rPr>
          <w:rFonts w:ascii="Arial" w:eastAsia="Calibri" w:hAnsi="Arial" w:cs="Arial"/>
          <w:b/>
          <w:sz w:val="24"/>
          <w:szCs w:val="24"/>
          <w:lang w:val="es-ES"/>
        </w:rPr>
      </w:pPr>
    </w:p>
    <w:p w:rsidR="006061F9" w:rsidRPr="009774D7" w:rsidRDefault="006061F9" w:rsidP="006061F9">
      <w:pPr>
        <w:spacing w:after="0" w:line="240" w:lineRule="auto"/>
        <w:jc w:val="both"/>
        <w:rPr>
          <w:rFonts w:ascii="Arial" w:eastAsia="Calibri" w:hAnsi="Arial" w:cs="Arial"/>
          <w:b/>
          <w:sz w:val="24"/>
          <w:szCs w:val="24"/>
        </w:rPr>
      </w:pPr>
      <w:r w:rsidRPr="009774D7">
        <w:rPr>
          <w:rFonts w:ascii="Arial" w:eastAsia="Calibri" w:hAnsi="Arial" w:cs="Arial"/>
          <w:b/>
          <w:sz w:val="24"/>
          <w:szCs w:val="24"/>
        </w:rPr>
        <w:t>c.4 Gastos de Producción de Mensajes para Radio y T.V.</w:t>
      </w:r>
    </w:p>
    <w:p w:rsidR="006061F9" w:rsidRPr="009774D7" w:rsidRDefault="006061F9" w:rsidP="006061F9">
      <w:pPr>
        <w:tabs>
          <w:tab w:val="left" w:pos="6615"/>
        </w:tabs>
        <w:spacing w:after="0"/>
        <w:rPr>
          <w:rFonts w:ascii="Arial" w:eastAsia="Calibri" w:hAnsi="Arial" w:cs="Arial"/>
          <w:b/>
          <w:sz w:val="24"/>
          <w:szCs w:val="24"/>
        </w:rPr>
      </w:pPr>
    </w:p>
    <w:p w:rsidR="006061F9" w:rsidRPr="009774D7" w:rsidRDefault="006061F9" w:rsidP="006061F9">
      <w:pPr>
        <w:spacing w:after="0"/>
        <w:jc w:val="both"/>
        <w:rPr>
          <w:rFonts w:ascii="Arial" w:eastAsia="Calibri" w:hAnsi="Arial" w:cs="Arial"/>
          <w:b/>
          <w:i/>
          <w:smallCaps/>
          <w:sz w:val="24"/>
          <w:szCs w:val="24"/>
          <w:lang w:val="es-ES"/>
        </w:rPr>
      </w:pPr>
      <w:r w:rsidRPr="009774D7">
        <w:rPr>
          <w:rFonts w:ascii="Arial" w:eastAsia="Calibri" w:hAnsi="Arial" w:cs="Arial"/>
          <w:sz w:val="24"/>
          <w:szCs w:val="24"/>
        </w:rPr>
        <w:t>El partido no reportó gastos por este concepto.</w:t>
      </w:r>
    </w:p>
    <w:p w:rsidR="006061F9" w:rsidRPr="009774D7" w:rsidRDefault="006061F9" w:rsidP="006061F9">
      <w:pPr>
        <w:spacing w:after="0" w:line="240" w:lineRule="auto"/>
        <w:jc w:val="both"/>
        <w:rPr>
          <w:rFonts w:ascii="Arial" w:eastAsia="Calibri" w:hAnsi="Arial" w:cs="Arial"/>
          <w:b/>
          <w:smallCaps/>
          <w:sz w:val="24"/>
          <w:szCs w:val="24"/>
        </w:rPr>
      </w:pPr>
    </w:p>
    <w:p w:rsidR="006061F9" w:rsidRPr="009774D7" w:rsidRDefault="006061F9" w:rsidP="00F710FE">
      <w:pPr>
        <w:tabs>
          <w:tab w:val="left" w:pos="6615"/>
        </w:tabs>
        <w:spacing w:after="0"/>
        <w:ind w:left="567"/>
        <w:rPr>
          <w:rFonts w:ascii="Arial" w:eastAsia="Calibri" w:hAnsi="Arial" w:cs="Arial"/>
          <w:b/>
          <w:i/>
          <w:sz w:val="24"/>
          <w:szCs w:val="24"/>
        </w:rPr>
      </w:pPr>
      <w:r w:rsidRPr="009774D7">
        <w:rPr>
          <w:rFonts w:ascii="Arial" w:eastAsia="Calibri" w:hAnsi="Arial" w:cs="Arial"/>
          <w:b/>
          <w:i/>
          <w:sz w:val="24"/>
          <w:szCs w:val="24"/>
        </w:rPr>
        <w:lastRenderedPageBreak/>
        <w:t>e. Cuentas de Balance</w:t>
      </w:r>
    </w:p>
    <w:p w:rsidR="006061F9" w:rsidRPr="009774D7" w:rsidRDefault="006061F9" w:rsidP="006061F9">
      <w:pPr>
        <w:tabs>
          <w:tab w:val="left" w:pos="6615"/>
        </w:tabs>
        <w:spacing w:after="0"/>
        <w:rPr>
          <w:rFonts w:ascii="Arial" w:eastAsia="Calibri" w:hAnsi="Arial" w:cs="Arial"/>
          <w:b/>
          <w:i/>
          <w:sz w:val="24"/>
          <w:szCs w:val="24"/>
        </w:rPr>
      </w:pPr>
    </w:p>
    <w:p w:rsidR="006061F9" w:rsidRPr="009774D7" w:rsidRDefault="006061F9" w:rsidP="00F710FE">
      <w:pPr>
        <w:spacing w:after="0"/>
        <w:ind w:left="567"/>
        <w:rPr>
          <w:rFonts w:ascii="Arial" w:eastAsia="Calibri" w:hAnsi="Arial" w:cs="Arial"/>
          <w:b/>
          <w:i/>
          <w:sz w:val="24"/>
          <w:szCs w:val="24"/>
        </w:rPr>
      </w:pPr>
      <w:r w:rsidRPr="009774D7">
        <w:rPr>
          <w:rFonts w:ascii="Arial" w:eastAsia="Calibri" w:hAnsi="Arial" w:cs="Arial"/>
          <w:b/>
          <w:i/>
          <w:sz w:val="24"/>
          <w:szCs w:val="24"/>
        </w:rPr>
        <w:t>e.1 Bancos</w:t>
      </w:r>
    </w:p>
    <w:p w:rsidR="006061F9" w:rsidRPr="009774D7" w:rsidRDefault="006061F9" w:rsidP="006061F9">
      <w:pPr>
        <w:spacing w:after="0"/>
        <w:rPr>
          <w:rFonts w:ascii="Arial" w:eastAsia="Calibri" w:hAnsi="Arial" w:cs="Arial"/>
          <w:b/>
          <w:i/>
          <w:sz w:val="24"/>
          <w:szCs w:val="24"/>
        </w:rPr>
      </w:pPr>
    </w:p>
    <w:p w:rsidR="006061F9" w:rsidRPr="009774D7" w:rsidRDefault="006061F9" w:rsidP="00F710FE">
      <w:pPr>
        <w:tabs>
          <w:tab w:val="left" w:pos="567"/>
        </w:tabs>
        <w:spacing w:after="0" w:line="240" w:lineRule="auto"/>
        <w:ind w:firstLine="567"/>
        <w:jc w:val="both"/>
        <w:rPr>
          <w:rFonts w:ascii="Arial" w:eastAsia="Calibri" w:hAnsi="Arial" w:cs="Arial"/>
          <w:b/>
          <w:bCs/>
          <w:i/>
          <w:sz w:val="24"/>
          <w:szCs w:val="24"/>
          <w:lang w:val="es-ES"/>
        </w:rPr>
      </w:pPr>
      <w:r w:rsidRPr="009774D7">
        <w:rPr>
          <w:rFonts w:ascii="Arial" w:eastAsia="Calibri" w:hAnsi="Arial" w:cs="Arial"/>
          <w:b/>
          <w:bCs/>
          <w:i/>
          <w:sz w:val="24"/>
          <w:szCs w:val="24"/>
          <w:lang w:val="es-ES"/>
        </w:rPr>
        <w:t>PRIMER PERIODO</w:t>
      </w:r>
    </w:p>
    <w:p w:rsidR="006061F9" w:rsidRPr="009774D7" w:rsidRDefault="006061F9" w:rsidP="006061F9">
      <w:pPr>
        <w:spacing w:after="0"/>
        <w:rPr>
          <w:rFonts w:ascii="Arial" w:eastAsia="Calibri" w:hAnsi="Arial" w:cs="Arial"/>
          <w:b/>
          <w:i/>
          <w:sz w:val="24"/>
          <w:szCs w:val="24"/>
        </w:rPr>
      </w:pPr>
    </w:p>
    <w:p w:rsidR="006061F9" w:rsidRPr="009774D7" w:rsidRDefault="006061F9" w:rsidP="00F710FE">
      <w:pPr>
        <w:numPr>
          <w:ilvl w:val="0"/>
          <w:numId w:val="28"/>
        </w:numPr>
        <w:spacing w:after="0" w:line="240" w:lineRule="auto"/>
        <w:ind w:left="567" w:hanging="567"/>
        <w:contextualSpacing/>
        <w:jc w:val="both"/>
        <w:rPr>
          <w:rFonts w:ascii="Arial" w:eastAsia="Calibri" w:hAnsi="Arial" w:cs="Arial"/>
          <w:bCs/>
          <w:i/>
          <w:sz w:val="24"/>
          <w:szCs w:val="24"/>
          <w:lang w:val="es-ES"/>
        </w:rPr>
      </w:pPr>
      <w:r w:rsidRPr="009774D7">
        <w:rPr>
          <w:rFonts w:ascii="Arial" w:eastAsia="Calibri" w:hAnsi="Arial" w:cs="Arial"/>
          <w:bCs/>
          <w:i/>
          <w:sz w:val="24"/>
          <w:szCs w:val="24"/>
          <w:lang w:val="es-ES"/>
        </w:rPr>
        <w:t xml:space="preserve">De la revisión a </w:t>
      </w:r>
      <w:r w:rsidRPr="009774D7">
        <w:rPr>
          <w:rFonts w:ascii="Arial" w:eastAsia="Calibri" w:hAnsi="Arial" w:cs="Arial"/>
          <w:bCs/>
          <w:i/>
          <w:sz w:val="24"/>
          <w:szCs w:val="20"/>
          <w:lang w:val="es-ES"/>
        </w:rPr>
        <w:t>la documentación presentada por Morena a través del “Sistema Integral de Fiscalización”, se observó que omitió presentar los estados de cuenta, conciliaciones bancarias y tarjeta de firmas. De las cuentas de los siguientes candidatos al cargo de Juntas municipales que a continuación se detallan:</w:t>
      </w:r>
    </w:p>
    <w:p w:rsidR="009774D7" w:rsidRPr="009774D7" w:rsidRDefault="009774D7" w:rsidP="00293127">
      <w:pPr>
        <w:spacing w:after="0" w:line="240" w:lineRule="auto"/>
        <w:contextualSpacing/>
        <w:jc w:val="both"/>
        <w:rPr>
          <w:rFonts w:ascii="Arial" w:eastAsia="Calibri" w:hAnsi="Arial" w:cs="Arial"/>
          <w:bCs/>
          <w:i/>
          <w:sz w:val="24"/>
          <w:szCs w:val="24"/>
          <w:lang w:val="es-ES"/>
        </w:rPr>
      </w:pPr>
    </w:p>
    <w:tbl>
      <w:tblPr>
        <w:tblW w:w="0" w:type="auto"/>
        <w:tblInd w:w="1204" w:type="dxa"/>
        <w:tblCellMar>
          <w:left w:w="70" w:type="dxa"/>
          <w:right w:w="70" w:type="dxa"/>
        </w:tblCellMar>
        <w:tblLook w:val="04A0" w:firstRow="1" w:lastRow="0" w:firstColumn="1" w:lastColumn="0" w:noHBand="0" w:noVBand="1"/>
      </w:tblPr>
      <w:tblGrid>
        <w:gridCol w:w="2127"/>
        <w:gridCol w:w="2551"/>
        <w:gridCol w:w="2977"/>
      </w:tblGrid>
      <w:tr w:rsidR="006061F9" w:rsidRPr="009774D7" w:rsidTr="00FC7274">
        <w:trPr>
          <w:trHeight w:val="227"/>
          <w:tblHeader/>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6"/>
                <w:szCs w:val="16"/>
                <w:lang w:eastAsia="es-MX"/>
              </w:rPr>
            </w:pPr>
            <w:r w:rsidRPr="009774D7">
              <w:rPr>
                <w:rFonts w:ascii="Arial" w:eastAsia="Times New Roman" w:hAnsi="Arial" w:cs="Arial"/>
                <w:b/>
                <w:bCs/>
                <w:i/>
                <w:color w:val="000000"/>
                <w:sz w:val="16"/>
                <w:szCs w:val="16"/>
                <w:lang w:eastAsia="es-MX"/>
              </w:rPr>
              <w:t>NÚMERO DE JUNTA MUNICIPAL EN EL SIF</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061F9" w:rsidRPr="009774D7" w:rsidRDefault="006061F9" w:rsidP="006061F9">
            <w:pPr>
              <w:spacing w:after="0" w:line="240" w:lineRule="auto"/>
              <w:jc w:val="center"/>
              <w:rPr>
                <w:rFonts w:ascii="Arial" w:eastAsia="Times New Roman" w:hAnsi="Arial" w:cs="Arial"/>
                <w:b/>
                <w:bCs/>
                <w:i/>
                <w:color w:val="000000"/>
                <w:sz w:val="16"/>
                <w:szCs w:val="16"/>
                <w:lang w:eastAsia="es-MX"/>
              </w:rPr>
            </w:pPr>
            <w:r w:rsidRPr="009774D7">
              <w:rPr>
                <w:rFonts w:ascii="Arial" w:eastAsia="Times New Roman" w:hAnsi="Arial" w:cs="Arial"/>
                <w:b/>
                <w:bCs/>
                <w:i/>
                <w:color w:val="000000"/>
                <w:sz w:val="16"/>
                <w:szCs w:val="16"/>
                <w:lang w:eastAsia="es-MX"/>
              </w:rPr>
              <w:t>JUNTA MUNICIPAL</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i/>
                <w:sz w:val="16"/>
                <w:szCs w:val="16"/>
                <w:lang w:eastAsia="es-MX"/>
              </w:rPr>
            </w:pPr>
            <w:r w:rsidRPr="009774D7">
              <w:rPr>
                <w:rFonts w:ascii="Arial" w:eastAsia="Times New Roman" w:hAnsi="Arial" w:cs="Arial"/>
                <w:b/>
                <w:bCs/>
                <w:i/>
                <w:color w:val="000000"/>
                <w:sz w:val="16"/>
                <w:szCs w:val="16"/>
                <w:lang w:eastAsia="es-MX"/>
              </w:rPr>
              <w:t>NOMBRE DEL CANDIDATO</w:t>
            </w:r>
          </w:p>
        </w:tc>
      </w:tr>
      <w:tr w:rsidR="006061F9" w:rsidRPr="009774D7" w:rsidTr="00FC7274">
        <w:trPr>
          <w:trHeight w:val="227"/>
          <w:tblHeader/>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6061F9" w:rsidRPr="009774D7" w:rsidRDefault="006061F9" w:rsidP="006061F9">
            <w:pPr>
              <w:spacing w:after="0" w:line="240" w:lineRule="auto"/>
              <w:rPr>
                <w:rFonts w:ascii="Arial" w:eastAsia="Times New Roman" w:hAnsi="Arial" w:cs="Arial"/>
                <w:b/>
                <w:bCs/>
                <w:i/>
                <w:color w:val="000000"/>
                <w:sz w:val="16"/>
                <w:szCs w:val="16"/>
                <w:lang w:eastAsia="es-MX"/>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6061F9" w:rsidRPr="009774D7" w:rsidRDefault="006061F9" w:rsidP="006061F9">
            <w:pPr>
              <w:spacing w:after="0" w:line="240" w:lineRule="auto"/>
              <w:rPr>
                <w:rFonts w:ascii="Arial" w:eastAsia="Times New Roman" w:hAnsi="Arial" w:cs="Arial"/>
                <w:b/>
                <w:bCs/>
                <w:i/>
                <w:color w:val="000000"/>
                <w:sz w:val="16"/>
                <w:szCs w:val="16"/>
                <w:lang w:eastAsia="es-MX"/>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6061F9" w:rsidRPr="009774D7" w:rsidRDefault="006061F9" w:rsidP="006061F9">
            <w:pPr>
              <w:spacing w:after="0" w:line="240" w:lineRule="auto"/>
              <w:rPr>
                <w:rFonts w:ascii="Arial" w:eastAsia="Times New Roman" w:hAnsi="Arial" w:cs="Arial"/>
                <w:b/>
                <w:bCs/>
                <w:i/>
                <w:color w:val="000000"/>
                <w:sz w:val="16"/>
                <w:szCs w:val="16"/>
                <w:lang w:eastAsia="es-MX"/>
              </w:rPr>
            </w:pPr>
          </w:p>
        </w:tc>
      </w:tr>
      <w:tr w:rsidR="006061F9" w:rsidRPr="009774D7" w:rsidTr="00FC7274">
        <w:trPr>
          <w:trHeight w:val="184"/>
          <w:tblHeader/>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6061F9" w:rsidRPr="009774D7" w:rsidRDefault="006061F9" w:rsidP="006061F9">
            <w:pPr>
              <w:spacing w:after="0" w:line="240" w:lineRule="auto"/>
              <w:rPr>
                <w:rFonts w:ascii="Arial" w:eastAsia="Times New Roman" w:hAnsi="Arial" w:cs="Arial"/>
                <w:b/>
                <w:bCs/>
                <w:i/>
                <w:color w:val="000000"/>
                <w:sz w:val="16"/>
                <w:szCs w:val="16"/>
                <w:lang w:eastAsia="es-MX"/>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6061F9" w:rsidRPr="009774D7" w:rsidRDefault="006061F9" w:rsidP="006061F9">
            <w:pPr>
              <w:spacing w:after="0" w:line="240" w:lineRule="auto"/>
              <w:rPr>
                <w:rFonts w:ascii="Arial" w:eastAsia="Times New Roman" w:hAnsi="Arial" w:cs="Arial"/>
                <w:b/>
                <w:bCs/>
                <w:i/>
                <w:color w:val="000000"/>
                <w:sz w:val="16"/>
                <w:szCs w:val="16"/>
                <w:lang w:eastAsia="es-MX"/>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6061F9" w:rsidRPr="009774D7" w:rsidRDefault="006061F9" w:rsidP="006061F9">
            <w:pPr>
              <w:spacing w:after="0" w:line="240" w:lineRule="auto"/>
              <w:rPr>
                <w:rFonts w:ascii="Arial" w:eastAsia="Times New Roman" w:hAnsi="Arial" w:cs="Arial"/>
                <w:b/>
                <w:bCs/>
                <w:i/>
                <w:color w:val="000000"/>
                <w:sz w:val="16"/>
                <w:szCs w:val="16"/>
                <w:lang w:eastAsia="es-MX"/>
              </w:rPr>
            </w:pP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1</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Pich</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Tereso Leal Palafox</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2</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Tixmucuy</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Gonzalo Caamal Cocom</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3</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Alfredo V. Bonfil</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Francisco Javier Gallegos Méndez</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4</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Hampolol</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Alejandro Cutz Reyes</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5</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Becal</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Juan Francisco Chi Collí</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6</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Dzitbalché</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Jorge Antonio Caamal Noh</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7</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Nunkiní</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Alfredo Renán Naal Naal</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8</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Atasta</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Audomaro Heredia López</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9</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Mamantel</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Benigno Martínez Canul</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10</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Sabancuy</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Mauricio Osorio Abreu</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11</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Hool</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Rosa María Tax Sales</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12</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Seybaplaya</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Ángel Manuel Villarino López</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13</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Sihochac</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Vicente Casanova Estrella</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14</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Carrillo Puerto</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Sandra Luz Caamal Blanco</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15</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Pomuch</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Claudia Verónica Uc Tuz</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16</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Bolonchen De Rejón</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Mario Alfredo Contreras Ramírez</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17</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Dzibalchén</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Mario Cahuich Cahuich</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18</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Tinún</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Eliseo Chan Tuyub</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19</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Centenario</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33468F"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Celestino</w:t>
            </w:r>
            <w:r w:rsidR="006061F9" w:rsidRPr="009774D7">
              <w:rPr>
                <w:rFonts w:ascii="Arial" w:eastAsia="Times New Roman" w:hAnsi="Arial" w:cs="Arial"/>
                <w:i/>
                <w:color w:val="000000"/>
                <w:sz w:val="18"/>
                <w:szCs w:val="18"/>
                <w:lang w:eastAsia="es-MX"/>
              </w:rPr>
              <w:t xml:space="preserve"> Medina </w:t>
            </w:r>
            <w:r w:rsidRPr="009774D7">
              <w:rPr>
                <w:rFonts w:ascii="Arial" w:eastAsia="Times New Roman" w:hAnsi="Arial" w:cs="Arial"/>
                <w:i/>
                <w:color w:val="000000"/>
                <w:sz w:val="18"/>
                <w:szCs w:val="18"/>
                <w:lang w:eastAsia="es-MX"/>
              </w:rPr>
              <w:t>Zuñiga</w:t>
            </w:r>
          </w:p>
        </w:tc>
      </w:tr>
      <w:tr w:rsidR="006061F9" w:rsidRPr="009774D7" w:rsidTr="00EB77B4">
        <w:trPr>
          <w:trHeight w:val="227"/>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20</w:t>
            </w:r>
          </w:p>
        </w:tc>
        <w:tc>
          <w:tcPr>
            <w:tcW w:w="2551" w:type="dxa"/>
            <w:tcBorders>
              <w:top w:val="nil"/>
              <w:left w:val="nil"/>
              <w:bottom w:val="single" w:sz="8" w:space="0" w:color="auto"/>
              <w:right w:val="single" w:sz="8" w:space="0" w:color="auto"/>
            </w:tcBorders>
            <w:shd w:val="clear" w:color="auto" w:fill="auto"/>
            <w:noWrap/>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Constitución</w:t>
            </w:r>
          </w:p>
        </w:tc>
        <w:tc>
          <w:tcPr>
            <w:tcW w:w="2977" w:type="dxa"/>
            <w:tcBorders>
              <w:top w:val="nil"/>
              <w:left w:val="nil"/>
              <w:bottom w:val="single" w:sz="8" w:space="0" w:color="auto"/>
              <w:right w:val="single" w:sz="8" w:space="0" w:color="auto"/>
            </w:tcBorders>
            <w:shd w:val="clear" w:color="auto" w:fill="auto"/>
            <w:vAlign w:val="center"/>
            <w:hideMark/>
          </w:tcPr>
          <w:p w:rsidR="006061F9" w:rsidRPr="009774D7" w:rsidRDefault="006061F9" w:rsidP="006061F9">
            <w:pPr>
              <w:spacing w:after="0" w:line="240" w:lineRule="auto"/>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José Luis Domínguez Gómez</w:t>
            </w:r>
          </w:p>
        </w:tc>
      </w:tr>
    </w:tbl>
    <w:p w:rsidR="006061F9" w:rsidRPr="009774D7" w:rsidRDefault="006061F9" w:rsidP="006061F9">
      <w:pPr>
        <w:spacing w:after="0"/>
        <w:rPr>
          <w:rFonts w:ascii="Arial" w:eastAsia="Calibri" w:hAnsi="Arial" w:cs="Arial"/>
          <w:b/>
          <w:i/>
          <w:sz w:val="24"/>
          <w:szCs w:val="24"/>
        </w:rPr>
      </w:pPr>
    </w:p>
    <w:p w:rsidR="006061F9" w:rsidRPr="009774D7" w:rsidRDefault="006061F9" w:rsidP="00293127">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El oficio de notificación de observación: INE/UTF/DA-L/12000/2015. </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293127">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Vencimiento de fecha 29 de mayo de 2015 presentado en el SIF y mediante escrito </w:t>
      </w:r>
      <w:r w:rsidRPr="009774D7">
        <w:rPr>
          <w:rFonts w:ascii="Arial" w:eastAsia="Calibri" w:hAnsi="Arial" w:cs="Arial"/>
          <w:color w:val="000000"/>
          <w:sz w:val="24"/>
          <w:szCs w:val="20"/>
        </w:rPr>
        <w:t>C.E.E./ADMON/024/29/05/2015</w:t>
      </w:r>
      <w:r w:rsidRPr="009774D7">
        <w:rPr>
          <w:rFonts w:ascii="Arial" w:eastAsia="Calibri" w:hAnsi="Arial" w:cs="Arial"/>
          <w:i/>
          <w:sz w:val="24"/>
          <w:szCs w:val="24"/>
          <w:lang w:val="es-ES"/>
        </w:rPr>
        <w:t>.</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6061F9">
      <w:pPr>
        <w:spacing w:after="0" w:line="240" w:lineRule="auto"/>
        <w:jc w:val="both"/>
        <w:rPr>
          <w:rFonts w:ascii="Arial" w:eastAsia="Calibri" w:hAnsi="Arial" w:cs="Arial"/>
          <w:bCs/>
          <w:sz w:val="24"/>
          <w:szCs w:val="24"/>
        </w:rPr>
      </w:pPr>
      <w:r w:rsidRPr="009774D7">
        <w:rPr>
          <w:rFonts w:ascii="Arial" w:eastAsia="Calibri" w:hAnsi="Arial" w:cs="Arial"/>
          <w:bCs/>
          <w:sz w:val="24"/>
          <w:szCs w:val="24"/>
        </w:rPr>
        <w:lastRenderedPageBreak/>
        <w:t xml:space="preserve">De la revisión a la documentación presentada por el partido Morena mediante el SIF, se constató que la información solicitada con respecto a </w:t>
      </w:r>
      <w:r w:rsidRPr="009774D7">
        <w:rPr>
          <w:rFonts w:ascii="Arial" w:eastAsia="Calibri" w:hAnsi="Arial" w:cs="Arial"/>
          <w:bCs/>
          <w:sz w:val="24"/>
          <w:szCs w:val="20"/>
          <w:lang w:val="es-ES"/>
        </w:rPr>
        <w:t>los estados de cuenta, conciliaciones bancarias y tarjeta de firmas, no fue presentada</w:t>
      </w:r>
      <w:r w:rsidRPr="009774D7">
        <w:rPr>
          <w:rFonts w:ascii="Arial" w:eastAsia="Calibri" w:hAnsi="Arial" w:cs="Arial"/>
          <w:bCs/>
          <w:sz w:val="24"/>
          <w:szCs w:val="24"/>
        </w:rPr>
        <w:t>, razón por la cual, la observación quedó no atendida.</w:t>
      </w:r>
    </w:p>
    <w:p w:rsidR="006061F9" w:rsidRPr="009774D7" w:rsidRDefault="006061F9" w:rsidP="006061F9">
      <w:pPr>
        <w:spacing w:after="0" w:line="240" w:lineRule="auto"/>
        <w:jc w:val="both"/>
        <w:rPr>
          <w:rFonts w:ascii="Arial" w:eastAsia="Calibri" w:hAnsi="Arial" w:cs="Arial"/>
          <w:bCs/>
          <w:sz w:val="24"/>
          <w:szCs w:val="24"/>
        </w:rPr>
      </w:pPr>
    </w:p>
    <w:p w:rsidR="006061F9" w:rsidRPr="009774D7" w:rsidRDefault="006061F9" w:rsidP="006061F9">
      <w:pPr>
        <w:spacing w:after="0" w:line="240" w:lineRule="auto"/>
        <w:jc w:val="both"/>
        <w:rPr>
          <w:rFonts w:ascii="Arial" w:eastAsia="Calibri" w:hAnsi="Arial" w:cs="Arial"/>
          <w:bCs/>
          <w:sz w:val="24"/>
          <w:szCs w:val="24"/>
        </w:rPr>
      </w:pPr>
      <w:r w:rsidRPr="009774D7">
        <w:rPr>
          <w:rFonts w:ascii="Arial" w:eastAsia="Calibri" w:hAnsi="Arial" w:cs="Arial"/>
          <w:bCs/>
          <w:sz w:val="24"/>
          <w:szCs w:val="24"/>
        </w:rPr>
        <w:t>En consecuencia, el partido Morena vulnera lo dispuesto en los artículos 54, numeral 4 y 59, numeral 1, del Reglamento de Fiscalización.</w:t>
      </w:r>
    </w:p>
    <w:p w:rsidR="006061F9" w:rsidRPr="009774D7" w:rsidRDefault="006061F9" w:rsidP="006061F9">
      <w:pPr>
        <w:spacing w:after="0"/>
        <w:rPr>
          <w:rFonts w:ascii="Arial" w:eastAsia="Calibri" w:hAnsi="Arial" w:cs="Arial"/>
          <w:b/>
          <w:i/>
          <w:sz w:val="24"/>
          <w:szCs w:val="24"/>
        </w:rPr>
      </w:pPr>
    </w:p>
    <w:p w:rsidR="006061F9" w:rsidRPr="009774D7" w:rsidRDefault="006061F9" w:rsidP="00293127">
      <w:pPr>
        <w:spacing w:after="0"/>
        <w:ind w:left="567"/>
        <w:rPr>
          <w:rFonts w:ascii="Arial" w:eastAsia="Calibri" w:hAnsi="Arial" w:cs="Arial"/>
          <w:b/>
          <w:i/>
          <w:sz w:val="24"/>
          <w:szCs w:val="24"/>
        </w:rPr>
      </w:pPr>
      <w:r w:rsidRPr="009774D7">
        <w:rPr>
          <w:rFonts w:ascii="Arial" w:eastAsia="Calibri" w:hAnsi="Arial" w:cs="Arial"/>
          <w:b/>
          <w:i/>
          <w:sz w:val="24"/>
          <w:szCs w:val="24"/>
        </w:rPr>
        <w:t>e.2 Cuentas por Cobrar</w:t>
      </w:r>
    </w:p>
    <w:p w:rsidR="006061F9" w:rsidRPr="009774D7" w:rsidRDefault="006061F9" w:rsidP="006061F9">
      <w:pPr>
        <w:spacing w:after="0"/>
        <w:rPr>
          <w:rFonts w:ascii="Arial" w:eastAsia="Calibri" w:hAnsi="Arial" w:cs="Arial"/>
          <w:b/>
          <w:i/>
          <w:sz w:val="24"/>
          <w:szCs w:val="24"/>
        </w:rPr>
      </w:pPr>
    </w:p>
    <w:p w:rsidR="006061F9" w:rsidRPr="009774D7" w:rsidRDefault="006061F9" w:rsidP="00293127">
      <w:pPr>
        <w:spacing w:after="0"/>
        <w:ind w:left="567"/>
        <w:rPr>
          <w:rFonts w:ascii="Arial" w:eastAsia="Calibri" w:hAnsi="Arial" w:cs="Arial"/>
          <w:b/>
          <w:i/>
          <w:sz w:val="24"/>
          <w:szCs w:val="24"/>
        </w:rPr>
      </w:pPr>
      <w:r w:rsidRPr="009774D7">
        <w:rPr>
          <w:rFonts w:ascii="Arial" w:eastAsia="Calibri" w:hAnsi="Arial" w:cs="Arial"/>
          <w:b/>
          <w:i/>
          <w:sz w:val="24"/>
          <w:szCs w:val="24"/>
        </w:rPr>
        <w:t>El partido no reportó saldos en cuentas por cobrar</w:t>
      </w:r>
    </w:p>
    <w:p w:rsidR="006061F9" w:rsidRPr="009774D7" w:rsidRDefault="006061F9" w:rsidP="006061F9">
      <w:pPr>
        <w:spacing w:after="0"/>
        <w:rPr>
          <w:rFonts w:ascii="Arial" w:eastAsia="Calibri" w:hAnsi="Arial" w:cs="Arial"/>
          <w:b/>
          <w:i/>
          <w:sz w:val="24"/>
          <w:szCs w:val="24"/>
        </w:rPr>
      </w:pPr>
    </w:p>
    <w:p w:rsidR="006061F9" w:rsidRPr="009774D7" w:rsidRDefault="006061F9" w:rsidP="00293127">
      <w:pPr>
        <w:spacing w:after="0"/>
        <w:ind w:left="567"/>
        <w:rPr>
          <w:rFonts w:ascii="Arial" w:eastAsia="Calibri" w:hAnsi="Arial" w:cs="Arial"/>
          <w:b/>
          <w:i/>
          <w:sz w:val="24"/>
          <w:szCs w:val="24"/>
        </w:rPr>
      </w:pPr>
      <w:r w:rsidRPr="009774D7">
        <w:rPr>
          <w:rFonts w:ascii="Arial" w:eastAsia="Calibri" w:hAnsi="Arial" w:cs="Arial"/>
          <w:b/>
          <w:i/>
          <w:sz w:val="24"/>
          <w:szCs w:val="24"/>
        </w:rPr>
        <w:t>e.3 Cuentas por Pagar</w:t>
      </w:r>
    </w:p>
    <w:p w:rsidR="006061F9" w:rsidRPr="009774D7" w:rsidRDefault="006061F9" w:rsidP="006061F9">
      <w:pPr>
        <w:spacing w:after="0"/>
        <w:rPr>
          <w:rFonts w:ascii="Arial" w:eastAsia="Calibri" w:hAnsi="Arial" w:cs="Arial"/>
          <w:b/>
          <w:i/>
          <w:sz w:val="24"/>
          <w:szCs w:val="24"/>
        </w:rPr>
      </w:pPr>
    </w:p>
    <w:p w:rsidR="006061F9" w:rsidRPr="009774D7" w:rsidRDefault="006061F9" w:rsidP="00293127">
      <w:pPr>
        <w:numPr>
          <w:ilvl w:val="0"/>
          <w:numId w:val="28"/>
        </w:numPr>
        <w:autoSpaceDE w:val="0"/>
        <w:autoSpaceDN w:val="0"/>
        <w:adjustRightInd w:val="0"/>
        <w:spacing w:after="0" w:line="240" w:lineRule="auto"/>
        <w:ind w:left="567" w:hanging="567"/>
        <w:contextualSpacing/>
        <w:jc w:val="both"/>
        <w:rPr>
          <w:rFonts w:ascii="Arial" w:hAnsi="Arial" w:cs="Arial"/>
          <w:i/>
          <w:sz w:val="24"/>
          <w:szCs w:val="24"/>
        </w:rPr>
      </w:pPr>
      <w:r w:rsidRPr="009774D7">
        <w:rPr>
          <w:rFonts w:ascii="Arial" w:hAnsi="Arial" w:cs="Arial"/>
          <w:i/>
          <w:sz w:val="24"/>
          <w:szCs w:val="24"/>
        </w:rPr>
        <w:t>Al verificar los registros reportados en el Sistema Integral de Fiscalización, se observó que reporta saldos en el rubro de Pasivos por un total de $2,958.14, tal como a continuación se indica:</w:t>
      </w:r>
    </w:p>
    <w:p w:rsidR="009774D7" w:rsidRPr="009774D7" w:rsidRDefault="009774D7" w:rsidP="00293127">
      <w:pPr>
        <w:autoSpaceDE w:val="0"/>
        <w:autoSpaceDN w:val="0"/>
        <w:adjustRightInd w:val="0"/>
        <w:spacing w:after="0" w:line="240" w:lineRule="auto"/>
        <w:contextualSpacing/>
        <w:jc w:val="both"/>
        <w:rPr>
          <w:rFonts w:ascii="Arial" w:hAnsi="Arial" w:cs="Arial"/>
          <w:i/>
          <w:sz w:val="24"/>
          <w:szCs w:val="24"/>
        </w:rPr>
      </w:pPr>
    </w:p>
    <w:tbl>
      <w:tblPr>
        <w:tblW w:w="8792" w:type="dxa"/>
        <w:jc w:val="center"/>
        <w:tblCellMar>
          <w:left w:w="70" w:type="dxa"/>
          <w:right w:w="70" w:type="dxa"/>
        </w:tblCellMar>
        <w:tblLook w:val="04A0" w:firstRow="1" w:lastRow="0" w:firstColumn="1" w:lastColumn="0" w:noHBand="0" w:noVBand="1"/>
      </w:tblPr>
      <w:tblGrid>
        <w:gridCol w:w="982"/>
        <w:gridCol w:w="1926"/>
        <w:gridCol w:w="1896"/>
        <w:gridCol w:w="1373"/>
        <w:gridCol w:w="1142"/>
        <w:gridCol w:w="1473"/>
      </w:tblGrid>
      <w:tr w:rsidR="006061F9" w:rsidRPr="009774D7" w:rsidTr="00FC7274">
        <w:trPr>
          <w:trHeight w:val="587"/>
          <w:jc w:val="center"/>
        </w:trPr>
        <w:tc>
          <w:tcPr>
            <w:tcW w:w="98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061F9" w:rsidRPr="009774D7" w:rsidRDefault="006061F9" w:rsidP="006061F9">
            <w:pPr>
              <w:spacing w:after="0" w:line="240" w:lineRule="auto"/>
              <w:jc w:val="center"/>
              <w:rPr>
                <w:rFonts w:ascii="Arial" w:eastAsia="Times New Roman" w:hAnsi="Arial" w:cs="Arial"/>
                <w:b/>
                <w:i/>
                <w:color w:val="000000"/>
                <w:sz w:val="18"/>
                <w:szCs w:val="18"/>
                <w:lang w:eastAsia="es-MX"/>
              </w:rPr>
            </w:pPr>
            <w:r w:rsidRPr="009774D7">
              <w:rPr>
                <w:rFonts w:ascii="Arial" w:eastAsia="Times New Roman" w:hAnsi="Arial" w:cs="Arial"/>
                <w:b/>
                <w:i/>
                <w:color w:val="000000"/>
                <w:sz w:val="18"/>
                <w:szCs w:val="18"/>
                <w:lang w:eastAsia="es-MX"/>
              </w:rPr>
              <w:t>PARTIDO</w:t>
            </w:r>
          </w:p>
        </w:tc>
        <w:tc>
          <w:tcPr>
            <w:tcW w:w="1940"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6061F9" w:rsidRPr="009774D7" w:rsidRDefault="006061F9" w:rsidP="006061F9">
            <w:pPr>
              <w:spacing w:after="0" w:line="240" w:lineRule="auto"/>
              <w:jc w:val="center"/>
              <w:rPr>
                <w:rFonts w:ascii="Arial" w:eastAsia="Times New Roman" w:hAnsi="Arial" w:cs="Arial"/>
                <w:b/>
                <w:i/>
                <w:color w:val="000000"/>
                <w:sz w:val="18"/>
                <w:szCs w:val="18"/>
                <w:lang w:eastAsia="es-MX"/>
              </w:rPr>
            </w:pPr>
            <w:r w:rsidRPr="009774D7">
              <w:rPr>
                <w:rFonts w:ascii="Arial" w:eastAsia="Times New Roman" w:hAnsi="Arial" w:cs="Arial"/>
                <w:b/>
                <w:i/>
                <w:color w:val="000000"/>
                <w:sz w:val="18"/>
                <w:szCs w:val="18"/>
                <w:lang w:eastAsia="es-MX"/>
              </w:rPr>
              <w:t>JUNTA MUNICIPAL</w:t>
            </w:r>
          </w:p>
        </w:tc>
        <w:tc>
          <w:tcPr>
            <w:tcW w:w="1908"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6061F9" w:rsidRPr="009774D7" w:rsidRDefault="006061F9" w:rsidP="006061F9">
            <w:pPr>
              <w:spacing w:after="0" w:line="240" w:lineRule="auto"/>
              <w:jc w:val="center"/>
              <w:rPr>
                <w:rFonts w:ascii="Arial" w:eastAsia="Times New Roman" w:hAnsi="Arial" w:cs="Arial"/>
                <w:b/>
                <w:i/>
                <w:color w:val="000000"/>
                <w:sz w:val="18"/>
                <w:szCs w:val="18"/>
                <w:lang w:eastAsia="es-MX"/>
              </w:rPr>
            </w:pPr>
            <w:r w:rsidRPr="009774D7">
              <w:rPr>
                <w:rFonts w:ascii="Arial" w:eastAsia="Times New Roman" w:hAnsi="Arial" w:cs="Arial"/>
                <w:b/>
                <w:i/>
                <w:color w:val="000000"/>
                <w:sz w:val="18"/>
                <w:szCs w:val="18"/>
                <w:lang w:eastAsia="es-MX"/>
              </w:rPr>
              <w:t>CANDIDATO</w:t>
            </w:r>
          </w:p>
        </w:tc>
        <w:tc>
          <w:tcPr>
            <w:tcW w:w="13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6061F9" w:rsidRPr="009774D7" w:rsidRDefault="006061F9" w:rsidP="006061F9">
            <w:pPr>
              <w:spacing w:after="0" w:line="240" w:lineRule="auto"/>
              <w:jc w:val="center"/>
              <w:rPr>
                <w:rFonts w:ascii="Arial" w:eastAsia="Times New Roman" w:hAnsi="Arial" w:cs="Arial"/>
                <w:b/>
                <w:i/>
                <w:color w:val="000000"/>
                <w:sz w:val="18"/>
                <w:szCs w:val="18"/>
                <w:lang w:eastAsia="es-MX"/>
              </w:rPr>
            </w:pPr>
            <w:r w:rsidRPr="009774D7">
              <w:rPr>
                <w:rFonts w:ascii="Arial" w:eastAsia="Times New Roman" w:hAnsi="Arial" w:cs="Arial"/>
                <w:b/>
                <w:i/>
                <w:color w:val="000000"/>
                <w:sz w:val="18"/>
                <w:szCs w:val="18"/>
                <w:lang w:eastAsia="es-MX"/>
              </w:rPr>
              <w:t>Cuenta</w:t>
            </w:r>
          </w:p>
        </w:tc>
        <w:tc>
          <w:tcPr>
            <w:tcW w:w="10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061F9" w:rsidRPr="009774D7" w:rsidRDefault="006061F9" w:rsidP="006061F9">
            <w:pPr>
              <w:spacing w:after="0" w:line="240" w:lineRule="auto"/>
              <w:jc w:val="center"/>
              <w:rPr>
                <w:rFonts w:ascii="Arial" w:eastAsia="Times New Roman" w:hAnsi="Arial" w:cs="Arial"/>
                <w:b/>
                <w:i/>
                <w:color w:val="000000"/>
                <w:sz w:val="18"/>
                <w:szCs w:val="18"/>
                <w:lang w:eastAsia="es-MX"/>
              </w:rPr>
            </w:pPr>
            <w:r w:rsidRPr="009774D7">
              <w:rPr>
                <w:rFonts w:ascii="Arial" w:eastAsia="Times New Roman" w:hAnsi="Arial" w:cs="Arial"/>
                <w:b/>
                <w:i/>
                <w:color w:val="000000"/>
                <w:sz w:val="18"/>
                <w:szCs w:val="18"/>
                <w:lang w:eastAsia="es-MX"/>
              </w:rPr>
              <w:t>No cuenta</w:t>
            </w:r>
          </w:p>
        </w:tc>
        <w:tc>
          <w:tcPr>
            <w:tcW w:w="148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061F9" w:rsidRPr="009774D7" w:rsidRDefault="006061F9" w:rsidP="006061F9">
            <w:pPr>
              <w:spacing w:after="0" w:line="240" w:lineRule="auto"/>
              <w:jc w:val="center"/>
              <w:rPr>
                <w:rFonts w:ascii="Arial" w:eastAsia="Times New Roman" w:hAnsi="Arial" w:cs="Arial"/>
                <w:b/>
                <w:i/>
                <w:color w:val="000000"/>
                <w:sz w:val="18"/>
                <w:szCs w:val="18"/>
                <w:lang w:eastAsia="es-MX"/>
              </w:rPr>
            </w:pPr>
            <w:r w:rsidRPr="009774D7">
              <w:rPr>
                <w:rFonts w:ascii="Arial" w:eastAsia="Times New Roman" w:hAnsi="Arial" w:cs="Arial"/>
                <w:b/>
                <w:i/>
                <w:color w:val="000000"/>
                <w:sz w:val="18"/>
                <w:szCs w:val="18"/>
                <w:lang w:eastAsia="es-MX"/>
              </w:rPr>
              <w:t>SALDO</w:t>
            </w:r>
          </w:p>
        </w:tc>
      </w:tr>
      <w:tr w:rsidR="006061F9" w:rsidRPr="009774D7" w:rsidTr="00FC7274">
        <w:trPr>
          <w:trHeight w:val="149"/>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Morena</w:t>
            </w:r>
          </w:p>
        </w:tc>
        <w:tc>
          <w:tcPr>
            <w:tcW w:w="1940" w:type="dxa"/>
            <w:tcBorders>
              <w:top w:val="single" w:sz="4" w:space="0" w:color="auto"/>
              <w:left w:val="nil"/>
              <w:bottom w:val="single" w:sz="4" w:space="0" w:color="auto"/>
              <w:right w:val="single" w:sz="4" w:space="0" w:color="auto"/>
            </w:tcBorders>
            <w:shd w:val="clear" w:color="auto" w:fill="auto"/>
            <w:vAlign w:val="center"/>
          </w:tcPr>
          <w:p w:rsidR="006061F9" w:rsidRPr="009774D7" w:rsidRDefault="006061F9" w:rsidP="006061F9">
            <w:pPr>
              <w:spacing w:after="160" w:line="259" w:lineRule="auto"/>
              <w:jc w:val="center"/>
              <w:rPr>
                <w:rFonts w:ascii="Arial" w:eastAsia="Calibri" w:hAnsi="Arial" w:cs="Arial"/>
                <w:i/>
                <w:color w:val="000000"/>
                <w:sz w:val="18"/>
                <w:szCs w:val="18"/>
              </w:rPr>
            </w:pPr>
            <w:r w:rsidRPr="009774D7">
              <w:rPr>
                <w:rFonts w:ascii="Arial" w:eastAsia="Calibri" w:hAnsi="Arial" w:cs="Arial"/>
                <w:i/>
                <w:color w:val="000000"/>
                <w:sz w:val="18"/>
                <w:szCs w:val="18"/>
              </w:rPr>
              <w:t>Hampolol</w:t>
            </w:r>
          </w:p>
        </w:tc>
        <w:tc>
          <w:tcPr>
            <w:tcW w:w="1908" w:type="dxa"/>
            <w:tcBorders>
              <w:top w:val="single" w:sz="4" w:space="0" w:color="auto"/>
              <w:left w:val="nil"/>
              <w:bottom w:val="single" w:sz="4" w:space="0" w:color="auto"/>
              <w:right w:val="single" w:sz="4" w:space="0" w:color="auto"/>
            </w:tcBorders>
            <w:shd w:val="clear" w:color="auto" w:fill="auto"/>
            <w:vAlign w:val="center"/>
          </w:tcPr>
          <w:p w:rsidR="006061F9" w:rsidRPr="009774D7" w:rsidRDefault="006061F9" w:rsidP="006061F9">
            <w:pPr>
              <w:spacing w:after="0" w:line="240" w:lineRule="auto"/>
              <w:jc w:val="center"/>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Alejandro Cutz Reyes</w:t>
            </w:r>
          </w:p>
        </w:tc>
        <w:tc>
          <w:tcPr>
            <w:tcW w:w="1383" w:type="dxa"/>
            <w:tcBorders>
              <w:top w:val="single" w:sz="4" w:space="0" w:color="auto"/>
              <w:left w:val="nil"/>
              <w:bottom w:val="single" w:sz="4" w:space="0" w:color="auto"/>
              <w:right w:val="single" w:sz="4" w:space="0" w:color="auto"/>
            </w:tcBorders>
            <w:shd w:val="clear" w:color="auto" w:fill="auto"/>
            <w:vAlign w:val="center"/>
          </w:tcPr>
          <w:p w:rsidR="006061F9" w:rsidRPr="009774D7" w:rsidRDefault="006061F9" w:rsidP="006061F9">
            <w:pPr>
              <w:spacing w:after="0" w:line="240" w:lineRule="auto"/>
              <w:jc w:val="center"/>
              <w:rPr>
                <w:rFonts w:ascii="Arial" w:eastAsia="Times New Roman" w:hAnsi="Arial" w:cs="Arial"/>
                <w:bCs/>
                <w:i/>
                <w:color w:val="000000"/>
                <w:sz w:val="18"/>
                <w:szCs w:val="18"/>
                <w:lang w:eastAsia="es-MX"/>
              </w:rPr>
            </w:pPr>
            <w:r w:rsidRPr="009774D7">
              <w:rPr>
                <w:rFonts w:ascii="Arial" w:eastAsia="Times New Roman" w:hAnsi="Arial" w:cs="Arial"/>
                <w:bCs/>
                <w:i/>
                <w:color w:val="000000"/>
                <w:sz w:val="18"/>
                <w:szCs w:val="18"/>
                <w:lang w:eastAsia="es-MX"/>
              </w:rPr>
              <w:t>Cuentas por pagar</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6061F9" w:rsidRPr="009774D7" w:rsidRDefault="006061F9" w:rsidP="006061F9">
            <w:pPr>
              <w:spacing w:after="160" w:line="259" w:lineRule="auto"/>
              <w:jc w:val="center"/>
              <w:rPr>
                <w:rFonts w:ascii="Arial" w:eastAsia="Calibri" w:hAnsi="Arial" w:cs="Arial"/>
                <w:bCs/>
                <w:i/>
                <w:color w:val="000000"/>
                <w:sz w:val="18"/>
                <w:szCs w:val="18"/>
              </w:rPr>
            </w:pPr>
            <w:r w:rsidRPr="009774D7">
              <w:rPr>
                <w:rFonts w:ascii="Arial" w:eastAsia="Calibri" w:hAnsi="Arial" w:cs="Arial"/>
                <w:bCs/>
                <w:i/>
                <w:color w:val="000000"/>
                <w:sz w:val="18"/>
                <w:szCs w:val="18"/>
              </w:rPr>
              <w:t>2102000000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6061F9" w:rsidRPr="009774D7" w:rsidRDefault="006061F9" w:rsidP="006061F9">
            <w:pPr>
              <w:spacing w:after="0" w:line="240" w:lineRule="auto"/>
              <w:jc w:val="right"/>
              <w:rPr>
                <w:rFonts w:ascii="Arial" w:eastAsia="Times New Roman" w:hAnsi="Arial" w:cs="Arial"/>
                <w:i/>
                <w:color w:val="000000"/>
                <w:sz w:val="18"/>
                <w:szCs w:val="18"/>
                <w:lang w:eastAsia="es-MX"/>
              </w:rPr>
            </w:pPr>
            <w:r w:rsidRPr="009774D7">
              <w:rPr>
                <w:rFonts w:ascii="Arial" w:eastAsia="Times New Roman" w:hAnsi="Arial" w:cs="Arial"/>
                <w:i/>
                <w:color w:val="000000"/>
                <w:sz w:val="18"/>
                <w:szCs w:val="18"/>
                <w:lang w:eastAsia="es-MX"/>
              </w:rPr>
              <w:t>$2,958.14</w:t>
            </w:r>
          </w:p>
        </w:tc>
      </w:tr>
    </w:tbl>
    <w:p w:rsidR="006061F9" w:rsidRPr="009774D7" w:rsidRDefault="006061F9" w:rsidP="006061F9">
      <w:pPr>
        <w:autoSpaceDE w:val="0"/>
        <w:autoSpaceDN w:val="0"/>
        <w:adjustRightInd w:val="0"/>
        <w:spacing w:after="0" w:line="240" w:lineRule="auto"/>
        <w:jc w:val="both"/>
        <w:rPr>
          <w:rFonts w:ascii="Arial" w:hAnsi="Arial" w:cs="Arial"/>
          <w:sz w:val="24"/>
          <w:szCs w:val="24"/>
        </w:rPr>
      </w:pPr>
    </w:p>
    <w:p w:rsidR="006061F9" w:rsidRPr="009774D7" w:rsidRDefault="006061F9" w:rsidP="00293127">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El oficio de notificación de observación: INE/UTF/DA-L/</w:t>
      </w:r>
      <w:r w:rsidR="006632C2" w:rsidRPr="009774D7">
        <w:rPr>
          <w:rFonts w:ascii="Arial" w:eastAsia="Calibri" w:hAnsi="Arial" w:cs="Arial"/>
          <w:i/>
          <w:sz w:val="24"/>
          <w:szCs w:val="24"/>
          <w:lang w:val="es-ES"/>
        </w:rPr>
        <w:t>15670</w:t>
      </w:r>
      <w:r w:rsidRPr="009774D7">
        <w:rPr>
          <w:rFonts w:ascii="Arial" w:eastAsia="Calibri" w:hAnsi="Arial" w:cs="Arial"/>
          <w:i/>
          <w:sz w:val="24"/>
          <w:szCs w:val="24"/>
          <w:lang w:val="es-ES"/>
        </w:rPr>
        <w:t xml:space="preserve">/2015. </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632C2" w:rsidRPr="009774D7" w:rsidRDefault="006061F9" w:rsidP="00293127">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Vencimiento de fecha 21 de junio de 2015 presentado en el SIF</w:t>
      </w:r>
      <w:r w:rsidR="006632C2" w:rsidRPr="009774D7">
        <w:rPr>
          <w:rFonts w:ascii="Arial" w:eastAsia="Calibri" w:hAnsi="Arial" w:cs="Arial"/>
          <w:i/>
          <w:sz w:val="24"/>
          <w:szCs w:val="24"/>
          <w:lang w:val="es-ES"/>
        </w:rPr>
        <w:t>.</w:t>
      </w:r>
      <w:r w:rsidRPr="009774D7">
        <w:rPr>
          <w:rFonts w:ascii="Arial" w:eastAsia="Calibri" w:hAnsi="Arial" w:cs="Arial"/>
          <w:i/>
          <w:sz w:val="24"/>
          <w:szCs w:val="24"/>
          <w:lang w:val="es-ES"/>
        </w:rPr>
        <w:t xml:space="preserve"> </w:t>
      </w:r>
    </w:p>
    <w:p w:rsidR="006632C2" w:rsidRPr="009774D7" w:rsidRDefault="006632C2"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6061F9">
      <w:pPr>
        <w:autoSpaceDE w:val="0"/>
        <w:autoSpaceDN w:val="0"/>
        <w:adjustRightInd w:val="0"/>
        <w:spacing w:after="0" w:line="240" w:lineRule="auto"/>
        <w:jc w:val="both"/>
        <w:rPr>
          <w:rFonts w:ascii="Arial" w:hAnsi="Arial" w:cs="Arial"/>
          <w:sz w:val="24"/>
          <w:szCs w:val="24"/>
        </w:rPr>
      </w:pPr>
      <w:r w:rsidRPr="009774D7">
        <w:rPr>
          <w:rFonts w:ascii="Arial" w:hAnsi="Arial" w:cs="Arial"/>
          <w:sz w:val="24"/>
          <w:szCs w:val="24"/>
        </w:rPr>
        <w:t xml:space="preserve">De la revisión al SIF se observó que </w:t>
      </w:r>
      <w:r w:rsidR="00865B9F">
        <w:rPr>
          <w:rFonts w:ascii="Arial" w:hAnsi="Arial" w:cs="Arial"/>
          <w:sz w:val="24"/>
          <w:szCs w:val="24"/>
        </w:rPr>
        <w:t>MORENA realizó</w:t>
      </w:r>
      <w:r w:rsidRPr="009774D7">
        <w:rPr>
          <w:rFonts w:ascii="Arial" w:hAnsi="Arial" w:cs="Arial"/>
          <w:sz w:val="24"/>
          <w:szCs w:val="24"/>
        </w:rPr>
        <w:t xml:space="preserve"> los movimientos solicitados en el SIF para la cancelación de los saldos, razón por la cual, la observación quedó atendida.</w:t>
      </w:r>
    </w:p>
    <w:p w:rsidR="006061F9" w:rsidRPr="009774D7" w:rsidRDefault="006061F9" w:rsidP="006061F9">
      <w:pPr>
        <w:autoSpaceDE w:val="0"/>
        <w:autoSpaceDN w:val="0"/>
        <w:adjustRightInd w:val="0"/>
        <w:spacing w:after="0" w:line="240" w:lineRule="auto"/>
        <w:jc w:val="both"/>
        <w:rPr>
          <w:rFonts w:ascii="Arial" w:hAnsi="Arial" w:cs="Arial"/>
          <w:sz w:val="24"/>
          <w:szCs w:val="24"/>
        </w:rPr>
      </w:pPr>
    </w:p>
    <w:p w:rsidR="006061F9" w:rsidRPr="009774D7" w:rsidRDefault="006061F9" w:rsidP="00293127">
      <w:pPr>
        <w:spacing w:after="0"/>
        <w:ind w:left="567"/>
        <w:rPr>
          <w:rFonts w:ascii="Arial" w:eastAsia="Calibri" w:hAnsi="Arial" w:cs="Arial"/>
          <w:b/>
          <w:i/>
          <w:sz w:val="24"/>
          <w:szCs w:val="24"/>
        </w:rPr>
      </w:pPr>
      <w:r w:rsidRPr="009774D7">
        <w:rPr>
          <w:rFonts w:ascii="Arial" w:eastAsia="Calibri" w:hAnsi="Arial" w:cs="Arial"/>
          <w:b/>
          <w:i/>
          <w:sz w:val="24"/>
          <w:szCs w:val="24"/>
        </w:rPr>
        <w:t xml:space="preserve">e.4 Proveedores </w:t>
      </w:r>
    </w:p>
    <w:p w:rsidR="006061F9" w:rsidRPr="009774D7" w:rsidRDefault="006061F9" w:rsidP="006061F9">
      <w:pPr>
        <w:tabs>
          <w:tab w:val="left" w:pos="-142"/>
          <w:tab w:val="left" w:pos="0"/>
          <w:tab w:val="left" w:leader="hyphen" w:pos="9526"/>
        </w:tabs>
        <w:spacing w:after="0" w:line="240" w:lineRule="auto"/>
        <w:jc w:val="both"/>
        <w:rPr>
          <w:rFonts w:ascii="Arial Negrita" w:hAnsi="Arial Negrita" w:cs="Arial"/>
          <w:b/>
          <w:sz w:val="24"/>
          <w:szCs w:val="24"/>
        </w:rPr>
      </w:pPr>
    </w:p>
    <w:p w:rsidR="006061F9" w:rsidRPr="009774D7" w:rsidRDefault="006061F9" w:rsidP="006061F9">
      <w:pPr>
        <w:tabs>
          <w:tab w:val="left" w:pos="-142"/>
          <w:tab w:val="left" w:pos="0"/>
          <w:tab w:val="left" w:leader="hyphen" w:pos="9526"/>
        </w:tabs>
        <w:spacing w:after="0" w:line="240" w:lineRule="auto"/>
        <w:jc w:val="both"/>
        <w:rPr>
          <w:rFonts w:ascii="Arial Negrita" w:hAnsi="Arial Negrita" w:cs="Arial"/>
          <w:b/>
          <w:sz w:val="24"/>
          <w:szCs w:val="24"/>
        </w:rPr>
      </w:pPr>
      <w:r w:rsidRPr="009774D7">
        <w:rPr>
          <w:rFonts w:ascii="Arial Negrita" w:hAnsi="Arial Negrita" w:cs="Arial"/>
          <w:b/>
          <w:sz w:val="24"/>
          <w:szCs w:val="24"/>
        </w:rPr>
        <w:t>Segundo Período</w:t>
      </w:r>
    </w:p>
    <w:p w:rsidR="006061F9" w:rsidRPr="009774D7" w:rsidRDefault="006061F9" w:rsidP="006061F9">
      <w:pPr>
        <w:tabs>
          <w:tab w:val="left" w:pos="-142"/>
          <w:tab w:val="left" w:pos="0"/>
          <w:tab w:val="left" w:leader="hyphen" w:pos="9526"/>
        </w:tabs>
        <w:spacing w:after="0" w:line="240" w:lineRule="auto"/>
        <w:jc w:val="both"/>
        <w:rPr>
          <w:rFonts w:ascii="Arial" w:hAnsi="Arial" w:cs="Arial"/>
          <w:b/>
          <w:smallCaps/>
          <w:sz w:val="24"/>
          <w:szCs w:val="24"/>
        </w:rPr>
      </w:pPr>
    </w:p>
    <w:p w:rsidR="006061F9" w:rsidRPr="009774D7" w:rsidRDefault="006061F9" w:rsidP="00293127">
      <w:pPr>
        <w:numPr>
          <w:ilvl w:val="0"/>
          <w:numId w:val="28"/>
        </w:numPr>
        <w:tabs>
          <w:tab w:val="left" w:pos="-142"/>
          <w:tab w:val="left" w:pos="0"/>
          <w:tab w:val="left" w:leader="hyphen" w:pos="9526"/>
        </w:tabs>
        <w:spacing w:after="0" w:line="240" w:lineRule="auto"/>
        <w:ind w:left="567" w:hanging="567"/>
        <w:contextualSpacing/>
        <w:jc w:val="both"/>
        <w:rPr>
          <w:rFonts w:ascii="Arial" w:eastAsia="Times New Roman" w:hAnsi="Arial" w:cs="Arial"/>
          <w:sz w:val="24"/>
          <w:szCs w:val="24"/>
          <w:lang w:val="es-ES" w:eastAsia="es-ES"/>
        </w:rPr>
      </w:pPr>
      <w:r w:rsidRPr="009774D7">
        <w:rPr>
          <w:rFonts w:ascii="Arial" w:eastAsia="Times New Roman" w:hAnsi="Arial" w:cs="Arial"/>
          <w:sz w:val="24"/>
          <w:szCs w:val="24"/>
          <w:lang w:val="es-ES" w:eastAsia="es-ES"/>
        </w:rPr>
        <w:t xml:space="preserve">De la revisión a la información presentada en el SIF, se detectó que </w:t>
      </w:r>
      <w:r w:rsidR="00293127">
        <w:rPr>
          <w:rFonts w:ascii="Arial" w:eastAsia="Times New Roman" w:hAnsi="Arial" w:cs="Arial"/>
          <w:sz w:val="24"/>
          <w:szCs w:val="24"/>
          <w:lang w:val="es-ES" w:eastAsia="es-ES"/>
        </w:rPr>
        <w:t>el partido omitió presentar la r</w:t>
      </w:r>
      <w:r w:rsidRPr="009774D7">
        <w:rPr>
          <w:rFonts w:ascii="Arial" w:eastAsia="Times New Roman" w:hAnsi="Arial" w:cs="Arial"/>
          <w:sz w:val="24"/>
          <w:szCs w:val="24"/>
          <w:lang w:val="es-ES" w:eastAsia="es-ES"/>
        </w:rPr>
        <w:t>elación de proveedores y prestadores de servicio, que rebasen los 500 y 5,000 días de salarios mínimos del D.F. con los cuales realizaron operaciones durante el periodo de campaña.</w:t>
      </w:r>
    </w:p>
    <w:p w:rsidR="006061F9" w:rsidRPr="00293127" w:rsidRDefault="006061F9" w:rsidP="006061F9">
      <w:pPr>
        <w:tabs>
          <w:tab w:val="left" w:pos="-142"/>
          <w:tab w:val="left" w:pos="0"/>
          <w:tab w:val="left" w:leader="hyphen" w:pos="9526"/>
        </w:tabs>
        <w:spacing w:after="0" w:line="240" w:lineRule="auto"/>
        <w:ind w:left="360"/>
        <w:contextualSpacing/>
        <w:jc w:val="both"/>
        <w:rPr>
          <w:rFonts w:ascii="Arial" w:eastAsia="Times New Roman" w:hAnsi="Arial" w:cs="Arial"/>
          <w:sz w:val="24"/>
          <w:szCs w:val="24"/>
          <w:lang w:val="es-ES" w:eastAsia="es-ES"/>
        </w:rPr>
      </w:pPr>
    </w:p>
    <w:p w:rsidR="006061F9" w:rsidRPr="009774D7" w:rsidRDefault="006061F9" w:rsidP="00293127">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El oficio de notificación de observación: INE/UTF/DA-L/</w:t>
      </w:r>
      <w:r w:rsidR="006632C2" w:rsidRPr="009774D7">
        <w:rPr>
          <w:rFonts w:ascii="Arial" w:eastAsia="Calibri" w:hAnsi="Arial" w:cs="Arial"/>
          <w:i/>
          <w:sz w:val="24"/>
          <w:szCs w:val="24"/>
          <w:lang w:val="es-ES"/>
        </w:rPr>
        <w:t>15670</w:t>
      </w:r>
      <w:r w:rsidRPr="009774D7">
        <w:rPr>
          <w:rFonts w:ascii="Arial" w:eastAsia="Calibri" w:hAnsi="Arial" w:cs="Arial"/>
          <w:i/>
          <w:sz w:val="24"/>
          <w:szCs w:val="24"/>
          <w:lang w:val="es-ES"/>
        </w:rPr>
        <w:t xml:space="preserve">/2015. </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632C2" w:rsidRPr="009774D7" w:rsidRDefault="006061F9" w:rsidP="00293127">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Vencimiento de fecha 21 de junio de 2015 presentado en el SIF</w:t>
      </w:r>
      <w:r w:rsidR="006632C2" w:rsidRPr="009774D7">
        <w:rPr>
          <w:rFonts w:ascii="Arial" w:eastAsia="Calibri" w:hAnsi="Arial" w:cs="Arial"/>
          <w:i/>
          <w:sz w:val="24"/>
          <w:szCs w:val="24"/>
          <w:lang w:val="es-ES"/>
        </w:rPr>
        <w:t>.</w:t>
      </w:r>
      <w:r w:rsidRPr="009774D7">
        <w:rPr>
          <w:rFonts w:ascii="Arial" w:eastAsia="Calibri" w:hAnsi="Arial" w:cs="Arial"/>
          <w:i/>
          <w:sz w:val="24"/>
          <w:szCs w:val="24"/>
          <w:lang w:val="es-ES"/>
        </w:rPr>
        <w:t xml:space="preserve"> </w:t>
      </w:r>
    </w:p>
    <w:p w:rsidR="006061F9" w:rsidRPr="009774D7" w:rsidRDefault="006061F9" w:rsidP="006061F9">
      <w:pPr>
        <w:tabs>
          <w:tab w:val="left" w:pos="-142"/>
          <w:tab w:val="left" w:pos="0"/>
          <w:tab w:val="left" w:leader="hyphen" w:pos="9526"/>
        </w:tabs>
        <w:spacing w:after="0" w:line="240" w:lineRule="auto"/>
        <w:ind w:left="360"/>
        <w:contextualSpacing/>
        <w:jc w:val="both"/>
        <w:rPr>
          <w:rFonts w:ascii="Arial" w:eastAsia="Times New Roman" w:hAnsi="Arial" w:cs="Arial"/>
          <w:sz w:val="20"/>
          <w:szCs w:val="20"/>
          <w:lang w:val="es-ES" w:eastAsia="es-ES"/>
        </w:rPr>
      </w:pPr>
    </w:p>
    <w:p w:rsidR="006061F9" w:rsidRPr="009774D7" w:rsidRDefault="006061F9" w:rsidP="006061F9">
      <w:pPr>
        <w:tabs>
          <w:tab w:val="left" w:pos="-142"/>
          <w:tab w:val="left" w:pos="0"/>
          <w:tab w:val="left" w:leader="hyphen" w:pos="9526"/>
        </w:tabs>
        <w:spacing w:after="0" w:line="240" w:lineRule="auto"/>
        <w:contextualSpacing/>
        <w:jc w:val="both"/>
        <w:rPr>
          <w:rFonts w:ascii="Arial" w:eastAsia="Times New Roman" w:hAnsi="Arial" w:cs="Arial"/>
          <w:sz w:val="24"/>
          <w:szCs w:val="24"/>
          <w:lang w:val="es-ES" w:eastAsia="es-ES"/>
        </w:rPr>
      </w:pPr>
      <w:r w:rsidRPr="009774D7">
        <w:rPr>
          <w:rFonts w:ascii="Arial" w:eastAsia="Times New Roman" w:hAnsi="Arial" w:cs="Arial"/>
          <w:sz w:val="24"/>
          <w:szCs w:val="24"/>
          <w:lang w:val="es-ES" w:eastAsia="es-ES"/>
        </w:rPr>
        <w:t>Del análisis a la información presentada mediante el “Sistema Integral de Fiscalización”, se constató que los proveedores que superan los 500 y 5,000 días de salario mínimo se encuentran registrados en el Registro Nacional de Proveedores; por tal razón, la observación quedó atendida.</w:t>
      </w:r>
    </w:p>
    <w:p w:rsidR="006061F9" w:rsidRPr="009774D7" w:rsidRDefault="006061F9" w:rsidP="006061F9">
      <w:pPr>
        <w:spacing w:after="0"/>
        <w:rPr>
          <w:rFonts w:ascii="Arial" w:eastAsia="Calibri" w:hAnsi="Arial" w:cs="Arial"/>
          <w:b/>
          <w:i/>
          <w:sz w:val="24"/>
          <w:szCs w:val="24"/>
          <w:lang w:val="es-ES"/>
        </w:rPr>
      </w:pPr>
    </w:p>
    <w:p w:rsidR="006061F9" w:rsidRPr="009774D7" w:rsidRDefault="006061F9" w:rsidP="00293127">
      <w:pPr>
        <w:spacing w:after="0" w:line="240" w:lineRule="auto"/>
        <w:ind w:left="567"/>
        <w:rPr>
          <w:rFonts w:ascii="Arial" w:eastAsia="Calibri" w:hAnsi="Arial" w:cs="Arial"/>
          <w:b/>
          <w:i/>
          <w:sz w:val="24"/>
          <w:szCs w:val="24"/>
        </w:rPr>
      </w:pPr>
      <w:r w:rsidRPr="009774D7">
        <w:rPr>
          <w:rFonts w:ascii="Arial" w:eastAsia="Calibri" w:hAnsi="Arial" w:cs="Arial"/>
          <w:b/>
          <w:i/>
          <w:sz w:val="24"/>
          <w:szCs w:val="24"/>
        </w:rPr>
        <w:t>f. Monitoreos</w:t>
      </w:r>
    </w:p>
    <w:p w:rsidR="006061F9" w:rsidRPr="009774D7" w:rsidRDefault="006061F9" w:rsidP="006632C2">
      <w:pPr>
        <w:spacing w:after="0" w:line="240" w:lineRule="auto"/>
        <w:rPr>
          <w:rFonts w:ascii="Arial" w:eastAsia="Calibri" w:hAnsi="Arial" w:cs="Arial"/>
          <w:b/>
          <w:i/>
          <w:sz w:val="24"/>
          <w:szCs w:val="24"/>
        </w:rPr>
      </w:pPr>
    </w:p>
    <w:p w:rsidR="006061F9" w:rsidRDefault="006632C2" w:rsidP="00D36EED">
      <w:pPr>
        <w:spacing w:after="0" w:line="240" w:lineRule="auto"/>
        <w:ind w:left="567"/>
        <w:rPr>
          <w:rFonts w:ascii="Arial" w:eastAsia="Calibri" w:hAnsi="Arial" w:cs="Arial"/>
          <w:b/>
          <w:i/>
          <w:sz w:val="24"/>
          <w:szCs w:val="24"/>
        </w:rPr>
      </w:pPr>
      <w:r w:rsidRPr="009774D7">
        <w:rPr>
          <w:rFonts w:ascii="Arial" w:eastAsia="Calibri" w:hAnsi="Arial" w:cs="Arial"/>
          <w:b/>
          <w:i/>
          <w:sz w:val="24"/>
          <w:szCs w:val="24"/>
        </w:rPr>
        <w:t>f</w:t>
      </w:r>
      <w:r w:rsidR="006061F9" w:rsidRPr="009774D7">
        <w:rPr>
          <w:rFonts w:ascii="Arial" w:eastAsia="Calibri" w:hAnsi="Arial" w:cs="Arial"/>
          <w:b/>
          <w:i/>
          <w:sz w:val="24"/>
          <w:szCs w:val="24"/>
        </w:rPr>
        <w:t>.1 Monitoreo de Mensajes para Radio y T.V.</w:t>
      </w:r>
    </w:p>
    <w:p w:rsidR="00D36EED" w:rsidRPr="009774D7" w:rsidRDefault="00D36EED" w:rsidP="00D36EED">
      <w:pPr>
        <w:spacing w:after="0" w:line="240" w:lineRule="auto"/>
        <w:rPr>
          <w:rFonts w:ascii="Arial" w:eastAsia="Calibri" w:hAnsi="Arial" w:cs="Arial"/>
          <w:b/>
          <w:i/>
          <w:sz w:val="24"/>
          <w:szCs w:val="24"/>
        </w:rPr>
      </w:pPr>
    </w:p>
    <w:p w:rsidR="006061F9" w:rsidRPr="009774D7" w:rsidRDefault="006061F9" w:rsidP="00D36EED">
      <w:pPr>
        <w:spacing w:after="0" w:line="240" w:lineRule="auto"/>
        <w:jc w:val="both"/>
        <w:rPr>
          <w:rFonts w:ascii="Arial" w:hAnsi="Arial" w:cs="Arial"/>
          <w:sz w:val="24"/>
          <w:szCs w:val="24"/>
        </w:rPr>
      </w:pPr>
      <w:r w:rsidRPr="009774D7">
        <w:rPr>
          <w:rFonts w:ascii="Arial" w:hAnsi="Arial" w:cs="Arial"/>
          <w:sz w:val="24"/>
          <w:szCs w:val="24"/>
        </w:rPr>
        <w:t>De conformidad con lo establecido en los artículos 243, numeral 2 de la Ley General de Instituciones y Procedimientos Electorales; 76 de la Ley General de Partidos Políticos y 199, numeral 4 del Reglamento de Fiscalización, se consideran gastos de campaña, entre otros, los gastos de producción de los mensajes para radio y televisión, los cuales comprenden los realizados para el pago de servicios profesionales; uso de equipo técnico, locaciones o estudios de grabación y producción, así como los demás inherentes al mismo objetivo.</w:t>
      </w:r>
    </w:p>
    <w:p w:rsidR="006061F9" w:rsidRPr="00D36EED" w:rsidRDefault="006061F9" w:rsidP="006061F9">
      <w:pPr>
        <w:spacing w:after="0" w:line="240" w:lineRule="auto"/>
        <w:jc w:val="both"/>
        <w:rPr>
          <w:rFonts w:ascii="Arial" w:hAnsi="Arial" w:cs="Arial"/>
          <w:bCs/>
          <w:sz w:val="24"/>
          <w:szCs w:val="24"/>
        </w:rPr>
      </w:pPr>
    </w:p>
    <w:p w:rsidR="006061F9" w:rsidRPr="009774D7" w:rsidRDefault="006061F9" w:rsidP="006061F9">
      <w:pPr>
        <w:spacing w:after="0" w:line="240" w:lineRule="auto"/>
        <w:jc w:val="both"/>
        <w:rPr>
          <w:rFonts w:ascii="Arial" w:hAnsi="Arial" w:cs="Arial"/>
          <w:sz w:val="20"/>
          <w:szCs w:val="20"/>
        </w:rPr>
      </w:pPr>
      <w:r w:rsidRPr="009774D7">
        <w:rPr>
          <w:rFonts w:ascii="Arial" w:hAnsi="Arial" w:cs="Arial"/>
          <w:bCs/>
          <w:sz w:val="24"/>
          <w:szCs w:val="24"/>
        </w:rPr>
        <w:t>El personal de la Unidad Técnica de Fiscalización, se encargó de verificar las versiones de los audios y videos que se encuentran registrados ante el Comité de Radio y Televisión del Instituto Nacional Electoral correspondientes al período de campaña del Proceso Electoral Local Ordinario 2014-2015 en beneficio del candidatos a Juntas Municipales, con el propósito de llevar a cabo la compulsa de la información monitoreada contra los gastos reportados y registrados en este rubro por los partidos políticos y candidatos independientes en sus Informes de Campaña correspondientes al Proceso Electoral Local Ordinario 2014-2015.</w:t>
      </w:r>
      <w:r w:rsidRPr="009774D7">
        <w:rPr>
          <w:rFonts w:ascii="Arial" w:hAnsi="Arial" w:cs="Arial"/>
          <w:sz w:val="20"/>
          <w:szCs w:val="20"/>
        </w:rPr>
        <w:t xml:space="preserve"> </w:t>
      </w:r>
    </w:p>
    <w:p w:rsidR="00357345" w:rsidRPr="00D36EED" w:rsidRDefault="00357345" w:rsidP="006061F9">
      <w:pPr>
        <w:spacing w:after="0" w:line="240" w:lineRule="auto"/>
        <w:jc w:val="both"/>
        <w:rPr>
          <w:rFonts w:ascii="Arial" w:hAnsi="Arial" w:cs="Arial"/>
          <w:sz w:val="24"/>
          <w:szCs w:val="24"/>
        </w:rPr>
      </w:pPr>
    </w:p>
    <w:p w:rsidR="00357345" w:rsidRPr="009774D7" w:rsidRDefault="00357345" w:rsidP="00357345">
      <w:pPr>
        <w:spacing w:after="0" w:line="240" w:lineRule="auto"/>
        <w:jc w:val="both"/>
        <w:rPr>
          <w:rFonts w:ascii="Arial" w:eastAsia="Calibri" w:hAnsi="Arial" w:cs="Arial"/>
          <w:b/>
          <w:color w:val="000000"/>
          <w:sz w:val="24"/>
          <w:szCs w:val="24"/>
        </w:rPr>
      </w:pPr>
      <w:r w:rsidRPr="009774D7">
        <w:rPr>
          <w:rFonts w:ascii="Arial" w:eastAsia="Calibri" w:hAnsi="Arial" w:cs="Arial"/>
          <w:b/>
          <w:color w:val="000000"/>
          <w:sz w:val="24"/>
          <w:szCs w:val="24"/>
        </w:rPr>
        <w:t>Diputados Locales</w:t>
      </w:r>
    </w:p>
    <w:p w:rsidR="00357345" w:rsidRPr="009774D7" w:rsidRDefault="00357345" w:rsidP="00357345">
      <w:pPr>
        <w:spacing w:after="0" w:line="240" w:lineRule="auto"/>
        <w:jc w:val="both"/>
        <w:rPr>
          <w:rFonts w:ascii="Arial" w:eastAsia="Calibri" w:hAnsi="Arial" w:cs="Arial"/>
          <w:i/>
          <w:color w:val="000000"/>
          <w:sz w:val="24"/>
          <w:szCs w:val="24"/>
        </w:rPr>
      </w:pPr>
    </w:p>
    <w:p w:rsidR="00357345" w:rsidRPr="009774D7" w:rsidRDefault="00357345" w:rsidP="00D36EED">
      <w:pPr>
        <w:pStyle w:val="Prrafodelista"/>
        <w:numPr>
          <w:ilvl w:val="0"/>
          <w:numId w:val="7"/>
        </w:numPr>
        <w:spacing w:after="0" w:line="240" w:lineRule="auto"/>
        <w:ind w:left="567" w:hanging="567"/>
        <w:jc w:val="both"/>
        <w:rPr>
          <w:rFonts w:ascii="Arial" w:hAnsi="Arial" w:cs="Arial"/>
          <w:bCs/>
          <w:i/>
          <w:sz w:val="24"/>
          <w:szCs w:val="20"/>
          <w:lang w:val="es-ES"/>
        </w:rPr>
      </w:pPr>
      <w:r w:rsidRPr="009774D7">
        <w:rPr>
          <w:rFonts w:ascii="Arial" w:hAnsi="Arial" w:cs="Arial"/>
          <w:bCs/>
          <w:i/>
          <w:sz w:val="24"/>
          <w:szCs w:val="20"/>
          <w:lang w:val="es-ES"/>
        </w:rPr>
        <w:t>Al efectuar la compulsa correspondiente, se detectaron promocionales en radio y televisión, de los cuales, al verificar el Sistema Integral de Fiscalización no se localizó el registro contable ni las evidencias de las erogaciones. A continuación se indican los resultados obtenidos:</w:t>
      </w:r>
    </w:p>
    <w:p w:rsidR="00357345" w:rsidRPr="009774D7" w:rsidRDefault="00357345" w:rsidP="00357345">
      <w:pPr>
        <w:autoSpaceDE w:val="0"/>
        <w:autoSpaceDN w:val="0"/>
        <w:adjustRightInd w:val="0"/>
        <w:spacing w:after="0" w:line="240" w:lineRule="auto"/>
        <w:jc w:val="both"/>
        <w:rPr>
          <w:rFonts w:ascii="Arial" w:eastAsia="Calibri" w:hAnsi="Arial" w:cs="Arial"/>
          <w:i/>
          <w:color w:val="000000"/>
          <w:sz w:val="24"/>
          <w:szCs w:val="24"/>
        </w:rPr>
      </w:pPr>
    </w:p>
    <w:p w:rsidR="00357345" w:rsidRPr="009774D7" w:rsidRDefault="00357345" w:rsidP="00357345">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 xml:space="preserve">Oficio de notificación de observación: </w:t>
      </w:r>
      <w:r w:rsidRPr="009774D7">
        <w:rPr>
          <w:rFonts w:ascii="Arial" w:eastAsia="Calibri" w:hAnsi="Arial" w:cs="Arial"/>
          <w:sz w:val="24"/>
          <w:szCs w:val="24"/>
        </w:rPr>
        <w:t>INE/UTF/DA-L/12000/15</w:t>
      </w:r>
      <w:r w:rsidR="00C3552A">
        <w:rPr>
          <w:rFonts w:ascii="Arial" w:eastAsia="Calibri" w:hAnsi="Arial" w:cs="Arial"/>
          <w:i/>
          <w:sz w:val="24"/>
          <w:szCs w:val="24"/>
        </w:rPr>
        <w:t xml:space="preserve"> </w:t>
      </w:r>
      <w:r w:rsidR="00C3552A" w:rsidRPr="00C55C02">
        <w:rPr>
          <w:rFonts w:ascii="Arial" w:eastAsia="Calibri" w:hAnsi="Arial" w:cs="Arial"/>
          <w:sz w:val="24"/>
          <w:szCs w:val="24"/>
        </w:rPr>
        <w:t>e</w:t>
      </w:r>
      <w:r w:rsidRPr="009774D7">
        <w:rPr>
          <w:rFonts w:ascii="Arial" w:eastAsia="Calibri" w:hAnsi="Arial" w:cs="Arial"/>
          <w:i/>
          <w:sz w:val="24"/>
          <w:szCs w:val="24"/>
        </w:rPr>
        <w:t xml:space="preserve"> </w:t>
      </w:r>
      <w:r w:rsidRPr="009774D7">
        <w:rPr>
          <w:rFonts w:ascii="Arial" w:eastAsia="Calibri" w:hAnsi="Arial" w:cs="Arial"/>
          <w:sz w:val="24"/>
          <w:szCs w:val="24"/>
        </w:rPr>
        <w:t>INE/UTF/DA-L/15670/15</w:t>
      </w:r>
      <w:r w:rsidRPr="009774D7">
        <w:rPr>
          <w:rFonts w:ascii="Arial" w:eastAsia="Calibri" w:hAnsi="Arial" w:cs="Arial"/>
          <w:i/>
          <w:sz w:val="24"/>
          <w:szCs w:val="24"/>
        </w:rPr>
        <w:t>.</w:t>
      </w:r>
      <w:r w:rsidRPr="009774D7">
        <w:rPr>
          <w:rFonts w:ascii="Arial" w:eastAsia="Calibri" w:hAnsi="Arial" w:cs="Arial"/>
          <w:sz w:val="24"/>
          <w:szCs w:val="24"/>
          <w:lang w:val="es-ES"/>
        </w:rPr>
        <w:t xml:space="preserve"> </w:t>
      </w:r>
    </w:p>
    <w:p w:rsidR="00357345" w:rsidRPr="009774D7" w:rsidRDefault="00357345" w:rsidP="00357345">
      <w:pPr>
        <w:autoSpaceDE w:val="0"/>
        <w:autoSpaceDN w:val="0"/>
        <w:adjustRightInd w:val="0"/>
        <w:spacing w:after="0" w:line="240" w:lineRule="auto"/>
        <w:jc w:val="both"/>
        <w:rPr>
          <w:rFonts w:ascii="Arial" w:eastAsia="Calibri" w:hAnsi="Arial" w:cs="Arial"/>
          <w:sz w:val="24"/>
          <w:szCs w:val="24"/>
          <w:lang w:val="es-ES"/>
        </w:rPr>
      </w:pPr>
    </w:p>
    <w:p w:rsidR="00357345" w:rsidRPr="009774D7" w:rsidRDefault="00357345" w:rsidP="00357345">
      <w:pPr>
        <w:autoSpaceDE w:val="0"/>
        <w:autoSpaceDN w:val="0"/>
        <w:adjustRightInd w:val="0"/>
        <w:spacing w:after="0" w:line="240" w:lineRule="auto"/>
        <w:jc w:val="both"/>
        <w:rPr>
          <w:rFonts w:ascii="Arial" w:eastAsia="Calibri" w:hAnsi="Arial" w:cs="Arial"/>
          <w:sz w:val="24"/>
          <w:szCs w:val="24"/>
          <w:lang w:val="es-ES"/>
        </w:rPr>
      </w:pPr>
      <w:r w:rsidRPr="009774D7">
        <w:rPr>
          <w:rFonts w:ascii="Arial" w:eastAsia="Calibri" w:hAnsi="Arial" w:cs="Arial"/>
          <w:sz w:val="24"/>
          <w:szCs w:val="24"/>
          <w:lang w:val="es-ES"/>
        </w:rPr>
        <w:t>Vencimiento de fecha 19 de Mayo 2015 y 2</w:t>
      </w:r>
      <w:r w:rsidR="00D36EED">
        <w:rPr>
          <w:rFonts w:ascii="Arial" w:eastAsia="Calibri" w:hAnsi="Arial" w:cs="Arial"/>
          <w:sz w:val="24"/>
          <w:szCs w:val="24"/>
          <w:lang w:val="es-ES"/>
        </w:rPr>
        <w:t>1 de Junio 2015 respectivamente</w:t>
      </w:r>
      <w:r w:rsidRPr="009774D7">
        <w:rPr>
          <w:rFonts w:ascii="Arial" w:eastAsia="Calibri" w:hAnsi="Arial" w:cs="Arial"/>
          <w:sz w:val="24"/>
          <w:szCs w:val="24"/>
          <w:lang w:val="es-ES"/>
        </w:rPr>
        <w:t xml:space="preserve"> presentado en el SIF.</w:t>
      </w:r>
    </w:p>
    <w:p w:rsidR="00357345" w:rsidRPr="009774D7" w:rsidRDefault="00357345" w:rsidP="00357345">
      <w:pPr>
        <w:autoSpaceDE w:val="0"/>
        <w:autoSpaceDN w:val="0"/>
        <w:adjustRightInd w:val="0"/>
        <w:spacing w:after="0" w:line="240" w:lineRule="auto"/>
        <w:jc w:val="both"/>
        <w:rPr>
          <w:rFonts w:ascii="Arial" w:eastAsia="Calibri" w:hAnsi="Arial" w:cs="Arial"/>
          <w:sz w:val="24"/>
          <w:szCs w:val="24"/>
          <w:lang w:val="es-ES"/>
        </w:rPr>
      </w:pPr>
    </w:p>
    <w:p w:rsidR="00357345" w:rsidRPr="009774D7" w:rsidRDefault="00357345" w:rsidP="00357345">
      <w:pPr>
        <w:autoSpaceDE w:val="0"/>
        <w:autoSpaceDN w:val="0"/>
        <w:adjustRightInd w:val="0"/>
        <w:spacing w:after="0" w:line="240" w:lineRule="auto"/>
        <w:jc w:val="both"/>
        <w:rPr>
          <w:rFonts w:ascii="Arial" w:eastAsia="Calibri" w:hAnsi="Arial" w:cs="Arial"/>
          <w:sz w:val="24"/>
          <w:szCs w:val="24"/>
        </w:rPr>
      </w:pPr>
      <w:r w:rsidRPr="009774D7">
        <w:rPr>
          <w:rFonts w:ascii="Arial" w:eastAsia="Calibri" w:hAnsi="Arial" w:cs="Arial"/>
          <w:sz w:val="24"/>
          <w:szCs w:val="24"/>
          <w:lang w:val="es-ES"/>
        </w:rPr>
        <w:t>De la revisión al Sistema Integral de Fiscalización, se</w:t>
      </w:r>
      <w:r w:rsidR="00865B9F">
        <w:rPr>
          <w:rFonts w:ascii="Arial" w:eastAsia="Calibri" w:hAnsi="Arial" w:cs="Arial"/>
          <w:sz w:val="24"/>
          <w:szCs w:val="24"/>
          <w:lang w:val="es-ES"/>
        </w:rPr>
        <w:t xml:space="preserve"> observó que el partido presentó</w:t>
      </w:r>
      <w:r w:rsidRPr="009774D7">
        <w:rPr>
          <w:rFonts w:ascii="Arial" w:eastAsia="Calibri" w:hAnsi="Arial" w:cs="Arial"/>
          <w:sz w:val="24"/>
          <w:szCs w:val="24"/>
          <w:lang w:val="es-ES"/>
        </w:rPr>
        <w:t xml:space="preserve"> registros por el concepto de gastos de spots de radio y T.V. por gastos prorrateables; razón p</w:t>
      </w:r>
      <w:r w:rsidR="00865B9F">
        <w:rPr>
          <w:rFonts w:ascii="Arial" w:eastAsia="Calibri" w:hAnsi="Arial" w:cs="Arial"/>
          <w:sz w:val="24"/>
          <w:szCs w:val="24"/>
          <w:lang w:val="es-ES"/>
        </w:rPr>
        <w:t>or lo cual, la observación quedó</w:t>
      </w:r>
      <w:r w:rsidRPr="009774D7">
        <w:rPr>
          <w:rFonts w:ascii="Arial" w:eastAsia="Calibri" w:hAnsi="Arial" w:cs="Arial"/>
          <w:sz w:val="24"/>
          <w:szCs w:val="24"/>
          <w:lang w:val="es-ES"/>
        </w:rPr>
        <w:t xml:space="preserve"> atendida.</w:t>
      </w:r>
    </w:p>
    <w:p w:rsidR="006061F9" w:rsidRPr="009774D7" w:rsidRDefault="006061F9" w:rsidP="006061F9">
      <w:pPr>
        <w:tabs>
          <w:tab w:val="left" w:pos="3955"/>
        </w:tabs>
        <w:spacing w:after="0" w:line="240" w:lineRule="auto"/>
        <w:jc w:val="both"/>
        <w:rPr>
          <w:rFonts w:ascii="Arial" w:hAnsi="Arial" w:cs="Arial"/>
          <w:color w:val="000000"/>
          <w:sz w:val="24"/>
          <w:szCs w:val="24"/>
        </w:rPr>
      </w:pPr>
    </w:p>
    <w:p w:rsidR="006061F9" w:rsidRPr="009774D7" w:rsidRDefault="006061F9" w:rsidP="00D36EED">
      <w:pPr>
        <w:numPr>
          <w:ilvl w:val="0"/>
          <w:numId w:val="28"/>
        </w:numPr>
        <w:spacing w:after="0" w:line="240" w:lineRule="auto"/>
        <w:ind w:left="567" w:hanging="567"/>
        <w:contextualSpacing/>
        <w:jc w:val="both"/>
        <w:rPr>
          <w:rFonts w:ascii="Arial" w:hAnsi="Arial" w:cs="Arial"/>
          <w:bCs/>
          <w:sz w:val="24"/>
          <w:szCs w:val="20"/>
          <w:lang w:val="es-ES"/>
        </w:rPr>
      </w:pPr>
      <w:r w:rsidRPr="009774D7">
        <w:rPr>
          <w:rFonts w:ascii="Arial" w:hAnsi="Arial" w:cs="Arial"/>
          <w:bCs/>
          <w:sz w:val="24"/>
          <w:szCs w:val="20"/>
          <w:lang w:val="es-ES"/>
        </w:rPr>
        <w:t>Al efectuar la compulsa correspondiente, se detectaron promocionales en radio y televisión, de los cuales, al verificar el Sistema Integral de Fiscalización no se localizó el registro contable ni las evidencias de las erogaciones. A continuación se indican los resultados obtenidos:</w:t>
      </w:r>
    </w:p>
    <w:p w:rsidR="006061F9" w:rsidRPr="009774D7" w:rsidRDefault="006061F9" w:rsidP="006061F9">
      <w:pPr>
        <w:spacing w:after="0" w:line="240" w:lineRule="auto"/>
        <w:ind w:left="360"/>
        <w:contextualSpacing/>
        <w:jc w:val="both"/>
        <w:rPr>
          <w:rFonts w:ascii="Arial" w:eastAsia="Times New Roman" w:hAnsi="Arial" w:cs="Arial"/>
          <w:sz w:val="24"/>
          <w:szCs w:val="24"/>
          <w:lang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1714"/>
        <w:gridCol w:w="846"/>
        <w:gridCol w:w="1713"/>
        <w:gridCol w:w="1249"/>
        <w:gridCol w:w="784"/>
      </w:tblGrid>
      <w:tr w:rsidR="006061F9" w:rsidRPr="009774D7" w:rsidTr="00EB77B4">
        <w:trPr>
          <w:jc w:val="center"/>
        </w:trPr>
        <w:tc>
          <w:tcPr>
            <w:tcW w:w="1517" w:type="pct"/>
            <w:tcBorders>
              <w:top w:val="single" w:sz="4" w:space="0" w:color="000000"/>
              <w:left w:val="single" w:sz="4" w:space="0" w:color="000000"/>
              <w:bottom w:val="single" w:sz="4" w:space="0" w:color="000000"/>
              <w:right w:val="single" w:sz="4" w:space="0" w:color="000000"/>
            </w:tcBorders>
            <w:hideMark/>
          </w:tcPr>
          <w:p w:rsidR="006061F9" w:rsidRPr="009774D7" w:rsidRDefault="006061F9" w:rsidP="006061F9">
            <w:pPr>
              <w:spacing w:after="0" w:line="240" w:lineRule="auto"/>
              <w:jc w:val="center"/>
              <w:rPr>
                <w:rFonts w:ascii="Arial" w:eastAsia="Calibri" w:hAnsi="Arial" w:cs="Arial"/>
                <w:b/>
                <w:sz w:val="14"/>
                <w:szCs w:val="14"/>
              </w:rPr>
            </w:pPr>
            <w:r w:rsidRPr="009774D7">
              <w:rPr>
                <w:rFonts w:ascii="Arial" w:eastAsia="Calibri" w:hAnsi="Arial" w:cs="Arial"/>
                <w:b/>
                <w:sz w:val="14"/>
                <w:szCs w:val="14"/>
              </w:rPr>
              <w:t>VERSIÓN</w:t>
            </w:r>
          </w:p>
        </w:tc>
        <w:tc>
          <w:tcPr>
            <w:tcW w:w="946"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
                <w:sz w:val="14"/>
                <w:szCs w:val="14"/>
              </w:rPr>
            </w:pPr>
            <w:r w:rsidRPr="009774D7">
              <w:rPr>
                <w:rFonts w:ascii="Arial" w:eastAsia="Calibri" w:hAnsi="Arial" w:cs="Arial"/>
                <w:b/>
                <w:sz w:val="14"/>
                <w:szCs w:val="14"/>
              </w:rPr>
              <w:t>NOMENCLATURA</w:t>
            </w:r>
          </w:p>
        </w:tc>
        <w:tc>
          <w:tcPr>
            <w:tcW w:w="467" w:type="pct"/>
            <w:tcBorders>
              <w:top w:val="single" w:sz="4" w:space="0" w:color="000000"/>
              <w:left w:val="single" w:sz="4" w:space="0" w:color="000000"/>
              <w:bottom w:val="single" w:sz="4" w:space="0" w:color="000000"/>
              <w:right w:val="single" w:sz="4" w:space="0" w:color="000000"/>
            </w:tcBorders>
            <w:hideMark/>
          </w:tcPr>
          <w:p w:rsidR="006061F9" w:rsidRPr="009774D7" w:rsidRDefault="006061F9" w:rsidP="006061F9">
            <w:pPr>
              <w:spacing w:after="0" w:line="240" w:lineRule="auto"/>
              <w:jc w:val="center"/>
              <w:rPr>
                <w:rFonts w:ascii="Arial" w:eastAsia="Calibri" w:hAnsi="Arial" w:cs="Arial"/>
                <w:b/>
                <w:sz w:val="14"/>
                <w:szCs w:val="14"/>
              </w:rPr>
            </w:pPr>
            <w:r w:rsidRPr="009774D7">
              <w:rPr>
                <w:rFonts w:ascii="Arial" w:eastAsia="Calibri" w:hAnsi="Arial" w:cs="Arial"/>
                <w:b/>
                <w:sz w:val="14"/>
                <w:szCs w:val="14"/>
              </w:rPr>
              <w:t>RADIO</w:t>
            </w:r>
          </w:p>
        </w:tc>
        <w:tc>
          <w:tcPr>
            <w:tcW w:w="946"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
                <w:sz w:val="14"/>
                <w:szCs w:val="14"/>
              </w:rPr>
            </w:pPr>
            <w:r w:rsidRPr="009774D7">
              <w:rPr>
                <w:rFonts w:ascii="Arial" w:eastAsia="Calibri" w:hAnsi="Arial" w:cs="Arial"/>
                <w:b/>
                <w:sz w:val="14"/>
                <w:szCs w:val="14"/>
              </w:rPr>
              <w:t>NOMENCLATURA</w:t>
            </w:r>
          </w:p>
        </w:tc>
        <w:tc>
          <w:tcPr>
            <w:tcW w:w="690" w:type="pct"/>
            <w:tcBorders>
              <w:top w:val="single" w:sz="4" w:space="0" w:color="000000"/>
              <w:left w:val="single" w:sz="4" w:space="0" w:color="000000"/>
              <w:bottom w:val="single" w:sz="4" w:space="0" w:color="000000"/>
              <w:right w:val="single" w:sz="4" w:space="0" w:color="000000"/>
            </w:tcBorders>
            <w:hideMark/>
          </w:tcPr>
          <w:p w:rsidR="006061F9" w:rsidRPr="009774D7" w:rsidRDefault="006061F9" w:rsidP="006061F9">
            <w:pPr>
              <w:spacing w:after="0" w:line="240" w:lineRule="auto"/>
              <w:jc w:val="center"/>
              <w:rPr>
                <w:rFonts w:ascii="Arial" w:eastAsia="Calibri" w:hAnsi="Arial" w:cs="Arial"/>
                <w:b/>
                <w:sz w:val="14"/>
                <w:szCs w:val="14"/>
              </w:rPr>
            </w:pPr>
            <w:r w:rsidRPr="009774D7">
              <w:rPr>
                <w:rFonts w:ascii="Arial" w:eastAsia="Calibri" w:hAnsi="Arial" w:cs="Arial"/>
                <w:b/>
                <w:sz w:val="14"/>
                <w:szCs w:val="14"/>
              </w:rPr>
              <w:t>TELEVISIÓN</w:t>
            </w:r>
          </w:p>
        </w:tc>
        <w:tc>
          <w:tcPr>
            <w:tcW w:w="433" w:type="pct"/>
            <w:tcBorders>
              <w:top w:val="single" w:sz="4" w:space="0" w:color="000000"/>
              <w:left w:val="single" w:sz="4" w:space="0" w:color="000000"/>
              <w:bottom w:val="single" w:sz="4" w:space="0" w:color="000000"/>
              <w:right w:val="single" w:sz="4" w:space="0" w:color="000000"/>
            </w:tcBorders>
            <w:hideMark/>
          </w:tcPr>
          <w:p w:rsidR="006061F9" w:rsidRPr="009774D7" w:rsidRDefault="006061F9" w:rsidP="006061F9">
            <w:pPr>
              <w:spacing w:after="0" w:line="240" w:lineRule="auto"/>
              <w:jc w:val="center"/>
              <w:rPr>
                <w:rFonts w:ascii="Arial" w:eastAsia="Calibri" w:hAnsi="Arial" w:cs="Arial"/>
                <w:b/>
                <w:sz w:val="14"/>
                <w:szCs w:val="14"/>
              </w:rPr>
            </w:pPr>
            <w:r w:rsidRPr="009774D7">
              <w:rPr>
                <w:rFonts w:ascii="Arial" w:eastAsia="Calibri" w:hAnsi="Arial" w:cs="Arial"/>
                <w:b/>
                <w:sz w:val="14"/>
                <w:szCs w:val="14"/>
              </w:rPr>
              <w:t>TOTAL</w:t>
            </w:r>
          </w:p>
        </w:tc>
      </w:tr>
      <w:tr w:rsidR="006061F9" w:rsidRPr="009774D7" w:rsidTr="00EB77B4">
        <w:trPr>
          <w:jc w:val="center"/>
        </w:trPr>
        <w:tc>
          <w:tcPr>
            <w:tcW w:w="1517" w:type="pct"/>
            <w:tcBorders>
              <w:top w:val="single" w:sz="4" w:space="0" w:color="000000"/>
              <w:left w:val="single" w:sz="4" w:space="0" w:color="000000"/>
              <w:bottom w:val="single" w:sz="4" w:space="0" w:color="000000"/>
              <w:right w:val="single" w:sz="4" w:space="0" w:color="000000"/>
            </w:tcBorders>
            <w:vAlign w:val="bottom"/>
          </w:tcPr>
          <w:p w:rsidR="006061F9" w:rsidRPr="009774D7" w:rsidRDefault="006061F9" w:rsidP="006061F9">
            <w:pPr>
              <w:spacing w:after="0" w:line="240" w:lineRule="auto"/>
              <w:rPr>
                <w:rFonts w:ascii="Arial" w:eastAsia="Calibri" w:hAnsi="Arial" w:cs="Arial"/>
                <w:color w:val="000000"/>
                <w:sz w:val="14"/>
                <w:szCs w:val="14"/>
              </w:rPr>
            </w:pPr>
            <w:r w:rsidRPr="009774D7">
              <w:rPr>
                <w:rFonts w:ascii="Arial" w:eastAsia="Calibri" w:hAnsi="Arial" w:cs="Arial"/>
                <w:color w:val="000000"/>
                <w:sz w:val="14"/>
                <w:szCs w:val="14"/>
              </w:rPr>
              <w:t>El despeñadero</w:t>
            </w:r>
          </w:p>
        </w:tc>
        <w:tc>
          <w:tcPr>
            <w:tcW w:w="946"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RA00399-15</w:t>
            </w:r>
          </w:p>
        </w:tc>
        <w:tc>
          <w:tcPr>
            <w:tcW w:w="467" w:type="pct"/>
            <w:tcBorders>
              <w:top w:val="single" w:sz="4" w:space="0" w:color="000000"/>
              <w:left w:val="single" w:sz="4" w:space="0" w:color="000000"/>
              <w:bottom w:val="single" w:sz="4" w:space="0" w:color="000000"/>
              <w:right w:val="single" w:sz="4" w:space="0" w:color="000000"/>
            </w:tcBorders>
            <w:hideMark/>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1</w:t>
            </w:r>
          </w:p>
        </w:tc>
        <w:tc>
          <w:tcPr>
            <w:tcW w:w="946"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RV00278-15</w:t>
            </w:r>
          </w:p>
        </w:tc>
        <w:tc>
          <w:tcPr>
            <w:tcW w:w="690" w:type="pct"/>
            <w:tcBorders>
              <w:top w:val="single" w:sz="4" w:space="0" w:color="000000"/>
              <w:left w:val="single" w:sz="4" w:space="0" w:color="000000"/>
              <w:bottom w:val="single" w:sz="4" w:space="0" w:color="000000"/>
              <w:right w:val="single" w:sz="4" w:space="0" w:color="000000"/>
            </w:tcBorders>
            <w:hideMark/>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1</w:t>
            </w:r>
          </w:p>
        </w:tc>
        <w:tc>
          <w:tcPr>
            <w:tcW w:w="433" w:type="pct"/>
            <w:tcBorders>
              <w:top w:val="single" w:sz="4" w:space="0" w:color="000000"/>
              <w:left w:val="single" w:sz="4" w:space="0" w:color="000000"/>
              <w:bottom w:val="single" w:sz="4" w:space="0" w:color="000000"/>
              <w:right w:val="single" w:sz="4" w:space="0" w:color="000000"/>
            </w:tcBorders>
            <w:hideMark/>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2</w:t>
            </w:r>
          </w:p>
        </w:tc>
      </w:tr>
      <w:tr w:rsidR="006061F9" w:rsidRPr="009774D7" w:rsidTr="00EB77B4">
        <w:trPr>
          <w:jc w:val="center"/>
        </w:trPr>
        <w:tc>
          <w:tcPr>
            <w:tcW w:w="1517" w:type="pct"/>
            <w:tcBorders>
              <w:top w:val="single" w:sz="4" w:space="0" w:color="000000"/>
              <w:left w:val="single" w:sz="4" w:space="0" w:color="000000"/>
              <w:bottom w:val="single" w:sz="4" w:space="0" w:color="000000"/>
              <w:right w:val="single" w:sz="4" w:space="0" w:color="000000"/>
            </w:tcBorders>
            <w:vAlign w:val="bottom"/>
          </w:tcPr>
          <w:p w:rsidR="006061F9" w:rsidRPr="009774D7" w:rsidRDefault="006061F9" w:rsidP="006061F9">
            <w:pPr>
              <w:spacing w:after="0" w:line="240" w:lineRule="auto"/>
              <w:rPr>
                <w:rFonts w:ascii="Arial" w:eastAsia="Calibri" w:hAnsi="Arial" w:cs="Arial"/>
                <w:color w:val="000000"/>
                <w:sz w:val="14"/>
                <w:szCs w:val="14"/>
              </w:rPr>
            </w:pPr>
            <w:r w:rsidRPr="009774D7">
              <w:rPr>
                <w:rFonts w:ascii="Arial" w:eastAsia="Calibri" w:hAnsi="Arial" w:cs="Arial"/>
                <w:color w:val="000000"/>
                <w:sz w:val="14"/>
                <w:szCs w:val="14"/>
              </w:rPr>
              <w:t>Vota por MORENA</w:t>
            </w:r>
          </w:p>
        </w:tc>
        <w:tc>
          <w:tcPr>
            <w:tcW w:w="946"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RA00515-15</w:t>
            </w:r>
          </w:p>
        </w:tc>
        <w:tc>
          <w:tcPr>
            <w:tcW w:w="467"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1</w:t>
            </w:r>
          </w:p>
        </w:tc>
        <w:tc>
          <w:tcPr>
            <w:tcW w:w="946"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RV00351-15</w:t>
            </w:r>
          </w:p>
        </w:tc>
        <w:tc>
          <w:tcPr>
            <w:tcW w:w="690"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1</w:t>
            </w:r>
          </w:p>
        </w:tc>
        <w:tc>
          <w:tcPr>
            <w:tcW w:w="433"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2</w:t>
            </w:r>
          </w:p>
        </w:tc>
      </w:tr>
      <w:tr w:rsidR="006061F9" w:rsidRPr="009774D7" w:rsidTr="00EB77B4">
        <w:trPr>
          <w:jc w:val="center"/>
        </w:trPr>
        <w:tc>
          <w:tcPr>
            <w:tcW w:w="1517" w:type="pct"/>
            <w:tcBorders>
              <w:top w:val="single" w:sz="4" w:space="0" w:color="000000"/>
              <w:left w:val="single" w:sz="4" w:space="0" w:color="000000"/>
              <w:bottom w:val="single" w:sz="4" w:space="0" w:color="000000"/>
              <w:right w:val="single" w:sz="4" w:space="0" w:color="000000"/>
            </w:tcBorders>
            <w:vAlign w:val="bottom"/>
          </w:tcPr>
          <w:p w:rsidR="006061F9" w:rsidRPr="009774D7" w:rsidRDefault="006061F9" w:rsidP="006061F9">
            <w:pPr>
              <w:spacing w:after="0" w:line="240" w:lineRule="auto"/>
              <w:rPr>
                <w:rFonts w:ascii="Arial" w:eastAsia="Calibri" w:hAnsi="Arial" w:cs="Arial"/>
                <w:color w:val="000000"/>
                <w:sz w:val="14"/>
                <w:szCs w:val="14"/>
              </w:rPr>
            </w:pPr>
            <w:r w:rsidRPr="009774D7">
              <w:rPr>
                <w:rFonts w:ascii="Arial" w:eastAsia="Calibri" w:hAnsi="Arial" w:cs="Arial"/>
                <w:color w:val="000000"/>
                <w:sz w:val="14"/>
                <w:szCs w:val="14"/>
              </w:rPr>
              <w:t>Acabar con la corrupción</w:t>
            </w:r>
          </w:p>
        </w:tc>
        <w:tc>
          <w:tcPr>
            <w:tcW w:w="946"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RA02131-15</w:t>
            </w:r>
          </w:p>
        </w:tc>
        <w:tc>
          <w:tcPr>
            <w:tcW w:w="467"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1</w:t>
            </w:r>
          </w:p>
        </w:tc>
        <w:tc>
          <w:tcPr>
            <w:tcW w:w="946"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RV01448-15</w:t>
            </w:r>
          </w:p>
        </w:tc>
        <w:tc>
          <w:tcPr>
            <w:tcW w:w="690"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1</w:t>
            </w:r>
          </w:p>
        </w:tc>
        <w:tc>
          <w:tcPr>
            <w:tcW w:w="433" w:type="pct"/>
            <w:tcBorders>
              <w:top w:val="single" w:sz="4" w:space="0" w:color="000000"/>
              <w:left w:val="single" w:sz="4" w:space="0" w:color="000000"/>
              <w:bottom w:val="single" w:sz="4" w:space="0" w:color="000000"/>
              <w:right w:val="single" w:sz="4" w:space="0" w:color="000000"/>
            </w:tcBorders>
          </w:tcPr>
          <w:p w:rsidR="006061F9" w:rsidRPr="009774D7" w:rsidRDefault="006061F9" w:rsidP="006061F9">
            <w:pPr>
              <w:spacing w:after="0" w:line="240" w:lineRule="auto"/>
              <w:jc w:val="center"/>
              <w:rPr>
                <w:rFonts w:ascii="Arial" w:eastAsia="Calibri" w:hAnsi="Arial" w:cs="Arial"/>
                <w:bCs/>
                <w:color w:val="000000"/>
                <w:sz w:val="14"/>
                <w:szCs w:val="14"/>
              </w:rPr>
            </w:pPr>
            <w:r w:rsidRPr="009774D7">
              <w:rPr>
                <w:rFonts w:ascii="Arial" w:eastAsia="Calibri" w:hAnsi="Arial" w:cs="Arial"/>
                <w:bCs/>
                <w:color w:val="000000"/>
                <w:sz w:val="14"/>
                <w:szCs w:val="14"/>
              </w:rPr>
              <w:t>2</w:t>
            </w:r>
          </w:p>
        </w:tc>
      </w:tr>
    </w:tbl>
    <w:p w:rsidR="006061F9" w:rsidRPr="009774D7" w:rsidRDefault="006061F9" w:rsidP="006061F9">
      <w:pPr>
        <w:spacing w:after="0" w:line="240" w:lineRule="auto"/>
        <w:ind w:left="360"/>
        <w:contextualSpacing/>
        <w:jc w:val="both"/>
        <w:rPr>
          <w:rFonts w:ascii="Arial" w:eastAsia="Calibri" w:hAnsi="Arial" w:cs="Arial"/>
          <w:b/>
          <w:sz w:val="24"/>
          <w:szCs w:val="24"/>
        </w:rPr>
      </w:pPr>
    </w:p>
    <w:p w:rsidR="006061F9" w:rsidRPr="009774D7" w:rsidRDefault="006061F9" w:rsidP="00D36EED">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El oficio de notificación de observación: INE/UTF/DA-L/12000/2015. </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D36EED">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Vencimiento de fecha 29 de mayo de 2015 presentado en el SIF y mediante escrito </w:t>
      </w:r>
      <w:r w:rsidRPr="009774D7">
        <w:rPr>
          <w:rFonts w:ascii="Arial" w:eastAsia="Calibri" w:hAnsi="Arial" w:cs="Arial"/>
          <w:color w:val="000000"/>
          <w:sz w:val="24"/>
          <w:szCs w:val="20"/>
        </w:rPr>
        <w:t>C.E.E./ADMON/024/29/05/2015</w:t>
      </w:r>
      <w:r w:rsidRPr="009774D7">
        <w:rPr>
          <w:rFonts w:ascii="Arial" w:eastAsia="Calibri" w:hAnsi="Arial" w:cs="Arial"/>
          <w:i/>
          <w:sz w:val="24"/>
          <w:szCs w:val="24"/>
          <w:lang w:val="es-ES"/>
        </w:rPr>
        <w:t>.</w:t>
      </w:r>
    </w:p>
    <w:p w:rsidR="006061F9" w:rsidRPr="009774D7" w:rsidRDefault="006061F9" w:rsidP="006061F9">
      <w:pPr>
        <w:spacing w:after="0" w:line="240" w:lineRule="auto"/>
        <w:jc w:val="both"/>
        <w:rPr>
          <w:rFonts w:ascii="Arial" w:eastAsia="Calibri" w:hAnsi="Arial" w:cs="Arial"/>
          <w:b/>
          <w:i/>
          <w:sz w:val="24"/>
          <w:szCs w:val="24"/>
          <w:lang w:val="es-ES"/>
        </w:rPr>
      </w:pPr>
    </w:p>
    <w:p w:rsidR="006061F9" w:rsidRPr="009774D7" w:rsidRDefault="006061F9" w:rsidP="006061F9">
      <w:pPr>
        <w:spacing w:after="0" w:line="240" w:lineRule="auto"/>
        <w:jc w:val="both"/>
        <w:rPr>
          <w:rFonts w:ascii="Arial" w:eastAsia="Calibri" w:hAnsi="Arial" w:cs="Arial"/>
          <w:bCs/>
          <w:sz w:val="24"/>
          <w:szCs w:val="24"/>
        </w:rPr>
      </w:pPr>
      <w:r w:rsidRPr="009774D7">
        <w:rPr>
          <w:rFonts w:ascii="Arial" w:eastAsia="Calibri" w:hAnsi="Arial" w:cs="Arial"/>
          <w:bCs/>
          <w:sz w:val="24"/>
          <w:szCs w:val="24"/>
        </w:rPr>
        <w:t>De la revisión a la documentación presentada por el partido Morena mediante el SIF, se constató que la información solicitada no fue presentada durante la fecha de vencimiento correspondiente, sim embargo, se encuentra en las pólizas correspondientes al “Periodo 2”, razón por la cual, la observación quedó atendida.</w:t>
      </w:r>
    </w:p>
    <w:p w:rsidR="006061F9" w:rsidRPr="009774D7" w:rsidRDefault="006061F9" w:rsidP="006061F9">
      <w:pPr>
        <w:spacing w:after="0" w:line="240" w:lineRule="auto"/>
        <w:jc w:val="both"/>
        <w:rPr>
          <w:rFonts w:ascii="Arial" w:eastAsia="Calibri" w:hAnsi="Arial" w:cs="Arial"/>
          <w:bCs/>
          <w:i/>
          <w:sz w:val="24"/>
          <w:szCs w:val="24"/>
        </w:rPr>
      </w:pPr>
    </w:p>
    <w:p w:rsidR="006061F9" w:rsidRPr="009774D7" w:rsidRDefault="006061F9" w:rsidP="00D36EED">
      <w:pPr>
        <w:ind w:left="567"/>
        <w:rPr>
          <w:rFonts w:ascii="Arial" w:eastAsia="Calibri" w:hAnsi="Arial" w:cs="Arial"/>
          <w:b/>
          <w:i/>
          <w:sz w:val="24"/>
          <w:szCs w:val="24"/>
        </w:rPr>
      </w:pPr>
      <w:r w:rsidRPr="009774D7">
        <w:rPr>
          <w:rFonts w:ascii="Arial" w:eastAsia="Calibri" w:hAnsi="Arial" w:cs="Arial"/>
          <w:b/>
          <w:i/>
          <w:sz w:val="24"/>
          <w:szCs w:val="24"/>
        </w:rPr>
        <w:t>b.- Visitas de Verificación</w:t>
      </w:r>
    </w:p>
    <w:p w:rsidR="006061F9" w:rsidRPr="009774D7" w:rsidRDefault="006061F9" w:rsidP="00D36EED">
      <w:pPr>
        <w:ind w:left="567"/>
        <w:rPr>
          <w:rFonts w:ascii="Arial" w:eastAsia="Calibri" w:hAnsi="Arial" w:cs="Arial"/>
          <w:b/>
          <w:i/>
          <w:sz w:val="24"/>
          <w:szCs w:val="24"/>
        </w:rPr>
      </w:pPr>
      <w:r w:rsidRPr="009774D7">
        <w:rPr>
          <w:rFonts w:ascii="Arial" w:eastAsia="Calibri" w:hAnsi="Arial" w:cs="Arial"/>
          <w:b/>
          <w:i/>
          <w:sz w:val="24"/>
          <w:szCs w:val="24"/>
        </w:rPr>
        <w:t>b. 1.- Casas de Campaña</w:t>
      </w:r>
    </w:p>
    <w:p w:rsidR="006061F9" w:rsidRPr="009774D7" w:rsidRDefault="006061F9" w:rsidP="00D36EED">
      <w:pPr>
        <w:numPr>
          <w:ilvl w:val="0"/>
          <w:numId w:val="28"/>
        </w:numPr>
        <w:spacing w:after="0" w:line="240" w:lineRule="auto"/>
        <w:ind w:left="567" w:hanging="567"/>
        <w:contextualSpacing/>
        <w:jc w:val="both"/>
        <w:rPr>
          <w:rFonts w:ascii="Arial" w:hAnsi="Arial" w:cs="Arial"/>
          <w:bCs/>
          <w:i/>
          <w:sz w:val="24"/>
          <w:szCs w:val="20"/>
          <w:lang w:val="es-ES"/>
        </w:rPr>
      </w:pPr>
      <w:r w:rsidRPr="009774D7">
        <w:rPr>
          <w:rFonts w:ascii="Arial" w:hAnsi="Arial" w:cs="Arial"/>
          <w:bCs/>
          <w:i/>
          <w:sz w:val="24"/>
          <w:szCs w:val="20"/>
          <w:lang w:val="es-ES"/>
        </w:rPr>
        <w:t>Al cotejar la información reportada en el “Sistema Integral de Fiscalización”, no se localizó, el registro contable de la erogación por la renta del inmueble, o en su caso, la aportación en especie por concepto del otorgamiento en comodato de inmueble utilizado para casa de campaña de los candidatos que a continuación se detallan:</w:t>
      </w:r>
    </w:p>
    <w:p w:rsidR="006061F9" w:rsidRPr="009774D7" w:rsidRDefault="006061F9" w:rsidP="00D36EED">
      <w:pPr>
        <w:spacing w:after="0" w:line="240" w:lineRule="auto"/>
        <w:contextualSpacing/>
        <w:jc w:val="both"/>
        <w:rPr>
          <w:rFonts w:ascii="Arial" w:hAnsi="Arial" w:cs="Arial"/>
          <w:bCs/>
          <w:i/>
          <w:sz w:val="24"/>
          <w:szCs w:val="20"/>
          <w:lang w:val="es-ES"/>
        </w:rPr>
      </w:pPr>
    </w:p>
    <w:tbl>
      <w:tblPr>
        <w:tblW w:w="0" w:type="auto"/>
        <w:jc w:val="center"/>
        <w:tblCellMar>
          <w:left w:w="70" w:type="dxa"/>
          <w:right w:w="70" w:type="dxa"/>
        </w:tblCellMar>
        <w:tblLook w:val="04A0" w:firstRow="1" w:lastRow="0" w:firstColumn="1" w:lastColumn="0" w:noHBand="0" w:noVBand="1"/>
      </w:tblPr>
      <w:tblGrid>
        <w:gridCol w:w="2428"/>
        <w:gridCol w:w="1558"/>
        <w:gridCol w:w="3761"/>
      </w:tblGrid>
      <w:tr w:rsidR="006061F9" w:rsidRPr="009774D7" w:rsidTr="00EB77B4">
        <w:trPr>
          <w:trHeight w:val="227"/>
          <w:tblHeader/>
          <w:jc w:val="center"/>
        </w:trPr>
        <w:tc>
          <w:tcPr>
            <w:tcW w:w="2428" w:type="dxa"/>
            <w:tcBorders>
              <w:top w:val="single" w:sz="4" w:space="0" w:color="auto"/>
              <w:left w:val="single" w:sz="4" w:space="0" w:color="auto"/>
              <w:bottom w:val="single" w:sz="4" w:space="0" w:color="auto"/>
              <w:right w:val="single" w:sz="4"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5"/>
                <w:szCs w:val="15"/>
              </w:rPr>
            </w:pPr>
            <w:r w:rsidRPr="009774D7">
              <w:rPr>
                <w:rFonts w:ascii="Arial" w:eastAsia="Times New Roman" w:hAnsi="Arial" w:cs="Arial"/>
                <w:b/>
                <w:bCs/>
                <w:i/>
                <w:color w:val="000000"/>
                <w:sz w:val="15"/>
                <w:szCs w:val="15"/>
              </w:rPr>
              <w:t xml:space="preserve">NÚMERO DE </w:t>
            </w:r>
            <w:r w:rsidRPr="009774D7">
              <w:rPr>
                <w:rFonts w:ascii="Arial" w:eastAsia="Times New Roman" w:hAnsi="Arial" w:cs="Arial"/>
                <w:b/>
                <w:bCs/>
                <w:i/>
                <w:color w:val="000000"/>
                <w:sz w:val="15"/>
                <w:szCs w:val="15"/>
              </w:rPr>
              <w:br/>
              <w:t>AYUNTAMIENTO EN EL SIF</w:t>
            </w:r>
          </w:p>
        </w:tc>
        <w:tc>
          <w:tcPr>
            <w:tcW w:w="0" w:type="auto"/>
            <w:tcBorders>
              <w:top w:val="single" w:sz="4" w:space="0" w:color="auto"/>
              <w:left w:val="nil"/>
              <w:bottom w:val="single" w:sz="4" w:space="0" w:color="auto"/>
              <w:right w:val="single" w:sz="4" w:space="0" w:color="auto"/>
            </w:tcBorders>
            <w:shd w:val="clear" w:color="auto" w:fill="auto"/>
            <w:noWrap/>
            <w:hideMark/>
          </w:tcPr>
          <w:p w:rsidR="006061F9" w:rsidRPr="009774D7" w:rsidRDefault="006061F9" w:rsidP="006061F9">
            <w:pPr>
              <w:spacing w:after="0" w:line="240" w:lineRule="auto"/>
              <w:jc w:val="center"/>
              <w:rPr>
                <w:rFonts w:ascii="Arial" w:eastAsia="Times New Roman" w:hAnsi="Arial" w:cs="Arial"/>
                <w:b/>
                <w:bCs/>
                <w:i/>
                <w:color w:val="000000"/>
                <w:sz w:val="15"/>
                <w:szCs w:val="15"/>
              </w:rPr>
            </w:pPr>
            <w:r w:rsidRPr="009774D7">
              <w:rPr>
                <w:rFonts w:ascii="Arial" w:eastAsia="Times New Roman" w:hAnsi="Arial" w:cs="Arial"/>
                <w:b/>
                <w:bCs/>
                <w:i/>
                <w:color w:val="000000"/>
                <w:sz w:val="15"/>
                <w:szCs w:val="15"/>
              </w:rPr>
              <w:t>JUNTA MUNICIPAL</w:t>
            </w:r>
          </w:p>
        </w:tc>
        <w:tc>
          <w:tcPr>
            <w:tcW w:w="3761" w:type="dxa"/>
            <w:tcBorders>
              <w:top w:val="single" w:sz="4" w:space="0" w:color="auto"/>
              <w:left w:val="nil"/>
              <w:bottom w:val="single" w:sz="4" w:space="0" w:color="auto"/>
              <w:right w:val="single" w:sz="4" w:space="0" w:color="auto"/>
            </w:tcBorders>
            <w:shd w:val="clear" w:color="auto" w:fill="auto"/>
            <w:hideMark/>
          </w:tcPr>
          <w:p w:rsidR="006061F9" w:rsidRPr="009774D7" w:rsidRDefault="006061F9" w:rsidP="006061F9">
            <w:pPr>
              <w:spacing w:after="0" w:line="240" w:lineRule="auto"/>
              <w:jc w:val="center"/>
              <w:rPr>
                <w:rFonts w:ascii="Arial" w:eastAsia="Times New Roman" w:hAnsi="Arial" w:cs="Arial"/>
                <w:b/>
                <w:bCs/>
                <w:i/>
                <w:color w:val="000000"/>
                <w:sz w:val="15"/>
                <w:szCs w:val="15"/>
              </w:rPr>
            </w:pPr>
            <w:r w:rsidRPr="009774D7">
              <w:rPr>
                <w:rFonts w:ascii="Arial" w:eastAsia="Times New Roman" w:hAnsi="Arial" w:cs="Arial"/>
                <w:b/>
                <w:bCs/>
                <w:i/>
                <w:color w:val="000000"/>
                <w:sz w:val="15"/>
                <w:szCs w:val="15"/>
              </w:rPr>
              <w:t>NOMBRE DEL CANDIDATO</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hideMark/>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1</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Pich</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Tereso Leal Palafox</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hideMark/>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2</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Tixmucuy</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Gonzalo Caamal Cocom</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hideMark/>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3</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Alfredo V. Bonfil</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Francisco Javier Gallegos Méndez</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hideMark/>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lastRenderedPageBreak/>
              <w:t>4</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Hampolol</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Alejandro Cutz Reyes</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hideMark/>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5</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Becal</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Juan Francisco Chi Collí</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hideMark/>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6</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Dzitbalché</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Jorge Antonio Caamal Noh</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hideMark/>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7</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Nunkiní</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Alfredo Renán Naal Naal</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hideMark/>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8</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Atasta</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Audomaro Heredia López</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hideMark/>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9</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Mamantel</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Benigno Martínez Canul</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hideMark/>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10</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Sabancuy</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Mauricio Osorio Abreu</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11</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Hool</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Rosa María Tax Sales</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12</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Seybaplaya</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Ángel Manuel Villarino López</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13</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Sihochac</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Vicente Casanova Estrella</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14</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Carrillo Puerto</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Sandra Luz Caamal Blanco</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15</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Pomuch</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Claudia Verónica Uc Tuz</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16</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Bo lonchen De Rejón</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Mario Alfredo Contreras Ramírez</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17</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Dzibalchén</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Mario Cahuich Cahuich</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18</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Tinún</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Eliseo Chan Tuyub</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19</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Centenario</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33468F"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Celestino</w:t>
            </w:r>
            <w:r w:rsidR="006061F9" w:rsidRPr="009774D7">
              <w:rPr>
                <w:rFonts w:ascii="Arial" w:hAnsi="Arial" w:cs="Arial"/>
                <w:i/>
                <w:color w:val="000000"/>
                <w:sz w:val="15"/>
                <w:szCs w:val="15"/>
              </w:rPr>
              <w:t xml:space="preserve"> Medina </w:t>
            </w:r>
            <w:r w:rsidRPr="009774D7">
              <w:rPr>
                <w:rFonts w:ascii="Arial" w:hAnsi="Arial" w:cs="Arial"/>
                <w:i/>
                <w:color w:val="000000"/>
                <w:sz w:val="15"/>
                <w:szCs w:val="15"/>
              </w:rPr>
              <w:t>Zuñiga</w:t>
            </w:r>
          </w:p>
        </w:tc>
      </w:tr>
      <w:tr w:rsidR="006061F9" w:rsidRPr="009774D7" w:rsidTr="00EB77B4">
        <w:trPr>
          <w:trHeight w:val="227"/>
          <w:jc w:val="center"/>
        </w:trPr>
        <w:tc>
          <w:tcPr>
            <w:tcW w:w="2428" w:type="dxa"/>
            <w:tcBorders>
              <w:top w:val="nil"/>
              <w:left w:val="single" w:sz="4" w:space="0" w:color="auto"/>
              <w:bottom w:val="single" w:sz="4" w:space="0" w:color="auto"/>
              <w:right w:val="single" w:sz="4" w:space="0" w:color="auto"/>
            </w:tcBorders>
            <w:shd w:val="clear" w:color="auto" w:fill="auto"/>
            <w:vAlign w:val="bottom"/>
          </w:tcPr>
          <w:p w:rsidR="006061F9" w:rsidRPr="009774D7" w:rsidRDefault="006061F9" w:rsidP="006061F9">
            <w:pPr>
              <w:spacing w:after="0" w:line="240" w:lineRule="auto"/>
              <w:jc w:val="center"/>
              <w:rPr>
                <w:rFonts w:ascii="Arial" w:hAnsi="Arial" w:cs="Arial"/>
                <w:i/>
                <w:color w:val="000000"/>
                <w:sz w:val="15"/>
                <w:szCs w:val="15"/>
              </w:rPr>
            </w:pPr>
            <w:r w:rsidRPr="009774D7">
              <w:rPr>
                <w:rFonts w:ascii="Arial" w:hAnsi="Arial" w:cs="Arial"/>
                <w:i/>
                <w:color w:val="000000"/>
                <w:sz w:val="15"/>
                <w:szCs w:val="15"/>
              </w:rPr>
              <w:t>20</w:t>
            </w:r>
          </w:p>
        </w:tc>
        <w:tc>
          <w:tcPr>
            <w:tcW w:w="0" w:type="auto"/>
            <w:tcBorders>
              <w:top w:val="nil"/>
              <w:left w:val="nil"/>
              <w:bottom w:val="single" w:sz="4" w:space="0" w:color="auto"/>
              <w:right w:val="single" w:sz="4" w:space="0" w:color="auto"/>
            </w:tcBorders>
            <w:shd w:val="clear" w:color="auto" w:fill="auto"/>
            <w:noWrap/>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Constitución</w:t>
            </w:r>
          </w:p>
        </w:tc>
        <w:tc>
          <w:tcPr>
            <w:tcW w:w="3761" w:type="dxa"/>
            <w:tcBorders>
              <w:top w:val="nil"/>
              <w:left w:val="nil"/>
              <w:bottom w:val="single" w:sz="4" w:space="0" w:color="auto"/>
              <w:right w:val="single" w:sz="4" w:space="0" w:color="auto"/>
            </w:tcBorders>
            <w:shd w:val="clear" w:color="auto" w:fill="auto"/>
            <w:vAlign w:val="bottom"/>
          </w:tcPr>
          <w:p w:rsidR="006061F9" w:rsidRPr="009774D7" w:rsidRDefault="006061F9" w:rsidP="006061F9">
            <w:pPr>
              <w:spacing w:after="0" w:line="240" w:lineRule="auto"/>
              <w:rPr>
                <w:rFonts w:ascii="Arial" w:hAnsi="Arial" w:cs="Arial"/>
                <w:i/>
                <w:color w:val="000000"/>
                <w:sz w:val="15"/>
                <w:szCs w:val="15"/>
              </w:rPr>
            </w:pPr>
            <w:r w:rsidRPr="009774D7">
              <w:rPr>
                <w:rFonts w:ascii="Arial" w:hAnsi="Arial" w:cs="Arial"/>
                <w:i/>
                <w:color w:val="000000"/>
                <w:sz w:val="15"/>
                <w:szCs w:val="15"/>
              </w:rPr>
              <w:t>José Luis Domínguez Gómez</w:t>
            </w:r>
          </w:p>
        </w:tc>
      </w:tr>
    </w:tbl>
    <w:p w:rsidR="006061F9" w:rsidRPr="009774D7" w:rsidRDefault="006061F9" w:rsidP="006061F9">
      <w:pPr>
        <w:spacing w:after="0" w:line="240" w:lineRule="auto"/>
        <w:ind w:left="360"/>
        <w:jc w:val="both"/>
        <w:rPr>
          <w:rFonts w:ascii="Arial" w:hAnsi="Arial" w:cs="Arial"/>
          <w:bCs/>
          <w:i/>
          <w:sz w:val="24"/>
          <w:szCs w:val="20"/>
          <w:lang w:val="es-ES"/>
        </w:rPr>
      </w:pPr>
    </w:p>
    <w:p w:rsidR="006061F9" w:rsidRPr="009774D7" w:rsidRDefault="006061F9" w:rsidP="00D36EED">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El oficio de notificación de observación: INE/UTF/DA-L/12000/2015. </w:t>
      </w:r>
    </w:p>
    <w:p w:rsidR="006061F9" w:rsidRPr="009774D7" w:rsidRDefault="006061F9" w:rsidP="006061F9">
      <w:pPr>
        <w:autoSpaceDE w:val="0"/>
        <w:autoSpaceDN w:val="0"/>
        <w:adjustRightInd w:val="0"/>
        <w:spacing w:after="0" w:line="240" w:lineRule="auto"/>
        <w:jc w:val="both"/>
        <w:rPr>
          <w:rFonts w:ascii="Arial" w:eastAsia="Calibri" w:hAnsi="Arial" w:cs="Arial"/>
          <w:i/>
          <w:sz w:val="24"/>
          <w:szCs w:val="24"/>
          <w:lang w:val="es-ES"/>
        </w:rPr>
      </w:pPr>
    </w:p>
    <w:p w:rsidR="006061F9" w:rsidRPr="009774D7" w:rsidRDefault="006061F9" w:rsidP="00D36EED">
      <w:pPr>
        <w:autoSpaceDE w:val="0"/>
        <w:autoSpaceDN w:val="0"/>
        <w:adjustRightInd w:val="0"/>
        <w:spacing w:after="0" w:line="240" w:lineRule="auto"/>
        <w:ind w:left="567"/>
        <w:jc w:val="both"/>
        <w:rPr>
          <w:rFonts w:ascii="Arial" w:eastAsia="Calibri" w:hAnsi="Arial" w:cs="Arial"/>
          <w:i/>
          <w:sz w:val="24"/>
          <w:szCs w:val="24"/>
          <w:lang w:val="es-ES"/>
        </w:rPr>
      </w:pPr>
      <w:r w:rsidRPr="009774D7">
        <w:rPr>
          <w:rFonts w:ascii="Arial" w:eastAsia="Calibri" w:hAnsi="Arial" w:cs="Arial"/>
          <w:i/>
          <w:sz w:val="24"/>
          <w:szCs w:val="24"/>
          <w:lang w:val="es-ES"/>
        </w:rPr>
        <w:t xml:space="preserve">Vencimiento de fecha 29 de mayo de 2015 presentado en el SIF y mediante escrito </w:t>
      </w:r>
      <w:r w:rsidRPr="009774D7">
        <w:rPr>
          <w:rFonts w:ascii="Arial" w:eastAsia="Calibri" w:hAnsi="Arial" w:cs="Arial"/>
          <w:color w:val="000000"/>
          <w:sz w:val="24"/>
          <w:szCs w:val="20"/>
        </w:rPr>
        <w:t>C.E.E./ADMON/024/29/05/2015</w:t>
      </w:r>
      <w:r w:rsidRPr="009774D7">
        <w:rPr>
          <w:rFonts w:ascii="Arial" w:eastAsia="Calibri" w:hAnsi="Arial" w:cs="Arial"/>
          <w:i/>
          <w:sz w:val="24"/>
          <w:szCs w:val="24"/>
          <w:lang w:val="es-ES"/>
        </w:rPr>
        <w:t>.</w:t>
      </w:r>
    </w:p>
    <w:p w:rsidR="006061F9" w:rsidRPr="009774D7" w:rsidRDefault="006061F9" w:rsidP="006061F9">
      <w:pPr>
        <w:spacing w:after="0" w:line="240" w:lineRule="auto"/>
        <w:jc w:val="both"/>
        <w:rPr>
          <w:rFonts w:ascii="Arial" w:eastAsia="Calibri" w:hAnsi="Arial" w:cs="Arial"/>
          <w:bCs/>
          <w:sz w:val="24"/>
          <w:szCs w:val="24"/>
          <w:lang w:val="es-ES"/>
        </w:rPr>
      </w:pPr>
    </w:p>
    <w:p w:rsidR="006061F9" w:rsidRPr="009774D7" w:rsidRDefault="006061F9" w:rsidP="006061F9">
      <w:pPr>
        <w:spacing w:after="0" w:line="240" w:lineRule="auto"/>
        <w:jc w:val="both"/>
        <w:rPr>
          <w:rFonts w:ascii="Arial" w:eastAsia="Calibri" w:hAnsi="Arial" w:cs="Arial"/>
          <w:bCs/>
          <w:sz w:val="24"/>
          <w:szCs w:val="24"/>
        </w:rPr>
      </w:pPr>
      <w:r w:rsidRPr="009774D7">
        <w:rPr>
          <w:rFonts w:ascii="Arial" w:eastAsia="Calibri" w:hAnsi="Arial" w:cs="Arial"/>
          <w:bCs/>
          <w:sz w:val="24"/>
          <w:szCs w:val="24"/>
        </w:rPr>
        <w:t>De la revisión a la documentación presentada por el partido Morena mediante el SIF, se constató que la información solicitada no fue presentada durante la fecha de vencimiento correspondiente, si</w:t>
      </w:r>
      <w:r w:rsidR="006632C2" w:rsidRPr="009774D7">
        <w:rPr>
          <w:rFonts w:ascii="Arial" w:eastAsia="Calibri" w:hAnsi="Arial" w:cs="Arial"/>
          <w:bCs/>
          <w:sz w:val="24"/>
          <w:szCs w:val="24"/>
        </w:rPr>
        <w:t>n</w:t>
      </w:r>
      <w:r w:rsidRPr="009774D7">
        <w:rPr>
          <w:rFonts w:ascii="Arial" w:eastAsia="Calibri" w:hAnsi="Arial" w:cs="Arial"/>
          <w:bCs/>
          <w:sz w:val="24"/>
          <w:szCs w:val="24"/>
        </w:rPr>
        <w:t xml:space="preserve"> embargo, se encuentra en las pólizas correspondientes al “Periodo 2”, razón por la cual, la observación quedó atendida.</w:t>
      </w:r>
    </w:p>
    <w:p w:rsidR="00DD13F0" w:rsidRPr="009774D7" w:rsidRDefault="00DD13F0" w:rsidP="00DD13F0">
      <w:pPr>
        <w:shd w:val="clear" w:color="auto" w:fill="FFFFFF"/>
        <w:spacing w:after="0" w:line="240" w:lineRule="auto"/>
        <w:rPr>
          <w:rFonts w:ascii="Arial" w:eastAsia="Times New Roman" w:hAnsi="Arial" w:cs="Arial"/>
          <w:b/>
          <w:bCs/>
          <w:color w:val="333333"/>
          <w:sz w:val="24"/>
          <w:szCs w:val="24"/>
          <w:lang w:eastAsia="es-MX"/>
        </w:rPr>
      </w:pPr>
    </w:p>
    <w:p w:rsidR="00FC7274" w:rsidRPr="009774D7" w:rsidRDefault="00FC7274" w:rsidP="00FC7274">
      <w:pPr>
        <w:spacing w:after="0"/>
        <w:jc w:val="both"/>
        <w:rPr>
          <w:rFonts w:ascii="Arial" w:eastAsia="Calibri" w:hAnsi="Arial" w:cs="Arial"/>
          <w:b/>
          <w:color w:val="000000"/>
          <w:sz w:val="24"/>
          <w:szCs w:val="20"/>
        </w:rPr>
      </w:pPr>
      <w:r w:rsidRPr="009774D7">
        <w:rPr>
          <w:rFonts w:ascii="Arial" w:eastAsia="Calibri" w:hAnsi="Arial" w:cs="Arial"/>
          <w:b/>
          <w:color w:val="000000"/>
          <w:sz w:val="24"/>
          <w:szCs w:val="20"/>
        </w:rPr>
        <w:t>Saldos Finales</w:t>
      </w:r>
    </w:p>
    <w:p w:rsidR="00FC7274" w:rsidRPr="009774D7" w:rsidRDefault="00FC7274" w:rsidP="00FC7274">
      <w:pPr>
        <w:spacing w:after="0"/>
        <w:jc w:val="both"/>
        <w:rPr>
          <w:rFonts w:ascii="Arial" w:eastAsia="Calibri" w:hAnsi="Arial" w:cs="Arial"/>
          <w:b/>
          <w:smallCaps/>
          <w:sz w:val="24"/>
          <w:szCs w:val="24"/>
        </w:rPr>
      </w:pPr>
    </w:p>
    <w:p w:rsidR="00FC7274" w:rsidRPr="009774D7" w:rsidRDefault="00FC7274" w:rsidP="00FC7274">
      <w:pPr>
        <w:spacing w:after="0" w:line="240" w:lineRule="auto"/>
        <w:jc w:val="both"/>
        <w:rPr>
          <w:rFonts w:ascii="Arial" w:eastAsia="Calibri" w:hAnsi="Arial" w:cs="Arial"/>
          <w:sz w:val="24"/>
          <w:szCs w:val="20"/>
        </w:rPr>
      </w:pPr>
      <w:r w:rsidRPr="009774D7">
        <w:rPr>
          <w:rFonts w:ascii="Arial" w:eastAsia="Calibri" w:hAnsi="Arial" w:cs="Arial"/>
          <w:sz w:val="24"/>
          <w:szCs w:val="20"/>
        </w:rPr>
        <w:t>Al reportar el partido ingresos por un monto total $313,085.33 y egresos por un monto total $312,892.83 su saldo final asciende a $192.50; el partido deberá aclarar la diferencia.</w:t>
      </w:r>
    </w:p>
    <w:p w:rsidR="00FC7274" w:rsidRPr="009774D7" w:rsidRDefault="00FC7274" w:rsidP="00DD13F0">
      <w:pPr>
        <w:shd w:val="clear" w:color="auto" w:fill="FFFFFF"/>
        <w:spacing w:after="0" w:line="240" w:lineRule="auto"/>
        <w:rPr>
          <w:rFonts w:ascii="Arial" w:eastAsia="Times New Roman" w:hAnsi="Arial" w:cs="Arial"/>
          <w:b/>
          <w:bCs/>
          <w:color w:val="333333"/>
          <w:sz w:val="24"/>
          <w:szCs w:val="24"/>
          <w:lang w:eastAsia="es-MX"/>
        </w:rPr>
      </w:pPr>
    </w:p>
    <w:p w:rsidR="009774D7" w:rsidRPr="007007BD" w:rsidRDefault="009774D7" w:rsidP="009774D7">
      <w:pPr>
        <w:shd w:val="clear" w:color="auto" w:fill="FFFFFF"/>
        <w:spacing w:after="0" w:line="240" w:lineRule="auto"/>
        <w:rPr>
          <w:rFonts w:ascii="Arial" w:hAnsi="Arial" w:cs="Arial"/>
          <w:b/>
          <w:sz w:val="24"/>
          <w:szCs w:val="24"/>
        </w:rPr>
      </w:pPr>
      <w:r w:rsidRPr="007007BD">
        <w:rPr>
          <w:rFonts w:ascii="Arial" w:hAnsi="Arial" w:cs="Arial"/>
          <w:b/>
          <w:sz w:val="24"/>
          <w:szCs w:val="24"/>
        </w:rPr>
        <w:t>Rebase de Tope de Aportaciones de Candidatos</w:t>
      </w:r>
    </w:p>
    <w:p w:rsidR="009774D7" w:rsidRPr="007007BD" w:rsidRDefault="009774D7" w:rsidP="009774D7">
      <w:pPr>
        <w:shd w:val="clear" w:color="auto" w:fill="FFFFFF"/>
        <w:spacing w:after="0" w:line="240" w:lineRule="auto"/>
        <w:rPr>
          <w:rFonts w:ascii="Arial" w:hAnsi="Arial" w:cs="Arial"/>
          <w:sz w:val="24"/>
          <w:szCs w:val="24"/>
        </w:rPr>
      </w:pPr>
    </w:p>
    <w:p w:rsidR="009774D7" w:rsidRPr="007007BD" w:rsidRDefault="009774D7" w:rsidP="009774D7">
      <w:pPr>
        <w:shd w:val="clear" w:color="auto" w:fill="FFFFFF"/>
        <w:spacing w:after="0" w:line="240" w:lineRule="auto"/>
        <w:jc w:val="both"/>
        <w:rPr>
          <w:rFonts w:ascii="Arial" w:hAnsi="Arial" w:cs="Arial"/>
          <w:sz w:val="24"/>
          <w:szCs w:val="24"/>
        </w:rPr>
      </w:pPr>
      <w:r w:rsidRPr="007007BD">
        <w:rPr>
          <w:rFonts w:ascii="Arial" w:hAnsi="Arial" w:cs="Arial"/>
          <w:sz w:val="24"/>
          <w:szCs w:val="24"/>
        </w:rPr>
        <w:t>Derivado de la revisión a la información presentada por Morena en el Sistema Integral de Fiscalización, en el apartado de “aportaciones de candidatos” se detectó que el importe total rebasa el límite aportaciones de candidatos por un monto de $441,677.94.</w:t>
      </w:r>
    </w:p>
    <w:p w:rsidR="009774D7" w:rsidRPr="007007BD" w:rsidRDefault="009774D7" w:rsidP="009774D7">
      <w:pPr>
        <w:shd w:val="clear" w:color="auto" w:fill="FFFFFF"/>
        <w:spacing w:after="0" w:line="240" w:lineRule="auto"/>
        <w:jc w:val="both"/>
        <w:rPr>
          <w:rFonts w:ascii="Arial" w:hAnsi="Arial" w:cs="Arial"/>
          <w:sz w:val="24"/>
          <w:szCs w:val="24"/>
        </w:rPr>
      </w:pPr>
    </w:p>
    <w:p w:rsidR="009774D7" w:rsidRPr="007007BD" w:rsidRDefault="009774D7" w:rsidP="009774D7">
      <w:pPr>
        <w:spacing w:line="240" w:lineRule="auto"/>
        <w:jc w:val="both"/>
        <w:rPr>
          <w:rFonts w:ascii="Arial" w:hAnsi="Arial" w:cs="Arial"/>
          <w:sz w:val="24"/>
          <w:szCs w:val="24"/>
        </w:rPr>
      </w:pPr>
      <w:r w:rsidRPr="007007BD">
        <w:rPr>
          <w:rFonts w:ascii="Arial" w:hAnsi="Arial" w:cs="Arial"/>
          <w:sz w:val="24"/>
          <w:szCs w:val="24"/>
        </w:rPr>
        <w:lastRenderedPageBreak/>
        <w:t>En ese tenor y mediante el acuerdo INE/CG17/2015, por el cual se determinaron los límites del financiamiento privado que podrán recibir los partidos políticos por sus militantes y simpatizantes, las aportaciones de los precandidatos, candidatos, aspirantes y candidatos independientes, así como el límite individual de las aportaciones de simpatizantes, durante el ejercicio 2015, para tales efectos y de conformidad con lo establecido en su punto de acuerdo NOVENO se fijaron los límites al financiamiento privado correspondientes a las entidades federativas, mismos que serán los que se indiquen en las respectivos instrumentos normativos electorales y en caso de que no se establezcan en dichas normas les será aplicable a las Entidades Federativas lo conducente al límite de aportaciones contenido en el INE/CG17/2015, situación que no resulta en la especie ya que en el estado de Campeche la normativa señala dichos límites, por lo que el presente rebase se configura como se aprecia a continuación:</w:t>
      </w:r>
    </w:p>
    <w:p w:rsidR="009774D7" w:rsidRPr="007007BD" w:rsidRDefault="009774D7" w:rsidP="009774D7">
      <w:pPr>
        <w:shd w:val="clear" w:color="auto" w:fill="FFFFFF"/>
        <w:spacing w:after="0" w:line="240" w:lineRule="auto"/>
        <w:jc w:val="both"/>
        <w:rPr>
          <w:rFonts w:ascii="Arial" w:hAnsi="Arial" w:cs="Arial"/>
          <w:sz w:val="24"/>
          <w:szCs w:val="24"/>
        </w:rPr>
      </w:pPr>
    </w:p>
    <w:tbl>
      <w:tblPr>
        <w:tblW w:w="8219" w:type="dxa"/>
        <w:jc w:val="center"/>
        <w:tblCellMar>
          <w:left w:w="0" w:type="dxa"/>
          <w:right w:w="0" w:type="dxa"/>
        </w:tblCellMar>
        <w:tblLook w:val="04A0" w:firstRow="1" w:lastRow="0" w:firstColumn="1" w:lastColumn="0" w:noHBand="0" w:noVBand="1"/>
      </w:tblPr>
      <w:tblGrid>
        <w:gridCol w:w="2549"/>
        <w:gridCol w:w="2047"/>
        <w:gridCol w:w="1843"/>
        <w:gridCol w:w="1843"/>
      </w:tblGrid>
      <w:tr w:rsidR="009774D7" w:rsidRPr="007007BD" w:rsidTr="0033468F">
        <w:trPr>
          <w:trHeight w:val="300"/>
          <w:jc w:val="center"/>
        </w:trPr>
        <w:tc>
          <w:tcPr>
            <w:tcW w:w="2549" w:type="dxa"/>
            <w:tcBorders>
              <w:top w:val="single" w:sz="8" w:space="0" w:color="auto"/>
              <w:left w:val="single" w:sz="8" w:space="0" w:color="auto"/>
              <w:bottom w:val="single" w:sz="8" w:space="0" w:color="auto"/>
              <w:right w:val="single" w:sz="8" w:space="0" w:color="auto"/>
            </w:tcBorders>
            <w:shd w:val="clear" w:color="auto" w:fill="EEECE1" w:themeFill="background2"/>
            <w:noWrap/>
            <w:tcMar>
              <w:top w:w="0" w:type="dxa"/>
              <w:left w:w="70" w:type="dxa"/>
              <w:bottom w:w="0" w:type="dxa"/>
              <w:right w:w="70" w:type="dxa"/>
            </w:tcMar>
            <w:vAlign w:val="center"/>
            <w:hideMark/>
          </w:tcPr>
          <w:p w:rsidR="009774D7" w:rsidRPr="007007BD" w:rsidRDefault="009774D7" w:rsidP="0033468F">
            <w:pPr>
              <w:spacing w:after="0" w:line="240" w:lineRule="auto"/>
              <w:jc w:val="center"/>
              <w:rPr>
                <w:rFonts w:ascii="Arial" w:hAnsi="Arial" w:cs="Arial"/>
                <w:sz w:val="24"/>
                <w:szCs w:val="24"/>
              </w:rPr>
            </w:pPr>
            <w:r w:rsidRPr="007007BD">
              <w:rPr>
                <w:rFonts w:ascii="Arial" w:hAnsi="Arial" w:cs="Arial"/>
                <w:sz w:val="24"/>
                <w:szCs w:val="24"/>
              </w:rPr>
              <w:t>CONCEPTO</w:t>
            </w:r>
          </w:p>
        </w:tc>
        <w:tc>
          <w:tcPr>
            <w:tcW w:w="1984" w:type="dxa"/>
            <w:tcBorders>
              <w:top w:val="single" w:sz="8" w:space="0" w:color="auto"/>
              <w:left w:val="nil"/>
              <w:bottom w:val="single" w:sz="8" w:space="0" w:color="auto"/>
              <w:right w:val="single" w:sz="8" w:space="0" w:color="auto"/>
            </w:tcBorders>
            <w:shd w:val="clear" w:color="auto" w:fill="EEECE1" w:themeFill="background2"/>
            <w:noWrap/>
            <w:tcMar>
              <w:top w:w="0" w:type="dxa"/>
              <w:left w:w="70" w:type="dxa"/>
              <w:bottom w:w="0" w:type="dxa"/>
              <w:right w:w="70" w:type="dxa"/>
            </w:tcMar>
            <w:vAlign w:val="center"/>
            <w:hideMark/>
          </w:tcPr>
          <w:p w:rsidR="009774D7" w:rsidRPr="007007BD" w:rsidRDefault="009774D7" w:rsidP="0033468F">
            <w:pPr>
              <w:spacing w:after="0" w:line="240" w:lineRule="auto"/>
              <w:jc w:val="center"/>
              <w:rPr>
                <w:rFonts w:ascii="Arial" w:hAnsi="Arial" w:cs="Arial"/>
                <w:sz w:val="24"/>
                <w:szCs w:val="24"/>
              </w:rPr>
            </w:pPr>
            <w:r w:rsidRPr="007007BD">
              <w:rPr>
                <w:rFonts w:ascii="Arial" w:hAnsi="Arial" w:cs="Arial"/>
                <w:sz w:val="24"/>
                <w:szCs w:val="24"/>
              </w:rPr>
              <w:t>TOPE DE APORTACIONES</w:t>
            </w:r>
          </w:p>
        </w:tc>
        <w:tc>
          <w:tcPr>
            <w:tcW w:w="1843" w:type="dxa"/>
            <w:tcBorders>
              <w:top w:val="single" w:sz="8" w:space="0" w:color="auto"/>
              <w:left w:val="nil"/>
              <w:bottom w:val="single" w:sz="8" w:space="0" w:color="auto"/>
              <w:right w:val="single" w:sz="8" w:space="0" w:color="auto"/>
            </w:tcBorders>
            <w:shd w:val="clear" w:color="auto" w:fill="EEECE1" w:themeFill="background2"/>
            <w:noWrap/>
            <w:tcMar>
              <w:top w:w="0" w:type="dxa"/>
              <w:left w:w="70" w:type="dxa"/>
              <w:bottom w:w="0" w:type="dxa"/>
              <w:right w:w="70" w:type="dxa"/>
            </w:tcMar>
            <w:vAlign w:val="center"/>
            <w:hideMark/>
          </w:tcPr>
          <w:p w:rsidR="009774D7" w:rsidRPr="007007BD" w:rsidRDefault="009774D7" w:rsidP="0033468F">
            <w:pPr>
              <w:spacing w:after="0" w:line="240" w:lineRule="auto"/>
              <w:jc w:val="center"/>
              <w:rPr>
                <w:rFonts w:ascii="Arial" w:hAnsi="Arial" w:cs="Arial"/>
                <w:sz w:val="24"/>
                <w:szCs w:val="24"/>
              </w:rPr>
            </w:pPr>
            <w:r w:rsidRPr="007007BD">
              <w:rPr>
                <w:rFonts w:ascii="Arial" w:hAnsi="Arial" w:cs="Arial"/>
                <w:sz w:val="24"/>
                <w:szCs w:val="24"/>
              </w:rPr>
              <w:t>CIFRAS "SIF"</w:t>
            </w:r>
          </w:p>
        </w:tc>
        <w:tc>
          <w:tcPr>
            <w:tcW w:w="1843" w:type="dxa"/>
            <w:tcBorders>
              <w:top w:val="single" w:sz="8" w:space="0" w:color="auto"/>
              <w:left w:val="nil"/>
              <w:bottom w:val="single" w:sz="8" w:space="0" w:color="auto"/>
              <w:right w:val="single" w:sz="8" w:space="0" w:color="auto"/>
            </w:tcBorders>
            <w:shd w:val="clear" w:color="auto" w:fill="EEECE1" w:themeFill="background2"/>
            <w:noWrap/>
            <w:tcMar>
              <w:top w:w="0" w:type="dxa"/>
              <w:left w:w="70" w:type="dxa"/>
              <w:bottom w:w="0" w:type="dxa"/>
              <w:right w:w="70" w:type="dxa"/>
            </w:tcMar>
            <w:vAlign w:val="center"/>
            <w:hideMark/>
          </w:tcPr>
          <w:p w:rsidR="009774D7" w:rsidRPr="007007BD" w:rsidRDefault="009774D7" w:rsidP="0033468F">
            <w:pPr>
              <w:spacing w:after="0" w:line="240" w:lineRule="auto"/>
              <w:jc w:val="center"/>
              <w:rPr>
                <w:rFonts w:ascii="Arial" w:hAnsi="Arial" w:cs="Arial"/>
                <w:sz w:val="24"/>
                <w:szCs w:val="24"/>
              </w:rPr>
            </w:pPr>
            <w:r w:rsidRPr="007007BD">
              <w:rPr>
                <w:rFonts w:ascii="Arial" w:hAnsi="Arial" w:cs="Arial"/>
                <w:sz w:val="24"/>
                <w:szCs w:val="24"/>
              </w:rPr>
              <w:t>REBASE</w:t>
            </w:r>
          </w:p>
        </w:tc>
      </w:tr>
      <w:tr w:rsidR="009774D7" w:rsidRPr="007007BD" w:rsidTr="0033468F">
        <w:trPr>
          <w:trHeight w:val="288"/>
          <w:jc w:val="center"/>
        </w:trPr>
        <w:tc>
          <w:tcPr>
            <w:tcW w:w="25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774D7" w:rsidRPr="007007BD" w:rsidRDefault="009774D7" w:rsidP="0033468F">
            <w:pPr>
              <w:spacing w:after="0" w:line="240" w:lineRule="auto"/>
              <w:rPr>
                <w:rFonts w:ascii="Arial" w:hAnsi="Arial" w:cs="Arial"/>
                <w:sz w:val="24"/>
                <w:szCs w:val="24"/>
              </w:rPr>
            </w:pPr>
            <w:r w:rsidRPr="007007BD">
              <w:rPr>
                <w:rFonts w:ascii="Arial" w:hAnsi="Arial" w:cs="Arial"/>
                <w:sz w:val="24"/>
                <w:szCs w:val="24"/>
              </w:rPr>
              <w:t>APORTACIONES DE CANDIDATOS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774D7" w:rsidRPr="007007BD" w:rsidRDefault="009774D7" w:rsidP="0033468F">
            <w:pPr>
              <w:spacing w:after="0" w:line="240" w:lineRule="auto"/>
              <w:jc w:val="center"/>
              <w:rPr>
                <w:rFonts w:ascii="Arial" w:hAnsi="Arial" w:cs="Arial"/>
                <w:sz w:val="24"/>
                <w:szCs w:val="24"/>
              </w:rPr>
            </w:pPr>
            <w:r w:rsidRPr="007007BD">
              <w:rPr>
                <w:rFonts w:ascii="Arial" w:hAnsi="Arial" w:cs="Arial"/>
                <w:sz w:val="24"/>
                <w:szCs w:val="24"/>
              </w:rPr>
              <w:t>$862,635.96</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774D7" w:rsidRPr="007007BD" w:rsidRDefault="009774D7" w:rsidP="0033468F">
            <w:pPr>
              <w:spacing w:after="0" w:line="240" w:lineRule="auto"/>
              <w:jc w:val="center"/>
              <w:rPr>
                <w:rFonts w:ascii="Arial" w:hAnsi="Arial" w:cs="Arial"/>
                <w:sz w:val="24"/>
                <w:szCs w:val="24"/>
              </w:rPr>
            </w:pPr>
            <w:r w:rsidRPr="007007BD">
              <w:rPr>
                <w:rFonts w:ascii="Arial" w:hAnsi="Arial" w:cs="Arial"/>
                <w:sz w:val="24"/>
                <w:szCs w:val="24"/>
              </w:rPr>
              <w:t>$1,304,313.90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774D7" w:rsidRPr="007007BD" w:rsidRDefault="009774D7" w:rsidP="0033468F">
            <w:pPr>
              <w:spacing w:after="0" w:line="240" w:lineRule="auto"/>
              <w:jc w:val="center"/>
              <w:rPr>
                <w:rFonts w:ascii="Arial" w:hAnsi="Arial" w:cs="Arial"/>
                <w:sz w:val="24"/>
                <w:szCs w:val="24"/>
              </w:rPr>
            </w:pPr>
            <w:r w:rsidRPr="007007BD">
              <w:rPr>
                <w:rFonts w:ascii="Arial" w:hAnsi="Arial" w:cs="Arial"/>
                <w:sz w:val="24"/>
                <w:szCs w:val="24"/>
              </w:rPr>
              <w:t>-$441,677.94</w:t>
            </w:r>
          </w:p>
        </w:tc>
      </w:tr>
    </w:tbl>
    <w:p w:rsidR="009774D7" w:rsidRPr="007007BD" w:rsidRDefault="009774D7" w:rsidP="009774D7">
      <w:pPr>
        <w:shd w:val="clear" w:color="auto" w:fill="FFFFFF"/>
        <w:spacing w:after="0" w:line="240" w:lineRule="auto"/>
        <w:jc w:val="both"/>
        <w:rPr>
          <w:rFonts w:ascii="Arial" w:hAnsi="Arial" w:cs="Arial"/>
          <w:sz w:val="24"/>
          <w:szCs w:val="24"/>
        </w:rPr>
      </w:pPr>
    </w:p>
    <w:p w:rsidR="009774D7" w:rsidRPr="007007BD" w:rsidRDefault="009774D7" w:rsidP="009774D7">
      <w:pPr>
        <w:shd w:val="clear" w:color="auto" w:fill="FFFFFF"/>
        <w:spacing w:after="0" w:line="240" w:lineRule="auto"/>
        <w:jc w:val="both"/>
        <w:rPr>
          <w:rFonts w:ascii="Arial" w:hAnsi="Arial" w:cs="Arial"/>
          <w:sz w:val="24"/>
          <w:szCs w:val="24"/>
        </w:rPr>
      </w:pPr>
      <w:r w:rsidRPr="007007BD">
        <w:rPr>
          <w:rFonts w:ascii="Arial" w:hAnsi="Arial" w:cs="Arial"/>
          <w:sz w:val="24"/>
          <w:szCs w:val="24"/>
        </w:rPr>
        <w:t>Cabe señalar, que dicha observación no fue notificada al Partido Morena, toda vez que el periodo de notificación de errores y omisiones había concluido.</w:t>
      </w:r>
    </w:p>
    <w:p w:rsidR="009774D7" w:rsidRPr="007007BD" w:rsidRDefault="009774D7" w:rsidP="009774D7">
      <w:pPr>
        <w:shd w:val="clear" w:color="auto" w:fill="FFFFFF"/>
        <w:spacing w:after="0" w:line="240" w:lineRule="auto"/>
        <w:jc w:val="both"/>
        <w:rPr>
          <w:rFonts w:ascii="Arial" w:hAnsi="Arial" w:cs="Arial"/>
          <w:sz w:val="24"/>
          <w:szCs w:val="24"/>
        </w:rPr>
      </w:pPr>
    </w:p>
    <w:p w:rsidR="009774D7" w:rsidRDefault="009774D7" w:rsidP="009774D7">
      <w:pPr>
        <w:shd w:val="clear" w:color="auto" w:fill="FFFFFF"/>
        <w:spacing w:after="0" w:line="240" w:lineRule="auto"/>
        <w:jc w:val="both"/>
        <w:rPr>
          <w:rFonts w:ascii="Arial" w:hAnsi="Arial" w:cs="Arial"/>
          <w:sz w:val="24"/>
          <w:szCs w:val="24"/>
        </w:rPr>
      </w:pPr>
      <w:r w:rsidRPr="007007BD">
        <w:rPr>
          <w:rFonts w:ascii="Arial" w:hAnsi="Arial" w:cs="Arial"/>
          <w:sz w:val="24"/>
          <w:szCs w:val="24"/>
        </w:rPr>
        <w:t>En consecuencia, al rebasar el tope de aportaciones de candidatos por un monto de $441,677.94., Morena incumplió con lo establecido en el artículo 56, numeral 2 de la Ley General de Partidos Políticos, así como con el punto NOVENO del Acuerdo INE/CG17/2015.</w:t>
      </w:r>
    </w:p>
    <w:p w:rsidR="00FC2988" w:rsidRDefault="00FC2988" w:rsidP="009774D7">
      <w:pPr>
        <w:shd w:val="clear" w:color="auto" w:fill="FFFFFF"/>
        <w:spacing w:after="0" w:line="240" w:lineRule="auto"/>
        <w:jc w:val="both"/>
        <w:rPr>
          <w:rFonts w:ascii="Arial" w:hAnsi="Arial" w:cs="Arial"/>
          <w:sz w:val="24"/>
          <w:szCs w:val="24"/>
        </w:rPr>
      </w:pPr>
    </w:p>
    <w:p w:rsidR="00FC2988" w:rsidRDefault="00FC2988" w:rsidP="009774D7">
      <w:pPr>
        <w:shd w:val="clear" w:color="auto" w:fill="FFFFFF"/>
        <w:spacing w:after="0" w:line="240" w:lineRule="auto"/>
        <w:jc w:val="both"/>
        <w:rPr>
          <w:rFonts w:ascii="Arial" w:hAnsi="Arial" w:cs="Arial"/>
          <w:sz w:val="24"/>
          <w:szCs w:val="24"/>
        </w:rPr>
      </w:pPr>
    </w:p>
    <w:p w:rsidR="004400F6" w:rsidRDefault="004400F6" w:rsidP="004400F6">
      <w:pPr>
        <w:spacing w:after="0" w:line="240" w:lineRule="auto"/>
        <w:jc w:val="both"/>
        <w:rPr>
          <w:rFonts w:ascii="Arial" w:hAnsi="Arial" w:cs="Arial"/>
          <w:b/>
          <w:sz w:val="24"/>
          <w:szCs w:val="24"/>
        </w:rPr>
      </w:pPr>
      <w:r>
        <w:rPr>
          <w:rFonts w:ascii="Arial" w:hAnsi="Arial" w:cs="Arial"/>
          <w:b/>
          <w:sz w:val="24"/>
          <w:szCs w:val="24"/>
        </w:rPr>
        <w:t>Acatamiento a Sentencia de la Sala Superior del Tribunal Electoral del Poder Judicial de la Federación.</w:t>
      </w:r>
    </w:p>
    <w:p w:rsidR="004400F6" w:rsidRDefault="004400F6" w:rsidP="004400F6">
      <w:pPr>
        <w:spacing w:after="0" w:line="240" w:lineRule="auto"/>
        <w:jc w:val="both"/>
        <w:rPr>
          <w:rFonts w:ascii="Arial" w:hAnsi="Arial" w:cs="Arial"/>
          <w:b/>
          <w:sz w:val="24"/>
          <w:szCs w:val="24"/>
        </w:rPr>
      </w:pPr>
    </w:p>
    <w:p w:rsidR="004400F6" w:rsidRDefault="004400F6" w:rsidP="004400F6">
      <w:pPr>
        <w:spacing w:after="0" w:line="240" w:lineRule="auto"/>
        <w:jc w:val="both"/>
        <w:rPr>
          <w:rFonts w:ascii="Arial" w:hAnsi="Arial" w:cs="Arial"/>
          <w:sz w:val="24"/>
          <w:szCs w:val="24"/>
        </w:rPr>
      </w:pPr>
      <w:r>
        <w:rPr>
          <w:rFonts w:ascii="Arial" w:hAnsi="Arial" w:cs="Arial"/>
          <w:sz w:val="24"/>
          <w:szCs w:val="24"/>
        </w:rPr>
        <w:t>En cumplimiento al considerando cuarto, apartado XI de la sentencia identificada con la clave SUP-RAP-277/2015 y acumulados emitida por el Tribunal Electoral del Poder Judicial de la Federación con fecha 7 de agosto de 2015, se incorporan al presente Dictamen, los anexos I y II que  presentan el acumulado de Ingresos y Gastos reportados en los diferentes periodos a través del sistema u otros medios, los ajustes por auditoría y los ingresos o gastos no reportados, por candidato, por sujeto obligado y por concepto.</w:t>
      </w:r>
    </w:p>
    <w:p w:rsidR="004400F6" w:rsidRDefault="004400F6" w:rsidP="004400F6">
      <w:pPr>
        <w:spacing w:after="0" w:line="240" w:lineRule="auto"/>
        <w:jc w:val="both"/>
        <w:rPr>
          <w:rFonts w:ascii="Arial" w:hAnsi="Arial" w:cs="Arial"/>
          <w:sz w:val="24"/>
          <w:szCs w:val="24"/>
        </w:rPr>
      </w:pPr>
    </w:p>
    <w:p w:rsidR="004400F6" w:rsidRDefault="004400F6" w:rsidP="004400F6">
      <w:pPr>
        <w:spacing w:after="0" w:line="240" w:lineRule="auto"/>
        <w:rPr>
          <w:rFonts w:ascii="Arial" w:hAnsi="Arial" w:cs="Arial"/>
          <w:sz w:val="24"/>
          <w:szCs w:val="24"/>
        </w:rPr>
      </w:pPr>
      <w:r>
        <w:rPr>
          <w:rFonts w:ascii="Arial" w:hAnsi="Arial" w:cs="Arial"/>
          <w:sz w:val="24"/>
          <w:szCs w:val="24"/>
        </w:rPr>
        <w:lastRenderedPageBreak/>
        <w:t>En el Anexo I se presentan los ingresos, integrados de la manera siguiente:</w:t>
      </w:r>
    </w:p>
    <w:p w:rsidR="004400F6" w:rsidRDefault="004400F6" w:rsidP="004400F6">
      <w:pPr>
        <w:spacing w:after="0" w:line="240" w:lineRule="auto"/>
        <w:rPr>
          <w:rFonts w:ascii="Arial" w:hAnsi="Arial" w:cs="Arial"/>
          <w:sz w:val="24"/>
          <w:szCs w:val="24"/>
        </w:rPr>
      </w:pPr>
    </w:p>
    <w:p w:rsidR="004400F6" w:rsidRDefault="004400F6" w:rsidP="004400F6">
      <w:pPr>
        <w:pStyle w:val="Prrafodelista"/>
        <w:numPr>
          <w:ilvl w:val="0"/>
          <w:numId w:val="42"/>
        </w:numPr>
        <w:spacing w:after="0" w:line="240" w:lineRule="auto"/>
        <w:jc w:val="both"/>
        <w:rPr>
          <w:rFonts w:ascii="Arial" w:hAnsi="Arial" w:cs="Arial"/>
          <w:sz w:val="24"/>
          <w:szCs w:val="24"/>
        </w:rPr>
      </w:pPr>
      <w:r>
        <w:rPr>
          <w:rFonts w:ascii="Arial" w:hAnsi="Arial" w:cs="Arial"/>
          <w:sz w:val="24"/>
          <w:szCs w:val="24"/>
        </w:rPr>
        <w:t>De la columna (A) a la (J), se reflejan los datos generales que nos permiten identificar a qué sujeto obligado y a qué candidato corresponden los ingresos, dichos datos son requeridos en el Sistema Integral de Fiscalización (SIF) para consultar los movimientos e informes presentados por cada sujeto obligado.</w:t>
      </w:r>
    </w:p>
    <w:p w:rsidR="004400F6" w:rsidRDefault="004400F6" w:rsidP="004400F6">
      <w:pPr>
        <w:pStyle w:val="Prrafodelista"/>
        <w:numPr>
          <w:ilvl w:val="0"/>
          <w:numId w:val="42"/>
        </w:numPr>
        <w:spacing w:after="0" w:line="240" w:lineRule="auto"/>
        <w:jc w:val="both"/>
        <w:rPr>
          <w:rFonts w:ascii="Arial" w:hAnsi="Arial" w:cs="Arial"/>
          <w:sz w:val="24"/>
          <w:szCs w:val="24"/>
        </w:rPr>
      </w:pPr>
      <w:r>
        <w:rPr>
          <w:rFonts w:ascii="Arial" w:hAnsi="Arial" w:cs="Arial"/>
          <w:sz w:val="24"/>
          <w:szCs w:val="24"/>
        </w:rPr>
        <w:t>De la columna (K) a la (Z), se refleja el acumulado de los ingresos reportados en la última versión de los informes de campaña presentados en cada periodo, que incluye los ajustes de auditoría, ya sea a través del SIF u otros medios.</w:t>
      </w:r>
    </w:p>
    <w:p w:rsidR="004400F6" w:rsidRDefault="004400F6" w:rsidP="004400F6">
      <w:pPr>
        <w:pStyle w:val="Prrafodelista"/>
        <w:numPr>
          <w:ilvl w:val="0"/>
          <w:numId w:val="42"/>
        </w:numPr>
        <w:spacing w:after="0" w:line="240" w:lineRule="auto"/>
        <w:jc w:val="both"/>
        <w:rPr>
          <w:rFonts w:ascii="Arial" w:hAnsi="Arial" w:cs="Arial"/>
          <w:sz w:val="24"/>
          <w:szCs w:val="24"/>
        </w:rPr>
      </w:pPr>
      <w:r>
        <w:rPr>
          <w:rFonts w:ascii="Arial" w:hAnsi="Arial" w:cs="Arial"/>
          <w:sz w:val="24"/>
          <w:szCs w:val="24"/>
        </w:rPr>
        <w:t>En la columna (AA), se reflejan el total de los ingresos no reportados, detectados durante la revisión a los informes después del periodo de ajustes.</w:t>
      </w:r>
    </w:p>
    <w:p w:rsidR="004400F6" w:rsidRDefault="004400F6" w:rsidP="004400F6">
      <w:pPr>
        <w:pStyle w:val="Prrafodelista"/>
        <w:numPr>
          <w:ilvl w:val="0"/>
          <w:numId w:val="42"/>
        </w:numPr>
        <w:spacing w:after="0" w:line="240" w:lineRule="auto"/>
        <w:jc w:val="both"/>
        <w:rPr>
          <w:rFonts w:ascii="Arial" w:hAnsi="Arial" w:cs="Arial"/>
          <w:sz w:val="24"/>
          <w:szCs w:val="24"/>
        </w:rPr>
      </w:pPr>
      <w:r>
        <w:rPr>
          <w:rFonts w:ascii="Arial" w:hAnsi="Arial" w:cs="Arial"/>
          <w:sz w:val="24"/>
          <w:szCs w:val="24"/>
        </w:rPr>
        <w:t xml:space="preserve">En la columna (AB), se reflejan los ingresos totales, incluyendo lo reportado en los informes, y los ingresos no reportados. </w:t>
      </w:r>
    </w:p>
    <w:p w:rsidR="004400F6" w:rsidRDefault="004400F6" w:rsidP="004400F6">
      <w:pPr>
        <w:spacing w:after="0" w:line="240" w:lineRule="auto"/>
        <w:ind w:left="360"/>
        <w:jc w:val="both"/>
        <w:rPr>
          <w:rFonts w:ascii="Arial" w:hAnsi="Arial" w:cs="Arial"/>
          <w:sz w:val="24"/>
          <w:szCs w:val="24"/>
        </w:rPr>
      </w:pPr>
    </w:p>
    <w:p w:rsidR="004400F6" w:rsidRDefault="004400F6" w:rsidP="004400F6">
      <w:pPr>
        <w:spacing w:after="0" w:line="240" w:lineRule="auto"/>
        <w:jc w:val="both"/>
        <w:rPr>
          <w:rFonts w:ascii="Arial" w:hAnsi="Arial" w:cs="Arial"/>
          <w:sz w:val="24"/>
          <w:szCs w:val="24"/>
        </w:rPr>
      </w:pPr>
      <w:r>
        <w:rPr>
          <w:rFonts w:ascii="Arial" w:hAnsi="Arial" w:cs="Arial"/>
          <w:sz w:val="24"/>
          <w:szCs w:val="24"/>
        </w:rPr>
        <w:t>El Anexo II corresponde a los gastos que se integran de la manera siguiente:</w:t>
      </w:r>
    </w:p>
    <w:p w:rsidR="004400F6" w:rsidRDefault="004400F6" w:rsidP="004400F6">
      <w:pPr>
        <w:spacing w:after="0" w:line="240" w:lineRule="auto"/>
        <w:jc w:val="both"/>
        <w:rPr>
          <w:rFonts w:ascii="Arial" w:hAnsi="Arial" w:cs="Arial"/>
          <w:sz w:val="24"/>
          <w:szCs w:val="24"/>
        </w:rPr>
      </w:pPr>
    </w:p>
    <w:p w:rsidR="004400F6" w:rsidRDefault="004400F6" w:rsidP="004400F6">
      <w:pPr>
        <w:pStyle w:val="Prrafodelista"/>
        <w:numPr>
          <w:ilvl w:val="0"/>
          <w:numId w:val="43"/>
        </w:numPr>
        <w:spacing w:after="0" w:line="240" w:lineRule="auto"/>
        <w:jc w:val="both"/>
        <w:rPr>
          <w:rFonts w:ascii="Arial" w:hAnsi="Arial" w:cs="Arial"/>
          <w:sz w:val="24"/>
          <w:szCs w:val="24"/>
        </w:rPr>
      </w:pPr>
      <w:r>
        <w:rPr>
          <w:rFonts w:ascii="Arial" w:hAnsi="Arial" w:cs="Arial"/>
          <w:sz w:val="24"/>
          <w:szCs w:val="24"/>
        </w:rPr>
        <w:t>De la columna (A) a la (J), se reflejan los datos generales que nos permiten identificar a qué sujeto obligado y a qué candidato corresponden los egresos, dichos datos son requeridos en el SIF para consultar los movimientos e informes presentados por cada sujeto obligado.</w:t>
      </w:r>
    </w:p>
    <w:p w:rsidR="004400F6" w:rsidRDefault="004400F6" w:rsidP="004400F6">
      <w:pPr>
        <w:pStyle w:val="Prrafodelista"/>
        <w:numPr>
          <w:ilvl w:val="0"/>
          <w:numId w:val="43"/>
        </w:numPr>
        <w:spacing w:after="0" w:line="240" w:lineRule="auto"/>
        <w:jc w:val="both"/>
        <w:rPr>
          <w:rFonts w:ascii="Arial" w:hAnsi="Arial" w:cs="Arial"/>
          <w:sz w:val="24"/>
          <w:szCs w:val="24"/>
        </w:rPr>
      </w:pPr>
      <w:r>
        <w:rPr>
          <w:rFonts w:ascii="Arial" w:hAnsi="Arial" w:cs="Arial"/>
          <w:sz w:val="24"/>
          <w:szCs w:val="24"/>
        </w:rPr>
        <w:t>De la columna (K) a la (R), se refleja el acumulado de los gastos reportados en la última versión de los informes de campaña presentados en cada periodo, después de los ajustes de auditoría, ya sea a través del SIF u otros medios.</w:t>
      </w:r>
    </w:p>
    <w:p w:rsidR="004400F6" w:rsidRDefault="004400F6" w:rsidP="004400F6">
      <w:pPr>
        <w:pStyle w:val="Prrafodelista"/>
        <w:numPr>
          <w:ilvl w:val="0"/>
          <w:numId w:val="43"/>
        </w:numPr>
        <w:spacing w:after="0" w:line="240" w:lineRule="auto"/>
        <w:jc w:val="both"/>
        <w:rPr>
          <w:rFonts w:ascii="Arial" w:hAnsi="Arial" w:cs="Arial"/>
          <w:sz w:val="24"/>
          <w:szCs w:val="24"/>
        </w:rPr>
      </w:pPr>
      <w:r>
        <w:rPr>
          <w:rFonts w:ascii="Arial" w:hAnsi="Arial" w:cs="Arial"/>
          <w:sz w:val="24"/>
          <w:szCs w:val="24"/>
        </w:rPr>
        <w:t>En la columna (S), se reflejan las diferencias entre contabilidad y los informes, cuando los sujetos obligados presentaron informes acumulados; o bien, cuando presentaron informes en ceros pero si registraron sus operaciones en el SIF, o cuando existe un error en la captura del informe.</w:t>
      </w:r>
    </w:p>
    <w:p w:rsidR="004400F6" w:rsidRDefault="004400F6" w:rsidP="004400F6">
      <w:pPr>
        <w:pStyle w:val="Prrafodelista"/>
        <w:numPr>
          <w:ilvl w:val="0"/>
          <w:numId w:val="43"/>
        </w:numPr>
        <w:spacing w:after="0" w:line="240" w:lineRule="auto"/>
        <w:jc w:val="both"/>
        <w:rPr>
          <w:rFonts w:ascii="Arial" w:hAnsi="Arial" w:cs="Arial"/>
          <w:sz w:val="24"/>
          <w:szCs w:val="24"/>
        </w:rPr>
      </w:pPr>
      <w:r>
        <w:rPr>
          <w:rFonts w:ascii="Arial" w:hAnsi="Arial" w:cs="Arial"/>
          <w:sz w:val="24"/>
          <w:szCs w:val="24"/>
        </w:rPr>
        <w:t>De la columna (T) a la (AA) se reflejan los gastos, por concepto, no reportados.</w:t>
      </w:r>
    </w:p>
    <w:p w:rsidR="004400F6" w:rsidRDefault="004400F6" w:rsidP="004400F6">
      <w:pPr>
        <w:pStyle w:val="Prrafodelista"/>
        <w:numPr>
          <w:ilvl w:val="0"/>
          <w:numId w:val="43"/>
        </w:numPr>
        <w:spacing w:after="0" w:line="240" w:lineRule="auto"/>
        <w:jc w:val="both"/>
        <w:rPr>
          <w:rFonts w:ascii="Arial" w:hAnsi="Arial" w:cs="Arial"/>
          <w:sz w:val="24"/>
          <w:szCs w:val="24"/>
        </w:rPr>
      </w:pPr>
      <w:r>
        <w:rPr>
          <w:rFonts w:ascii="Arial" w:hAnsi="Arial" w:cs="Arial"/>
          <w:sz w:val="24"/>
          <w:szCs w:val="24"/>
        </w:rPr>
        <w:t>En la columna (AB) se reflejan los gastos totales realizados por cada candidato.</w:t>
      </w:r>
    </w:p>
    <w:p w:rsidR="004400F6" w:rsidRDefault="004400F6" w:rsidP="004400F6">
      <w:pPr>
        <w:spacing w:after="0" w:line="240" w:lineRule="auto"/>
        <w:ind w:left="360"/>
        <w:jc w:val="both"/>
        <w:rPr>
          <w:rFonts w:ascii="Arial" w:hAnsi="Arial" w:cs="Arial"/>
          <w:sz w:val="24"/>
          <w:szCs w:val="24"/>
        </w:rPr>
      </w:pPr>
    </w:p>
    <w:p w:rsidR="004400F6" w:rsidRDefault="004400F6" w:rsidP="004400F6">
      <w:pPr>
        <w:spacing w:after="0" w:line="240" w:lineRule="auto"/>
        <w:jc w:val="both"/>
        <w:rPr>
          <w:rFonts w:ascii="Arial" w:hAnsi="Arial" w:cs="Arial"/>
          <w:sz w:val="24"/>
          <w:szCs w:val="24"/>
        </w:rPr>
      </w:pPr>
      <w:r>
        <w:rPr>
          <w:rFonts w:ascii="Arial" w:hAnsi="Arial" w:cs="Arial"/>
          <w:sz w:val="24"/>
          <w:szCs w:val="24"/>
        </w:rPr>
        <w:t>Con la finalidad de que los sujetos obligados puedan consultar el detalle de los ingresos y gastos reportados, se les habilitaron claves de consulta con las cuales pudieron ingresar al SIF del 8 al 16 de agosto de 2015.</w:t>
      </w:r>
    </w:p>
    <w:p w:rsidR="004400F6" w:rsidRDefault="004400F6" w:rsidP="004400F6">
      <w:pPr>
        <w:spacing w:after="0" w:line="240" w:lineRule="auto"/>
        <w:jc w:val="both"/>
        <w:rPr>
          <w:rFonts w:ascii="Arial" w:hAnsi="Arial" w:cs="Arial"/>
          <w:sz w:val="24"/>
          <w:szCs w:val="24"/>
        </w:rPr>
      </w:pPr>
    </w:p>
    <w:p w:rsidR="004400F6" w:rsidRDefault="004400F6" w:rsidP="004400F6">
      <w:pPr>
        <w:spacing w:after="0" w:line="240" w:lineRule="auto"/>
        <w:jc w:val="both"/>
        <w:rPr>
          <w:rFonts w:ascii="Arial" w:hAnsi="Arial" w:cs="Arial"/>
          <w:sz w:val="24"/>
          <w:szCs w:val="24"/>
        </w:rPr>
      </w:pPr>
      <w:r>
        <w:rPr>
          <w:rFonts w:ascii="Arial" w:hAnsi="Arial" w:cs="Arial"/>
          <w:sz w:val="24"/>
          <w:szCs w:val="24"/>
        </w:rPr>
        <w:lastRenderedPageBreak/>
        <w:t>Para que el usuario pueda consultar el detalle de las operaciones y su documentación soporte requerirá de los datos contenidos en las columnas (A) a la (J) de los anexos en comento, correspondientes a la identificación de los sujetos obligados y los candidatos.</w:t>
      </w:r>
    </w:p>
    <w:p w:rsidR="004400F6" w:rsidRDefault="004400F6" w:rsidP="004400F6">
      <w:pPr>
        <w:spacing w:after="0" w:line="240" w:lineRule="auto"/>
        <w:jc w:val="both"/>
        <w:rPr>
          <w:rFonts w:ascii="Arial" w:hAnsi="Arial" w:cs="Arial"/>
          <w:sz w:val="24"/>
          <w:szCs w:val="24"/>
        </w:rPr>
      </w:pPr>
    </w:p>
    <w:p w:rsidR="004400F6" w:rsidRDefault="004400F6" w:rsidP="004400F6">
      <w:pPr>
        <w:spacing w:after="0" w:line="240" w:lineRule="auto"/>
        <w:jc w:val="both"/>
        <w:rPr>
          <w:rFonts w:ascii="Arial" w:hAnsi="Arial" w:cs="Arial"/>
          <w:sz w:val="24"/>
          <w:szCs w:val="24"/>
        </w:rPr>
      </w:pPr>
      <w:r>
        <w:rPr>
          <w:rFonts w:ascii="Arial" w:hAnsi="Arial" w:cs="Arial"/>
          <w:sz w:val="24"/>
          <w:szCs w:val="24"/>
        </w:rPr>
        <w:t>La consulta de operaciones le permite visualizar facturas, recibos, contratos, muestras de propaganda y comprobantes de pago, dicha información contiene datos confidenciales, por lo que el uso de ésta es responsabilidad del sujeto obligado que tiene acceso a ella, ya que puede imprimirla o exportarla.</w:t>
      </w:r>
    </w:p>
    <w:p w:rsidR="004400F6" w:rsidRDefault="004400F6" w:rsidP="004400F6">
      <w:pPr>
        <w:spacing w:after="0" w:line="240" w:lineRule="auto"/>
        <w:jc w:val="both"/>
        <w:rPr>
          <w:rFonts w:ascii="Arial" w:hAnsi="Arial" w:cs="Arial"/>
          <w:sz w:val="24"/>
          <w:szCs w:val="24"/>
        </w:rPr>
      </w:pPr>
    </w:p>
    <w:p w:rsidR="00114B85" w:rsidRDefault="004400F6" w:rsidP="00114B85">
      <w:pPr>
        <w:spacing w:after="0" w:line="240" w:lineRule="auto"/>
        <w:jc w:val="both"/>
        <w:rPr>
          <w:rFonts w:ascii="Arial" w:hAnsi="Arial" w:cs="Arial"/>
          <w:b/>
          <w:sz w:val="24"/>
          <w:szCs w:val="24"/>
        </w:rPr>
      </w:pPr>
      <w:r>
        <w:rPr>
          <w:rFonts w:ascii="Arial" w:hAnsi="Arial" w:cs="Arial"/>
          <w:sz w:val="24"/>
          <w:szCs w:val="24"/>
        </w:rPr>
        <w:t xml:space="preserve">En resumen, para que el usuario pueda consultar de manera íntegra los gastos reportados, debe considerar los registros contables de los periodos uno, dos y/o tres que son los que registran los propios partidos políticos, también debe considerar los registros incorporados en el sistema como ajuste que corresponden a la aplicación contable de las observaciones de auditoría y finalmente los gastos no reconocidos detallados en las columnas (T) a la (AA) del Anexo </w:t>
      </w:r>
      <w:r w:rsidR="00EE653E">
        <w:rPr>
          <w:rFonts w:ascii="Arial" w:hAnsi="Arial" w:cs="Arial"/>
          <w:sz w:val="24"/>
          <w:szCs w:val="24"/>
        </w:rPr>
        <w:t>II</w:t>
      </w:r>
      <w:r>
        <w:rPr>
          <w:rFonts w:ascii="Arial" w:hAnsi="Arial" w:cs="Arial"/>
          <w:sz w:val="24"/>
          <w:szCs w:val="24"/>
        </w:rPr>
        <w:t>, correspondiente a los gastos identificados por la autoridad y no reconocidos por los sujetos obligados.</w:t>
      </w:r>
      <w:r w:rsidR="00114B85" w:rsidRPr="00114B85">
        <w:rPr>
          <w:rFonts w:ascii="Arial" w:hAnsi="Arial" w:cs="Arial"/>
          <w:b/>
          <w:sz w:val="24"/>
          <w:szCs w:val="24"/>
        </w:rPr>
        <w:t xml:space="preserve"> </w:t>
      </w:r>
      <w:r w:rsidR="00114B85" w:rsidRPr="00AD4DBE">
        <w:rPr>
          <w:rFonts w:ascii="Arial" w:hAnsi="Arial" w:cs="Arial"/>
          <w:b/>
          <w:sz w:val="24"/>
          <w:szCs w:val="24"/>
        </w:rPr>
        <w:t>Acatamiento a Sentencia de la Sala Superior del Tribunal Electoral del Poder Judicial de la Federación</w:t>
      </w:r>
    </w:p>
    <w:p w:rsidR="00114B85" w:rsidRPr="00AD4DBE" w:rsidRDefault="00114B85" w:rsidP="00114B85">
      <w:pPr>
        <w:spacing w:after="0" w:line="240" w:lineRule="auto"/>
        <w:jc w:val="both"/>
        <w:rPr>
          <w:rFonts w:ascii="Arial" w:hAnsi="Arial" w:cs="Arial"/>
          <w:b/>
          <w:sz w:val="24"/>
          <w:szCs w:val="24"/>
        </w:rPr>
      </w:pPr>
    </w:p>
    <w:p w:rsidR="00114B85" w:rsidRDefault="00114B85" w:rsidP="00114B85">
      <w:pPr>
        <w:spacing w:after="0" w:line="240" w:lineRule="auto"/>
        <w:jc w:val="both"/>
        <w:rPr>
          <w:rFonts w:ascii="Arial" w:hAnsi="Arial" w:cs="Arial"/>
          <w:sz w:val="24"/>
          <w:szCs w:val="24"/>
        </w:rPr>
      </w:pPr>
      <w:r w:rsidRPr="00AD4DBE">
        <w:rPr>
          <w:rFonts w:ascii="Arial" w:hAnsi="Arial" w:cs="Arial"/>
          <w:sz w:val="24"/>
          <w:szCs w:val="24"/>
        </w:rPr>
        <w:t>En cumplimiento al considerando cuarto, apartado XI de la sentencia identificada con la clave SUP-RAP-277/2015 y acumulados emitida por el Tribunal Electoral del Poder Judicial de la Federación con fecha 7 de agosto de 2015, se incorporan al presente Dictamen, los anexos I y II que  presentan el acumulado de Ingresos y Gastos reportados en los diferentes periodos a través del sistema u otros medios, los ajustes por auditoría y los ingresos o gastos no reportados, por candidato, por sujeto obligado y por concepto.</w:t>
      </w:r>
    </w:p>
    <w:p w:rsidR="00114B85" w:rsidRPr="00AD4DBE" w:rsidRDefault="00114B85" w:rsidP="00114B85">
      <w:pPr>
        <w:spacing w:after="0" w:line="240" w:lineRule="auto"/>
        <w:jc w:val="both"/>
        <w:rPr>
          <w:rFonts w:ascii="Arial" w:hAnsi="Arial" w:cs="Arial"/>
          <w:sz w:val="24"/>
          <w:szCs w:val="24"/>
        </w:rPr>
      </w:pPr>
    </w:p>
    <w:p w:rsidR="00114B85" w:rsidRDefault="00114B85" w:rsidP="00114B85">
      <w:pPr>
        <w:spacing w:after="0" w:line="240" w:lineRule="auto"/>
        <w:rPr>
          <w:rFonts w:ascii="Arial" w:hAnsi="Arial" w:cs="Arial"/>
          <w:sz w:val="24"/>
          <w:szCs w:val="24"/>
        </w:rPr>
      </w:pPr>
      <w:r w:rsidRPr="00AD4DBE">
        <w:rPr>
          <w:rFonts w:ascii="Arial" w:hAnsi="Arial" w:cs="Arial"/>
          <w:sz w:val="24"/>
          <w:szCs w:val="24"/>
        </w:rPr>
        <w:t>En el Anexo I se presentan los ingresos, integrados de la manera siguiente:</w:t>
      </w:r>
    </w:p>
    <w:p w:rsidR="00114B85" w:rsidRPr="00AD4DBE" w:rsidRDefault="00114B85" w:rsidP="00114B85">
      <w:pPr>
        <w:spacing w:after="0" w:line="240" w:lineRule="auto"/>
        <w:rPr>
          <w:rFonts w:ascii="Arial" w:hAnsi="Arial" w:cs="Arial"/>
          <w:sz w:val="24"/>
          <w:szCs w:val="24"/>
        </w:rPr>
      </w:pPr>
    </w:p>
    <w:p w:rsidR="00114B85" w:rsidRDefault="00114B85" w:rsidP="00114B85">
      <w:pPr>
        <w:pStyle w:val="Prrafodelista"/>
        <w:numPr>
          <w:ilvl w:val="0"/>
          <w:numId w:val="40"/>
        </w:numPr>
        <w:spacing w:after="0" w:line="240" w:lineRule="auto"/>
        <w:jc w:val="both"/>
        <w:rPr>
          <w:rFonts w:ascii="Arial" w:hAnsi="Arial" w:cs="Arial"/>
          <w:sz w:val="24"/>
          <w:szCs w:val="24"/>
        </w:rPr>
      </w:pPr>
      <w:r w:rsidRPr="00AD4DBE">
        <w:rPr>
          <w:rFonts w:ascii="Arial" w:hAnsi="Arial" w:cs="Arial"/>
          <w:sz w:val="24"/>
          <w:szCs w:val="24"/>
        </w:rPr>
        <w:t>De la columna (A) a la (J), se reflejan los datos generales que nos permiten identificar a qué sujeto obligado y a qué candidato corresponden los ingresos, dichos datos son requeridos en el Sistema Integral de Fiscalización (SIF) para consultar los movimientos e informes presentados por cada sujeto obligado.</w:t>
      </w:r>
    </w:p>
    <w:p w:rsidR="00114B85" w:rsidRDefault="00114B85" w:rsidP="00114B85">
      <w:pPr>
        <w:pStyle w:val="Prrafodelista"/>
        <w:numPr>
          <w:ilvl w:val="0"/>
          <w:numId w:val="40"/>
        </w:numPr>
        <w:spacing w:after="0" w:line="240" w:lineRule="auto"/>
        <w:jc w:val="both"/>
        <w:rPr>
          <w:rFonts w:ascii="Arial" w:hAnsi="Arial" w:cs="Arial"/>
          <w:sz w:val="24"/>
          <w:szCs w:val="24"/>
        </w:rPr>
      </w:pPr>
      <w:r w:rsidRPr="00AD4DBE">
        <w:rPr>
          <w:rFonts w:ascii="Arial" w:hAnsi="Arial" w:cs="Arial"/>
          <w:sz w:val="24"/>
          <w:szCs w:val="24"/>
        </w:rPr>
        <w:t>De la columna (K) a la (Z), se refleja el acumulado de los ingresos reportados en la última versión de los informes de campaña presentados en cada periodo, que incluye los ajustes de auditoría, ya sea a través del SIF u otros medios.</w:t>
      </w:r>
    </w:p>
    <w:p w:rsidR="00114B85" w:rsidRDefault="00114B85" w:rsidP="00114B85">
      <w:pPr>
        <w:pStyle w:val="Prrafodelista"/>
        <w:numPr>
          <w:ilvl w:val="0"/>
          <w:numId w:val="40"/>
        </w:numPr>
        <w:spacing w:after="0" w:line="240" w:lineRule="auto"/>
        <w:jc w:val="both"/>
        <w:rPr>
          <w:rFonts w:ascii="Arial" w:hAnsi="Arial" w:cs="Arial"/>
          <w:sz w:val="24"/>
          <w:szCs w:val="24"/>
        </w:rPr>
      </w:pPr>
      <w:r w:rsidRPr="00AD4DBE">
        <w:rPr>
          <w:rFonts w:ascii="Arial" w:hAnsi="Arial" w:cs="Arial"/>
          <w:sz w:val="24"/>
          <w:szCs w:val="24"/>
        </w:rPr>
        <w:lastRenderedPageBreak/>
        <w:t>En la columna (AA), se reflejan el total de los ingresos no reportados, detectados durante la revisión a los informes después del periodo de ajustes.</w:t>
      </w:r>
    </w:p>
    <w:p w:rsidR="00114B85" w:rsidRDefault="00114B85" w:rsidP="00114B85">
      <w:pPr>
        <w:pStyle w:val="Prrafodelista"/>
        <w:numPr>
          <w:ilvl w:val="0"/>
          <w:numId w:val="40"/>
        </w:numPr>
        <w:spacing w:after="0" w:line="240" w:lineRule="auto"/>
        <w:jc w:val="both"/>
        <w:rPr>
          <w:rFonts w:ascii="Arial" w:hAnsi="Arial" w:cs="Arial"/>
          <w:sz w:val="24"/>
          <w:szCs w:val="24"/>
        </w:rPr>
      </w:pPr>
      <w:r w:rsidRPr="00AD4DBE">
        <w:rPr>
          <w:rFonts w:ascii="Arial" w:hAnsi="Arial" w:cs="Arial"/>
          <w:sz w:val="24"/>
          <w:szCs w:val="24"/>
        </w:rPr>
        <w:t xml:space="preserve">En la columna (AB), se reflejan los ingresos totales, incluyendo lo reportado en los informes, y los ingresos no reportados. </w:t>
      </w:r>
    </w:p>
    <w:p w:rsidR="00114B85" w:rsidRPr="00AD4DBE" w:rsidRDefault="00114B85" w:rsidP="00114B85">
      <w:pPr>
        <w:pStyle w:val="Prrafodelista"/>
        <w:spacing w:after="0" w:line="240" w:lineRule="auto"/>
        <w:jc w:val="both"/>
        <w:rPr>
          <w:rFonts w:ascii="Arial" w:hAnsi="Arial" w:cs="Arial"/>
          <w:sz w:val="24"/>
          <w:szCs w:val="24"/>
        </w:rPr>
      </w:pPr>
    </w:p>
    <w:p w:rsidR="00114B85" w:rsidRDefault="00114B85" w:rsidP="00114B85">
      <w:pPr>
        <w:spacing w:after="0" w:line="240" w:lineRule="auto"/>
        <w:jc w:val="both"/>
        <w:rPr>
          <w:rFonts w:ascii="Arial" w:hAnsi="Arial" w:cs="Arial"/>
          <w:sz w:val="24"/>
          <w:szCs w:val="24"/>
        </w:rPr>
      </w:pPr>
      <w:r w:rsidRPr="00AD4DBE">
        <w:rPr>
          <w:rFonts w:ascii="Arial" w:hAnsi="Arial" w:cs="Arial"/>
          <w:sz w:val="24"/>
          <w:szCs w:val="24"/>
        </w:rPr>
        <w:t>El Anexo II corresponde a los gastos que se integran de la manera siguiente:</w:t>
      </w:r>
    </w:p>
    <w:p w:rsidR="00114B85" w:rsidRPr="00AD4DBE" w:rsidRDefault="00114B85" w:rsidP="00114B85">
      <w:pPr>
        <w:spacing w:after="0" w:line="240" w:lineRule="auto"/>
        <w:jc w:val="both"/>
        <w:rPr>
          <w:rFonts w:ascii="Arial" w:hAnsi="Arial" w:cs="Arial"/>
          <w:sz w:val="24"/>
          <w:szCs w:val="24"/>
        </w:rPr>
      </w:pPr>
    </w:p>
    <w:p w:rsidR="00114B85" w:rsidRDefault="00114B85" w:rsidP="00114B85">
      <w:pPr>
        <w:pStyle w:val="Prrafodelista"/>
        <w:numPr>
          <w:ilvl w:val="0"/>
          <w:numId w:val="41"/>
        </w:numPr>
        <w:spacing w:after="0" w:line="240" w:lineRule="auto"/>
        <w:jc w:val="both"/>
        <w:rPr>
          <w:rFonts w:ascii="Arial" w:hAnsi="Arial" w:cs="Arial"/>
          <w:sz w:val="24"/>
          <w:szCs w:val="24"/>
        </w:rPr>
      </w:pPr>
      <w:r w:rsidRPr="00AD4DBE">
        <w:rPr>
          <w:rFonts w:ascii="Arial" w:hAnsi="Arial" w:cs="Arial"/>
          <w:sz w:val="24"/>
          <w:szCs w:val="24"/>
        </w:rPr>
        <w:t>De la columna (A) a la (J), se reflejan los datos generales que nos permiten identificar a qué sujeto obligado y a qué candidato corresponden los egresos, dichos datos son requeridos en el SIF para consultar los movimientos e informes presentados por cada sujeto obligado.</w:t>
      </w:r>
    </w:p>
    <w:p w:rsidR="00114B85" w:rsidRDefault="00114B85" w:rsidP="00114B85">
      <w:pPr>
        <w:pStyle w:val="Prrafodelista"/>
        <w:numPr>
          <w:ilvl w:val="0"/>
          <w:numId w:val="41"/>
        </w:numPr>
        <w:spacing w:after="0" w:line="240" w:lineRule="auto"/>
        <w:jc w:val="both"/>
        <w:rPr>
          <w:rFonts w:ascii="Arial" w:hAnsi="Arial" w:cs="Arial"/>
          <w:sz w:val="24"/>
          <w:szCs w:val="24"/>
        </w:rPr>
      </w:pPr>
      <w:r w:rsidRPr="00AD4DBE">
        <w:rPr>
          <w:rFonts w:ascii="Arial" w:hAnsi="Arial" w:cs="Arial"/>
          <w:sz w:val="24"/>
          <w:szCs w:val="24"/>
        </w:rPr>
        <w:t>De la columna (K) a la (R), se refleja el acumulado de los gastos reportados en la última versión de los informes de campaña presentados en cada periodo, después de los ajustes de auditoría, ya sea a través del SIF u otros medios.</w:t>
      </w:r>
    </w:p>
    <w:p w:rsidR="00114B85" w:rsidRDefault="00114B85" w:rsidP="00114B85">
      <w:pPr>
        <w:pStyle w:val="Prrafodelista"/>
        <w:numPr>
          <w:ilvl w:val="0"/>
          <w:numId w:val="41"/>
        </w:numPr>
        <w:shd w:val="clear" w:color="auto" w:fill="FFFFFF" w:themeFill="background1"/>
        <w:spacing w:after="0" w:line="240" w:lineRule="auto"/>
        <w:jc w:val="both"/>
        <w:rPr>
          <w:rFonts w:ascii="Arial" w:hAnsi="Arial" w:cs="Arial"/>
          <w:sz w:val="24"/>
          <w:szCs w:val="24"/>
        </w:rPr>
      </w:pPr>
      <w:r w:rsidRPr="00AD4DBE">
        <w:rPr>
          <w:rFonts w:ascii="Arial" w:hAnsi="Arial" w:cs="Arial"/>
          <w:sz w:val="24"/>
          <w:szCs w:val="24"/>
        </w:rPr>
        <w:t>En la columna (S), se reflejan las diferencias entre contabilidad y los informes, cuando los sujetos obligados presentaron informes acumulados; o bien, cuando presentaron informes en ceros pero si registraron sus operaciones en el SIF, o cuando existe un error en la captura del informe.</w:t>
      </w:r>
    </w:p>
    <w:p w:rsidR="00114B85" w:rsidRDefault="00114B85" w:rsidP="00114B85">
      <w:pPr>
        <w:pStyle w:val="Prrafodelista"/>
        <w:numPr>
          <w:ilvl w:val="0"/>
          <w:numId w:val="41"/>
        </w:numPr>
        <w:shd w:val="clear" w:color="auto" w:fill="FFFFFF" w:themeFill="background1"/>
        <w:spacing w:after="0" w:line="240" w:lineRule="auto"/>
        <w:jc w:val="both"/>
        <w:rPr>
          <w:rFonts w:ascii="Arial" w:hAnsi="Arial" w:cs="Arial"/>
          <w:sz w:val="24"/>
          <w:szCs w:val="24"/>
        </w:rPr>
      </w:pPr>
      <w:r w:rsidRPr="00AD4DBE">
        <w:rPr>
          <w:rFonts w:ascii="Arial" w:hAnsi="Arial" w:cs="Arial"/>
          <w:sz w:val="24"/>
          <w:szCs w:val="24"/>
        </w:rPr>
        <w:t>De la columna (T) a la (AA) se reflejan los gastos, por concepto, no reportados.</w:t>
      </w:r>
    </w:p>
    <w:p w:rsidR="00114B85" w:rsidRPr="00A13080" w:rsidRDefault="00114B85" w:rsidP="00114B85">
      <w:pPr>
        <w:pStyle w:val="Prrafodelista"/>
        <w:rPr>
          <w:rFonts w:ascii="Arial" w:hAnsi="Arial" w:cs="Arial"/>
          <w:sz w:val="24"/>
          <w:szCs w:val="24"/>
        </w:rPr>
      </w:pPr>
    </w:p>
    <w:p w:rsidR="00114B85" w:rsidRDefault="00114B85" w:rsidP="00114B85">
      <w:pPr>
        <w:pStyle w:val="Prrafodelista"/>
        <w:numPr>
          <w:ilvl w:val="0"/>
          <w:numId w:val="41"/>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En las columnas (AB) y (AC) se reflejan los ajustes derivados de la Sentencia de la Sala Superior del Tribunal Electoral del Poder Judicial de la Federación identificada con la clave SUP-RAP-277/2015 y ACUMULADOS.</w:t>
      </w:r>
    </w:p>
    <w:p w:rsidR="00114B85" w:rsidRPr="00AD4DBE" w:rsidRDefault="00114B85" w:rsidP="00114B85">
      <w:pPr>
        <w:pStyle w:val="Prrafodelista"/>
        <w:numPr>
          <w:ilvl w:val="0"/>
          <w:numId w:val="41"/>
        </w:numPr>
        <w:shd w:val="clear" w:color="auto" w:fill="FFFFFF" w:themeFill="background1"/>
        <w:spacing w:after="0" w:line="240" w:lineRule="auto"/>
        <w:jc w:val="both"/>
        <w:rPr>
          <w:rFonts w:ascii="Arial" w:hAnsi="Arial" w:cs="Arial"/>
          <w:sz w:val="24"/>
          <w:szCs w:val="24"/>
        </w:rPr>
      </w:pPr>
      <w:r w:rsidRPr="00AD4DBE">
        <w:rPr>
          <w:rFonts w:ascii="Arial" w:hAnsi="Arial" w:cs="Arial"/>
          <w:sz w:val="24"/>
          <w:szCs w:val="24"/>
        </w:rPr>
        <w:t>En la columna (AD) se reflejan los gastos acumulados derivado de las quejas en materia de fiscalización fundadas.</w:t>
      </w:r>
    </w:p>
    <w:p w:rsidR="00114B85" w:rsidRPr="00AD4DBE" w:rsidRDefault="00114B85" w:rsidP="00114B85">
      <w:pPr>
        <w:pStyle w:val="Prrafodelista"/>
        <w:numPr>
          <w:ilvl w:val="0"/>
          <w:numId w:val="41"/>
        </w:numPr>
        <w:shd w:val="clear" w:color="auto" w:fill="FFFFFF" w:themeFill="background1"/>
        <w:spacing w:after="0" w:line="240" w:lineRule="auto"/>
        <w:jc w:val="both"/>
        <w:rPr>
          <w:rFonts w:ascii="Arial" w:hAnsi="Arial" w:cs="Arial"/>
          <w:sz w:val="24"/>
          <w:szCs w:val="24"/>
        </w:rPr>
      </w:pPr>
      <w:r w:rsidRPr="00AD4DBE">
        <w:rPr>
          <w:rFonts w:ascii="Arial" w:hAnsi="Arial" w:cs="Arial"/>
          <w:sz w:val="24"/>
          <w:szCs w:val="24"/>
        </w:rPr>
        <w:t>En la columna (</w:t>
      </w:r>
      <w:r>
        <w:rPr>
          <w:rFonts w:ascii="Arial" w:hAnsi="Arial" w:cs="Arial"/>
          <w:sz w:val="24"/>
          <w:szCs w:val="24"/>
        </w:rPr>
        <w:t>AE)</w:t>
      </w:r>
      <w:r w:rsidRPr="00AD4DBE">
        <w:rPr>
          <w:rFonts w:ascii="Arial" w:hAnsi="Arial" w:cs="Arial"/>
          <w:sz w:val="24"/>
          <w:szCs w:val="24"/>
        </w:rPr>
        <w:t xml:space="preserve"> se reflejan los gastos totales realizados por cada candidato.</w:t>
      </w:r>
    </w:p>
    <w:p w:rsidR="00114B85" w:rsidRDefault="00114B85" w:rsidP="00114B85">
      <w:pPr>
        <w:spacing w:after="0" w:line="240" w:lineRule="auto"/>
        <w:jc w:val="both"/>
        <w:rPr>
          <w:rFonts w:ascii="Arial" w:hAnsi="Arial" w:cs="Arial"/>
          <w:sz w:val="24"/>
          <w:szCs w:val="24"/>
        </w:rPr>
      </w:pPr>
    </w:p>
    <w:p w:rsidR="00114B85" w:rsidRDefault="00114B85" w:rsidP="00114B85">
      <w:pPr>
        <w:spacing w:after="0" w:line="240" w:lineRule="auto"/>
        <w:jc w:val="both"/>
        <w:rPr>
          <w:rFonts w:ascii="Arial" w:hAnsi="Arial" w:cs="Arial"/>
          <w:sz w:val="24"/>
          <w:szCs w:val="24"/>
        </w:rPr>
      </w:pPr>
      <w:r w:rsidRPr="00AD4DBE">
        <w:rPr>
          <w:rFonts w:ascii="Arial" w:hAnsi="Arial" w:cs="Arial"/>
          <w:sz w:val="24"/>
          <w:szCs w:val="24"/>
        </w:rPr>
        <w:t>Con la finalidad de que los sujetos obligados puedan consultar el detalle de los ingresos y gastos reportados, se les habilitaron claves de consulta con las cuales pudieron ingresar al SIF del 8 al 16 de agosto de 2015.</w:t>
      </w:r>
    </w:p>
    <w:p w:rsidR="00114B85" w:rsidRPr="00AD4DBE" w:rsidRDefault="00114B85" w:rsidP="00114B85">
      <w:pPr>
        <w:spacing w:after="0" w:line="240" w:lineRule="auto"/>
        <w:jc w:val="both"/>
        <w:rPr>
          <w:rFonts w:ascii="Arial" w:hAnsi="Arial" w:cs="Arial"/>
          <w:sz w:val="24"/>
          <w:szCs w:val="24"/>
        </w:rPr>
      </w:pPr>
    </w:p>
    <w:p w:rsidR="00114B85" w:rsidRDefault="00114B85" w:rsidP="00114B85">
      <w:pPr>
        <w:spacing w:after="0" w:line="240" w:lineRule="auto"/>
        <w:jc w:val="both"/>
        <w:rPr>
          <w:rFonts w:ascii="Arial" w:hAnsi="Arial" w:cs="Arial"/>
          <w:sz w:val="24"/>
          <w:szCs w:val="24"/>
        </w:rPr>
      </w:pPr>
      <w:r w:rsidRPr="00AD4DBE">
        <w:rPr>
          <w:rFonts w:ascii="Arial" w:hAnsi="Arial" w:cs="Arial"/>
          <w:sz w:val="24"/>
          <w:szCs w:val="24"/>
        </w:rPr>
        <w:t>Para que el usuario pueda consultar el detalle de las operaciones y su documentación soporte requerirá de los datos contenidos en las columnas (A) a la (J) de los anexos en comento, correspondientes a la identificación de los sujetos obligados y los candidatos.</w:t>
      </w:r>
    </w:p>
    <w:p w:rsidR="00114B85" w:rsidRPr="00AD4DBE" w:rsidRDefault="00114B85" w:rsidP="00114B85">
      <w:pPr>
        <w:spacing w:after="0" w:line="240" w:lineRule="auto"/>
        <w:jc w:val="both"/>
        <w:rPr>
          <w:rFonts w:ascii="Arial" w:hAnsi="Arial" w:cs="Arial"/>
          <w:sz w:val="24"/>
          <w:szCs w:val="24"/>
        </w:rPr>
      </w:pPr>
    </w:p>
    <w:p w:rsidR="00114B85" w:rsidRDefault="00114B85" w:rsidP="00114B85">
      <w:pPr>
        <w:spacing w:after="0" w:line="240" w:lineRule="auto"/>
        <w:jc w:val="both"/>
        <w:rPr>
          <w:rFonts w:ascii="Arial" w:hAnsi="Arial" w:cs="Arial"/>
          <w:sz w:val="24"/>
          <w:szCs w:val="24"/>
        </w:rPr>
      </w:pPr>
      <w:r w:rsidRPr="00AD4DBE">
        <w:rPr>
          <w:rFonts w:ascii="Arial" w:hAnsi="Arial" w:cs="Arial"/>
          <w:sz w:val="24"/>
          <w:szCs w:val="24"/>
        </w:rPr>
        <w:lastRenderedPageBreak/>
        <w:t>La consulta de operaciones le permite visualizar facturas, recibos, contratos, muestras de propaganda y comprobantes de pago, dicha información contiene datos confidenciales, por lo que el uso de ésta es responsabilidad del sujeto obligado que tiene acceso a ella, ya que puede imprimirla o exportarla.</w:t>
      </w:r>
    </w:p>
    <w:p w:rsidR="00114B85" w:rsidRPr="00AD4DBE" w:rsidRDefault="00114B85" w:rsidP="00114B85">
      <w:pPr>
        <w:spacing w:after="0" w:line="240" w:lineRule="auto"/>
        <w:jc w:val="both"/>
        <w:rPr>
          <w:rFonts w:ascii="Arial" w:hAnsi="Arial" w:cs="Arial"/>
          <w:sz w:val="24"/>
          <w:szCs w:val="24"/>
        </w:rPr>
      </w:pPr>
    </w:p>
    <w:p w:rsidR="00114B85" w:rsidRPr="00AD4DBE" w:rsidRDefault="00114B85" w:rsidP="00114B85">
      <w:pPr>
        <w:spacing w:after="0" w:line="240" w:lineRule="auto"/>
        <w:jc w:val="both"/>
        <w:rPr>
          <w:rFonts w:ascii="Arial" w:hAnsi="Arial" w:cs="Arial"/>
          <w:sz w:val="24"/>
          <w:szCs w:val="24"/>
        </w:rPr>
      </w:pPr>
      <w:r w:rsidRPr="00AD4DBE">
        <w:rPr>
          <w:rFonts w:ascii="Arial" w:hAnsi="Arial" w:cs="Arial"/>
          <w:sz w:val="24"/>
          <w:szCs w:val="24"/>
        </w:rPr>
        <w:t>En resumen, para que el usuario pueda consultar de manera íntegra los gastos reportados, debe considerar los registros contables de los periodos uno, dos y/o tres que son los que registran los propios partidos políticos, también debe considerar los registros incorporados en el sistema como ajuste que corresponden a la aplicación contable de las observaciones de auditoría y finalmente los gastos no reconocidos detallados en las columnas (T) a la (AA) del Anexo II, correspondiente a los gastos identificados por la autoridad y no reconocidos por los sujetos obligados.</w:t>
      </w:r>
    </w:p>
    <w:p w:rsidR="004400F6" w:rsidRDefault="004400F6" w:rsidP="004400F6">
      <w:pPr>
        <w:spacing w:after="0" w:line="240" w:lineRule="auto"/>
        <w:jc w:val="both"/>
        <w:rPr>
          <w:rFonts w:ascii="Arial" w:hAnsi="Arial" w:cs="Arial"/>
          <w:sz w:val="24"/>
          <w:szCs w:val="24"/>
        </w:rPr>
      </w:pPr>
    </w:p>
    <w:p w:rsidR="004400F6" w:rsidRDefault="004400F6" w:rsidP="004400F6">
      <w:pPr>
        <w:spacing w:after="0" w:line="240" w:lineRule="auto"/>
        <w:jc w:val="both"/>
        <w:rPr>
          <w:rFonts w:ascii="Arial" w:hAnsi="Arial" w:cs="Arial"/>
          <w:sz w:val="24"/>
          <w:szCs w:val="24"/>
        </w:rPr>
      </w:pPr>
    </w:p>
    <w:p w:rsidR="004400F6" w:rsidRDefault="004400F6" w:rsidP="004400F6">
      <w:pPr>
        <w:spacing w:after="0" w:line="240" w:lineRule="auto"/>
        <w:jc w:val="both"/>
        <w:rPr>
          <w:rFonts w:ascii="Arial" w:hAnsi="Arial" w:cs="Arial"/>
          <w:b/>
          <w:sz w:val="24"/>
          <w:szCs w:val="24"/>
        </w:rPr>
      </w:pPr>
      <w:r>
        <w:rPr>
          <w:rFonts w:ascii="Arial" w:hAnsi="Arial" w:cs="Arial"/>
          <w:b/>
          <w:sz w:val="24"/>
          <w:szCs w:val="24"/>
        </w:rPr>
        <w:t>Valoración de la documentación</w:t>
      </w:r>
    </w:p>
    <w:p w:rsidR="004400F6" w:rsidRDefault="004400F6" w:rsidP="004400F6">
      <w:pPr>
        <w:spacing w:after="0" w:line="240" w:lineRule="auto"/>
        <w:jc w:val="both"/>
        <w:rPr>
          <w:rFonts w:ascii="Arial" w:hAnsi="Arial" w:cs="Arial"/>
          <w:sz w:val="24"/>
          <w:szCs w:val="24"/>
        </w:rPr>
      </w:pPr>
    </w:p>
    <w:p w:rsidR="004400F6" w:rsidRDefault="004400F6" w:rsidP="004400F6">
      <w:pPr>
        <w:spacing w:after="0" w:line="240" w:lineRule="auto"/>
        <w:jc w:val="both"/>
        <w:rPr>
          <w:rFonts w:ascii="Arial" w:hAnsi="Arial" w:cs="Arial"/>
          <w:sz w:val="24"/>
          <w:szCs w:val="24"/>
        </w:rPr>
      </w:pPr>
      <w:r>
        <w:rPr>
          <w:rFonts w:ascii="Arial" w:hAnsi="Arial" w:cs="Arial"/>
          <w:sz w:val="24"/>
          <w:szCs w:val="24"/>
        </w:rPr>
        <w:t xml:space="preserve">Para el registro de operaciones y presentación de los informes de campaña, se desarrolló el Sistema Integral de Fiscalización (SIF), a través del cual los sujetos obligados rindieron cuentas del proceso electoral 2014 – 2015, de conformidad con el artículo 33, numeral 2 del Reglamento de Fiscalización. </w:t>
      </w:r>
    </w:p>
    <w:p w:rsidR="004400F6" w:rsidRDefault="004400F6" w:rsidP="004400F6">
      <w:pPr>
        <w:spacing w:after="0" w:line="240" w:lineRule="auto"/>
        <w:rPr>
          <w:rFonts w:ascii="Arial" w:hAnsi="Arial" w:cs="Arial"/>
          <w:sz w:val="24"/>
          <w:szCs w:val="24"/>
        </w:rPr>
      </w:pPr>
    </w:p>
    <w:p w:rsidR="004400F6" w:rsidRDefault="004400F6" w:rsidP="004400F6">
      <w:pPr>
        <w:spacing w:after="0" w:line="240" w:lineRule="auto"/>
        <w:jc w:val="both"/>
        <w:rPr>
          <w:rFonts w:ascii="Arial" w:hAnsi="Arial" w:cs="Arial"/>
          <w:sz w:val="24"/>
          <w:szCs w:val="24"/>
        </w:rPr>
      </w:pPr>
      <w:r>
        <w:rPr>
          <w:rFonts w:ascii="Arial" w:hAnsi="Arial" w:cs="Arial"/>
          <w:sz w:val="24"/>
          <w:szCs w:val="24"/>
        </w:rPr>
        <w:t>En el SIF, los sujetos obligados registraron sus operaciones, adjuntando la documentación que acreditaba el ingreso o gasto; adicionalmente, dentro de los plazos establecidos en la Ley, los institutos políticos presentaron en las oficinas de la Unidad Técnica de Fiscalización documentación que por el volumen no fue posible incorporarla a través del Sistema, y en otros casos, por así convenir a los sujetos obligados, presentaron la documentación de forma impresa o medio magnético, tal como consta en las actas de entrega recepción.</w:t>
      </w:r>
    </w:p>
    <w:p w:rsidR="004400F6" w:rsidRDefault="004400F6" w:rsidP="004400F6">
      <w:pPr>
        <w:spacing w:after="0" w:line="240" w:lineRule="auto"/>
        <w:jc w:val="both"/>
        <w:rPr>
          <w:rFonts w:ascii="Arial" w:hAnsi="Arial" w:cs="Arial"/>
          <w:sz w:val="24"/>
          <w:szCs w:val="24"/>
        </w:rPr>
      </w:pPr>
    </w:p>
    <w:p w:rsidR="004400F6" w:rsidRDefault="004400F6" w:rsidP="004400F6">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La Unidad Técnica de Fiscalización realizó la revisión de la totalidad de la documentación presentada a través del SIF, así como de aquella que fue proporcionada de forma impresa o medio magnético, facilitando a los sujetos obligados el proceso de rendición de cuentas, determinando así la veracidad de lo reportado, y en su caso, se realizaron las observaciones respectivas en los oficios de errores y omisiones otorgando la garantía de audiencia, tal como se muestra en el presente Dictamen, cumpliendo con los principios de legalidad y certeza.</w:t>
      </w:r>
    </w:p>
    <w:p w:rsidR="004400F6" w:rsidRDefault="004400F6" w:rsidP="004400F6">
      <w:pPr>
        <w:spacing w:after="0" w:line="240" w:lineRule="auto"/>
        <w:rPr>
          <w:rFonts w:ascii="Arial" w:hAnsi="Arial" w:cs="Arial"/>
          <w:sz w:val="24"/>
          <w:szCs w:val="24"/>
        </w:rPr>
      </w:pPr>
    </w:p>
    <w:p w:rsidR="004400F6" w:rsidRDefault="004400F6" w:rsidP="004400F6">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De igual forma, los institutos políticos, antes de la aprobación del Dictamen respectivo, presentaron escritos de aclaración respecto de los registros y documentación soporte contenida en el SIF, los cuales fueron valorados y en caso de que las aclaraciones que hubiesen sido procedentes, se presentaron las erratas a los Dictámenes y Resoluciones para su aprobación ante el Consejo General.</w:t>
      </w:r>
    </w:p>
    <w:p w:rsidR="004400F6" w:rsidRDefault="004400F6" w:rsidP="004400F6">
      <w:pPr>
        <w:pStyle w:val="NormalWeb"/>
        <w:spacing w:before="0" w:beforeAutospacing="0" w:after="0" w:afterAutospacing="0"/>
        <w:contextualSpacing/>
        <w:jc w:val="both"/>
        <w:rPr>
          <w:rFonts w:ascii="Arial" w:eastAsiaTheme="minorHAnsi" w:hAnsi="Arial" w:cs="Arial"/>
          <w:lang w:val="es-MX" w:eastAsia="en-US"/>
        </w:rPr>
      </w:pPr>
    </w:p>
    <w:p w:rsidR="004400F6" w:rsidRDefault="004400F6" w:rsidP="004400F6">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 xml:space="preserve">De este modo, la fiscalización se realizó con base en las normas y procedimientos de auditoría aplicables a las circunstancias y tuvo el objetivo de comprobar que las operaciones realizadas y registradas en el SIF, así como aquellas cuya documentación soporte fue presentada en medio electrónico o impreso, cumplieran con las disposiciones legales aplicables, contenidas en la Ley General de Instituciones y Procedimientos Electorales, Ley General de Partidos Políticos y Reglamento de Fiscalización vigentes. </w:t>
      </w:r>
    </w:p>
    <w:p w:rsidR="004400F6" w:rsidRDefault="004400F6" w:rsidP="004400F6">
      <w:pPr>
        <w:pStyle w:val="NormalWeb"/>
        <w:spacing w:before="0" w:beforeAutospacing="0" w:after="0" w:afterAutospacing="0"/>
        <w:contextualSpacing/>
        <w:jc w:val="both"/>
        <w:rPr>
          <w:rFonts w:ascii="Arial" w:eastAsiaTheme="minorHAnsi" w:hAnsi="Arial" w:cs="Arial"/>
          <w:lang w:val="es-MX" w:eastAsia="en-US"/>
        </w:rPr>
      </w:pPr>
    </w:p>
    <w:p w:rsidR="004400F6" w:rsidRDefault="004400F6" w:rsidP="004400F6">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La fiscalización fue planeada y ejecutada de conformidad con el Acuerdo CF/035/2015, a través del cual se determinaron los alcances de revisión de los informes de campaña de los partidos políticos nacionales y locales, coaliciones y candidatos independientes, correspondientes al proceso electoral federal y local 2014-2015, aprobado por la Comisión de Fiscalización el 21 de abril de 2015.</w:t>
      </w:r>
    </w:p>
    <w:p w:rsidR="004400F6" w:rsidRDefault="004400F6" w:rsidP="004400F6">
      <w:pPr>
        <w:pStyle w:val="NormalWeb"/>
        <w:spacing w:before="0" w:beforeAutospacing="0" w:after="0" w:afterAutospacing="0"/>
        <w:contextualSpacing/>
        <w:jc w:val="both"/>
        <w:rPr>
          <w:rFonts w:ascii="Arial" w:eastAsiaTheme="minorHAnsi" w:hAnsi="Arial" w:cs="Arial"/>
          <w:lang w:val="es-MX" w:eastAsia="en-US"/>
        </w:rPr>
      </w:pPr>
    </w:p>
    <w:p w:rsidR="004400F6" w:rsidRDefault="004400F6" w:rsidP="004400F6">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 xml:space="preserve">Como resultado de la fiscalización practicada a todos los informes de campaña, así como a su respectiva documentación comprobatoria, se realizaron observaciones a los institutos políticos, a fin de que presentaran la documentación o las aclaraciones que a su derecho conviniera. En el presente dictamen, se describen los errores y omisiones que representan transgresiones a la normatividad antes descrita, a fin de llegar a las: </w:t>
      </w:r>
    </w:p>
    <w:p w:rsidR="004400F6" w:rsidRDefault="004400F6" w:rsidP="004400F6">
      <w:pPr>
        <w:spacing w:after="0" w:line="240" w:lineRule="auto"/>
        <w:jc w:val="both"/>
        <w:rPr>
          <w:rFonts w:ascii="Arial" w:eastAsia="Calibri" w:hAnsi="Arial" w:cs="Arial"/>
          <w:bCs/>
          <w:sz w:val="24"/>
          <w:szCs w:val="24"/>
        </w:rPr>
      </w:pPr>
    </w:p>
    <w:p w:rsidR="004400F6" w:rsidRDefault="004400F6" w:rsidP="004400F6">
      <w:pPr>
        <w:spacing w:after="0" w:line="240" w:lineRule="auto"/>
        <w:jc w:val="both"/>
        <w:rPr>
          <w:rFonts w:ascii="Arial" w:eastAsia="Times New Roman" w:hAnsi="Arial" w:cs="Arial"/>
          <w:sz w:val="24"/>
          <w:szCs w:val="24"/>
          <w:lang w:eastAsia="es-MX"/>
        </w:rPr>
      </w:pPr>
      <w:r>
        <w:rPr>
          <w:rFonts w:ascii="Arial" w:eastAsia="Times New Roman" w:hAnsi="Arial" w:cs="Arial"/>
          <w:b/>
          <w:bCs/>
          <w:sz w:val="24"/>
          <w:szCs w:val="24"/>
          <w:lang w:eastAsia="es-MX"/>
        </w:rPr>
        <w:t>Conclusiones Finales de la Revisión de los Informes de Campaña del Proceso Electoral Ordinario 2014-2015 del Estado de Campeche.</w:t>
      </w:r>
    </w:p>
    <w:p w:rsidR="00ED702E" w:rsidRPr="009774D7" w:rsidRDefault="00ED702E" w:rsidP="00ED702E">
      <w:pPr>
        <w:spacing w:after="0"/>
        <w:jc w:val="both"/>
        <w:rPr>
          <w:rFonts w:ascii="Arial" w:hAnsi="Arial" w:cs="Arial"/>
          <w:smallCaps/>
          <w:sz w:val="24"/>
          <w:szCs w:val="24"/>
        </w:rPr>
      </w:pPr>
    </w:p>
    <w:p w:rsidR="00ED702E" w:rsidRPr="009774D7" w:rsidRDefault="00ED702E" w:rsidP="00ED702E">
      <w:pPr>
        <w:spacing w:after="0"/>
        <w:jc w:val="both"/>
        <w:rPr>
          <w:rFonts w:ascii="Arial" w:hAnsi="Arial" w:cs="Arial"/>
          <w:b/>
          <w:smallCaps/>
          <w:sz w:val="24"/>
          <w:szCs w:val="24"/>
        </w:rPr>
      </w:pPr>
      <w:r w:rsidRPr="009774D7">
        <w:rPr>
          <w:rFonts w:ascii="Arial" w:hAnsi="Arial" w:cs="Arial"/>
          <w:b/>
          <w:smallCaps/>
          <w:sz w:val="24"/>
          <w:szCs w:val="24"/>
        </w:rPr>
        <w:t>I.-Gobernador</w:t>
      </w:r>
    </w:p>
    <w:p w:rsidR="00ED702E" w:rsidRPr="009774D7" w:rsidRDefault="00ED702E" w:rsidP="00ED702E">
      <w:pPr>
        <w:spacing w:after="0"/>
        <w:ind w:left="360"/>
        <w:jc w:val="both"/>
        <w:rPr>
          <w:rFonts w:ascii="Arial" w:hAnsi="Arial" w:cs="Arial"/>
          <w:b/>
          <w:smallCaps/>
          <w:sz w:val="24"/>
          <w:szCs w:val="24"/>
        </w:rPr>
      </w:pPr>
    </w:p>
    <w:p w:rsidR="00ED702E" w:rsidRPr="009774D7" w:rsidRDefault="00ED702E" w:rsidP="00D36EED">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sidRPr="009774D7">
        <w:rPr>
          <w:rFonts w:ascii="Arial" w:hAnsi="Arial" w:cs="Arial"/>
          <w:sz w:val="24"/>
          <w:szCs w:val="24"/>
        </w:rPr>
        <w:t>MORENA presentó 3 informe de campaña correspondiente al Proceso Electoral Local Ordinario 2014-2015, mismos que fue revisados en primera instancia para detectar errores y omisiones técnicas generales.</w:t>
      </w:r>
    </w:p>
    <w:p w:rsidR="00ED702E" w:rsidRPr="009774D7" w:rsidRDefault="00ED702E" w:rsidP="00ED702E">
      <w:pPr>
        <w:autoSpaceDE w:val="0"/>
        <w:autoSpaceDN w:val="0"/>
        <w:adjustRightInd w:val="0"/>
        <w:spacing w:after="0" w:line="240" w:lineRule="auto"/>
        <w:jc w:val="both"/>
        <w:rPr>
          <w:rFonts w:ascii="Arial" w:hAnsi="Arial" w:cs="Arial"/>
          <w:sz w:val="24"/>
          <w:szCs w:val="24"/>
          <w:lang w:val="es-ES"/>
        </w:rPr>
      </w:pPr>
    </w:p>
    <w:p w:rsidR="00ED702E" w:rsidRPr="009774D7" w:rsidRDefault="00ED702E" w:rsidP="00ED702E">
      <w:pPr>
        <w:autoSpaceDE w:val="0"/>
        <w:autoSpaceDN w:val="0"/>
        <w:adjustRightInd w:val="0"/>
        <w:spacing w:after="0" w:line="240" w:lineRule="auto"/>
        <w:jc w:val="both"/>
        <w:rPr>
          <w:rFonts w:ascii="Arial" w:hAnsi="Arial" w:cs="Arial"/>
          <w:b/>
          <w:sz w:val="24"/>
          <w:szCs w:val="24"/>
          <w:lang w:val="es-ES"/>
        </w:rPr>
      </w:pPr>
      <w:r w:rsidRPr="009774D7">
        <w:rPr>
          <w:rFonts w:ascii="Arial" w:hAnsi="Arial" w:cs="Arial"/>
          <w:b/>
          <w:sz w:val="24"/>
          <w:szCs w:val="24"/>
          <w:lang w:val="es-ES"/>
        </w:rPr>
        <w:t xml:space="preserve">Ingreso </w:t>
      </w:r>
    </w:p>
    <w:p w:rsidR="00ED702E" w:rsidRPr="009774D7" w:rsidRDefault="00ED702E" w:rsidP="00ED702E">
      <w:pPr>
        <w:autoSpaceDE w:val="0"/>
        <w:autoSpaceDN w:val="0"/>
        <w:adjustRightInd w:val="0"/>
        <w:spacing w:after="0" w:line="240" w:lineRule="auto"/>
        <w:jc w:val="both"/>
        <w:rPr>
          <w:rFonts w:ascii="Arial" w:hAnsi="Arial" w:cs="Arial"/>
          <w:b/>
          <w:sz w:val="24"/>
          <w:szCs w:val="24"/>
          <w:lang w:val="es-ES"/>
        </w:rPr>
      </w:pPr>
    </w:p>
    <w:p w:rsidR="00ED702E" w:rsidRPr="009774D7" w:rsidRDefault="00ED702E" w:rsidP="00371AEA">
      <w:pPr>
        <w:pStyle w:val="Prrafodelista"/>
        <w:numPr>
          <w:ilvl w:val="0"/>
          <w:numId w:val="36"/>
        </w:numPr>
        <w:spacing w:after="0" w:line="240" w:lineRule="auto"/>
        <w:ind w:left="567" w:hanging="567"/>
        <w:jc w:val="both"/>
        <w:rPr>
          <w:rFonts w:ascii="Arial" w:hAnsi="Arial" w:cs="Arial"/>
          <w:sz w:val="24"/>
          <w:szCs w:val="24"/>
        </w:rPr>
      </w:pPr>
      <w:r w:rsidRPr="009774D7">
        <w:rPr>
          <w:rFonts w:ascii="Arial" w:hAnsi="Arial" w:cs="Arial"/>
          <w:sz w:val="24"/>
          <w:szCs w:val="24"/>
          <w:lang w:val="es-ES"/>
        </w:rPr>
        <w:t>MORENA</w:t>
      </w:r>
      <w:r w:rsidRPr="009774D7">
        <w:rPr>
          <w:rFonts w:ascii="Arial" w:eastAsia="Times New Roman" w:hAnsi="Arial" w:cs="Arial"/>
          <w:iCs/>
          <w:sz w:val="24"/>
          <w:szCs w:val="24"/>
          <w:lang w:val="es-ES" w:eastAsia="es-MX"/>
        </w:rPr>
        <w:t xml:space="preserve"> </w:t>
      </w:r>
      <w:r w:rsidRPr="009774D7">
        <w:rPr>
          <w:rFonts w:ascii="Arial" w:hAnsi="Arial" w:cs="Arial"/>
          <w:sz w:val="24"/>
          <w:szCs w:val="24"/>
        </w:rPr>
        <w:t xml:space="preserve">presentó </w:t>
      </w:r>
      <w:r w:rsidR="007C7228" w:rsidRPr="009774D7">
        <w:rPr>
          <w:rFonts w:ascii="Arial" w:hAnsi="Arial" w:cs="Arial"/>
          <w:sz w:val="24"/>
          <w:szCs w:val="24"/>
        </w:rPr>
        <w:t>3</w:t>
      </w:r>
      <w:r w:rsidRPr="009774D7">
        <w:rPr>
          <w:rFonts w:ascii="Arial" w:hAnsi="Arial" w:cs="Arial"/>
          <w:sz w:val="24"/>
          <w:szCs w:val="24"/>
        </w:rPr>
        <w:t xml:space="preserve"> informe</w:t>
      </w:r>
      <w:r w:rsidR="00752451">
        <w:rPr>
          <w:rFonts w:ascii="Arial" w:hAnsi="Arial" w:cs="Arial"/>
          <w:sz w:val="24"/>
          <w:szCs w:val="24"/>
        </w:rPr>
        <w:t>s</w:t>
      </w:r>
      <w:r w:rsidRPr="009774D7">
        <w:rPr>
          <w:rFonts w:ascii="Arial" w:hAnsi="Arial" w:cs="Arial"/>
          <w:sz w:val="24"/>
          <w:szCs w:val="24"/>
        </w:rPr>
        <w:t xml:space="preserve"> de campaña al cargo de Gobernadora correspondiente al Proceso Electoral Ordinario 2014-2015, en el cual reportó un total de Ingresos por $1,088,808.95, que fue clasificado de la siguiente forma:</w:t>
      </w:r>
    </w:p>
    <w:p w:rsidR="00ED702E" w:rsidRPr="009774D7" w:rsidRDefault="00ED702E" w:rsidP="00ED702E">
      <w:pPr>
        <w:spacing w:after="0" w:line="240" w:lineRule="auto"/>
        <w:ind w:left="360"/>
        <w:jc w:val="both"/>
        <w:rPr>
          <w:rFonts w:ascii="Arial" w:hAnsi="Arial" w:cs="Arial"/>
          <w:sz w:val="24"/>
          <w:szCs w:val="24"/>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tblGrid>
      <w:tr w:rsidR="00AD3211" w:rsidRPr="009774D7" w:rsidTr="00AD3211">
        <w:trPr>
          <w:trHeight w:val="465"/>
          <w:tblHeader/>
          <w:jc w:val="center"/>
        </w:trPr>
        <w:tc>
          <w:tcPr>
            <w:tcW w:w="4159" w:type="dxa"/>
            <w:shd w:val="clear" w:color="auto" w:fill="FFFFFF"/>
            <w:noWrap/>
            <w:vAlign w:val="center"/>
            <w:hideMark/>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CONCEPTO</w:t>
            </w:r>
          </w:p>
        </w:tc>
        <w:tc>
          <w:tcPr>
            <w:tcW w:w="1445" w:type="dxa"/>
            <w:shd w:val="clear" w:color="auto" w:fill="auto"/>
            <w:vAlign w:val="center"/>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AD3211" w:rsidRPr="009774D7" w:rsidRDefault="00AD3211" w:rsidP="006412DC">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r>
      <w:tr w:rsidR="00AD3211" w:rsidRPr="009774D7" w:rsidTr="00AD3211">
        <w:trPr>
          <w:trHeight w:val="215"/>
          <w:jc w:val="center"/>
        </w:trPr>
        <w:tc>
          <w:tcPr>
            <w:tcW w:w="4159" w:type="dxa"/>
            <w:shd w:val="clear" w:color="auto" w:fill="FFFFFF"/>
            <w:noWrap/>
            <w:vAlign w:val="center"/>
            <w:hideMark/>
          </w:tcPr>
          <w:p w:rsidR="00AD3211" w:rsidRPr="009774D7" w:rsidRDefault="00AD3211" w:rsidP="006412DC">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1. Aportaciones del Comité Ejecutivo Nacional</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$131,000.00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$131,000.00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2. Aportaciones otros órganos del Partido</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13,656.16</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13,656.16</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3. Aportaciones del Candidato</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918,155.19</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510,000.00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408,155.19</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4. Aportaciones de Militantes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10,360.00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10,000.00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360.00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5. Aportaciones de Simpatizantes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15,300.00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15,300.00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181" w:right="142" w:hanging="181"/>
              <w:rPr>
                <w:rFonts w:ascii="Arial" w:eastAsia="Times New Roman" w:hAnsi="Arial" w:cs="Arial"/>
                <w:b/>
                <w:sz w:val="16"/>
                <w:szCs w:val="16"/>
              </w:rPr>
            </w:pPr>
            <w:r w:rsidRPr="009774D7">
              <w:rPr>
                <w:rFonts w:ascii="Arial" w:eastAsia="Times New Roman" w:hAnsi="Arial" w:cs="Arial"/>
                <w:b/>
                <w:sz w:val="16"/>
                <w:szCs w:val="16"/>
              </w:rPr>
              <w:t>6. Rendimientos Financieros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378" w:right="142" w:hanging="378"/>
              <w:rPr>
                <w:rFonts w:ascii="Arial" w:eastAsia="Times New Roman" w:hAnsi="Arial" w:cs="Arial"/>
                <w:b/>
                <w:sz w:val="16"/>
                <w:szCs w:val="16"/>
              </w:rPr>
            </w:pPr>
            <w:r w:rsidRPr="009774D7">
              <w:rPr>
                <w:rFonts w:ascii="Arial" w:eastAsia="Times New Roman" w:hAnsi="Arial" w:cs="Arial"/>
                <w:b/>
                <w:sz w:val="16"/>
                <w:szCs w:val="16"/>
              </w:rPr>
              <w:t>7. Transferencias de Recursos no Federales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181" w:right="142" w:hanging="181"/>
              <w:rPr>
                <w:rFonts w:ascii="Arial" w:eastAsia="Times New Roman" w:hAnsi="Arial" w:cs="Arial"/>
                <w:b/>
                <w:sz w:val="16"/>
                <w:szCs w:val="16"/>
              </w:rPr>
            </w:pPr>
            <w:r w:rsidRPr="009774D7">
              <w:rPr>
                <w:rFonts w:ascii="Arial" w:eastAsia="Times New Roman" w:hAnsi="Arial" w:cs="Arial"/>
                <w:b/>
                <w:sz w:val="16"/>
                <w:szCs w:val="16"/>
              </w:rPr>
              <w:t>8. Otros Ingresos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337.60</w:t>
            </w:r>
          </w:p>
        </w:tc>
      </w:tr>
      <w:tr w:rsidR="00AD3211" w:rsidRPr="009774D7" w:rsidTr="00AD3211">
        <w:trPr>
          <w:trHeight w:val="241"/>
          <w:jc w:val="center"/>
        </w:trPr>
        <w:tc>
          <w:tcPr>
            <w:tcW w:w="4159" w:type="dxa"/>
            <w:shd w:val="clear" w:color="auto" w:fill="FFFFFF"/>
            <w:noWrap/>
            <w:vAlign w:val="center"/>
          </w:tcPr>
          <w:p w:rsidR="00AD3211" w:rsidRPr="009774D7" w:rsidRDefault="00AD3211" w:rsidP="006412DC">
            <w:pPr>
              <w:spacing w:after="0" w:line="240" w:lineRule="auto"/>
              <w:ind w:left="271" w:right="142" w:hanging="271"/>
              <w:rPr>
                <w:rFonts w:ascii="Arial" w:eastAsia="Times New Roman" w:hAnsi="Arial" w:cs="Arial"/>
                <w:b/>
                <w:bCs/>
                <w:sz w:val="16"/>
                <w:szCs w:val="16"/>
              </w:rPr>
            </w:pPr>
            <w:r w:rsidRPr="009774D7">
              <w:rPr>
                <w:rFonts w:ascii="Arial" w:eastAsia="Times New Roman" w:hAnsi="Arial" w:cs="Arial"/>
                <w:b/>
                <w:bCs/>
                <w:sz w:val="16"/>
                <w:szCs w:val="16"/>
              </w:rPr>
              <w:t>9. Financiamiento público candidatos independientes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bCs/>
                <w:sz w:val="16"/>
                <w:szCs w:val="16"/>
              </w:rPr>
            </w:pPr>
            <w:r w:rsidRPr="009774D7">
              <w:rPr>
                <w:rFonts w:ascii="Arial" w:eastAsia="Times New Roman" w:hAnsi="Arial" w:cs="Arial"/>
                <w:b/>
                <w:sz w:val="16"/>
                <w:szCs w:val="16"/>
              </w:rPr>
              <w:t>0.00</w:t>
            </w:r>
          </w:p>
        </w:tc>
      </w:tr>
      <w:tr w:rsidR="00AD3211" w:rsidRPr="009774D7" w:rsidTr="00AD3211">
        <w:trPr>
          <w:trHeight w:val="241"/>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TOTAL</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$1,088,808.95</w:t>
            </w:r>
          </w:p>
        </w:tc>
      </w:tr>
    </w:tbl>
    <w:p w:rsidR="00752451" w:rsidRPr="009774D7" w:rsidRDefault="00752451" w:rsidP="00752451">
      <w:pPr>
        <w:spacing w:after="0" w:line="240" w:lineRule="auto"/>
        <w:jc w:val="both"/>
        <w:rPr>
          <w:rFonts w:ascii="Arial" w:eastAsia="Calibri" w:hAnsi="Arial" w:cs="Arial"/>
          <w:b/>
          <w:sz w:val="24"/>
          <w:szCs w:val="24"/>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las cifras reportadas mediante el sistema integral de fiscalización del ajuste correspondiente al segundo periodo y tercer periodo</w:t>
      </w:r>
    </w:p>
    <w:p w:rsidR="00ED702E" w:rsidRPr="009774D7" w:rsidRDefault="00ED702E" w:rsidP="00ED702E">
      <w:pPr>
        <w:spacing w:after="0" w:line="240" w:lineRule="auto"/>
        <w:jc w:val="both"/>
        <w:rPr>
          <w:rFonts w:ascii="Arial" w:eastAsia="Calibri" w:hAnsi="Arial" w:cs="Arial"/>
          <w:b/>
          <w:sz w:val="24"/>
          <w:szCs w:val="24"/>
        </w:rPr>
      </w:pPr>
    </w:p>
    <w:p w:rsidR="00ED702E" w:rsidRPr="009774D7" w:rsidRDefault="00ED702E" w:rsidP="00371AEA">
      <w:pPr>
        <w:pStyle w:val="Prrafodelista"/>
        <w:numPr>
          <w:ilvl w:val="0"/>
          <w:numId w:val="36"/>
        </w:numPr>
        <w:spacing w:after="0" w:line="240" w:lineRule="auto"/>
        <w:ind w:left="567" w:hanging="567"/>
        <w:jc w:val="both"/>
        <w:rPr>
          <w:rFonts w:ascii="Arial" w:hAnsi="Arial" w:cs="Arial"/>
          <w:b/>
          <w:sz w:val="24"/>
          <w:szCs w:val="24"/>
        </w:rPr>
      </w:pPr>
      <w:r w:rsidRPr="009774D7">
        <w:rPr>
          <w:rFonts w:ascii="Arial" w:hAnsi="Arial" w:cs="Arial"/>
          <w:sz w:val="24"/>
          <w:szCs w:val="24"/>
          <w:lang w:val="es-ES"/>
        </w:rPr>
        <w:t xml:space="preserve">MORENA presentó un informe de campaña al cargo de Gobernadora en forma extemporánea. </w:t>
      </w:r>
    </w:p>
    <w:p w:rsidR="00ED702E" w:rsidRPr="009774D7" w:rsidRDefault="00ED702E" w:rsidP="00ED702E">
      <w:pPr>
        <w:spacing w:after="0" w:line="240" w:lineRule="auto"/>
        <w:jc w:val="both"/>
        <w:rPr>
          <w:rFonts w:ascii="Arial" w:hAnsi="Arial" w:cs="Arial"/>
          <w:b/>
          <w:sz w:val="24"/>
          <w:szCs w:val="24"/>
        </w:rPr>
      </w:pPr>
    </w:p>
    <w:p w:rsidR="00ED702E" w:rsidRPr="009774D7" w:rsidRDefault="00ED702E" w:rsidP="00371AEA">
      <w:pPr>
        <w:pStyle w:val="Default"/>
        <w:jc w:val="both"/>
        <w:rPr>
          <w:bCs/>
        </w:rPr>
      </w:pPr>
      <w:r w:rsidRPr="009774D7">
        <w:rPr>
          <w:bCs/>
        </w:rPr>
        <w:t xml:space="preserve">Tal situación constituye, a juicio de la Unidad Técnica de Fiscalización, un incumplimiento a lo establecido en los </w:t>
      </w:r>
      <w:r w:rsidRPr="009774D7">
        <w:t>artículos 79, numeral 1, inciso b), fracciones II</w:t>
      </w:r>
      <w:r w:rsidR="00AB1C68" w:rsidRPr="009774D7">
        <w:t>I</w:t>
      </w:r>
      <w:r w:rsidRPr="009774D7">
        <w:t>, de la Ley General de Partidos Políticos</w:t>
      </w:r>
      <w:r w:rsidRPr="009774D7">
        <w:rPr>
          <w:bCs/>
          <w:lang w:val="es-ES"/>
        </w:rPr>
        <w:t>; y 443, numeral 1, inciso d) y 445, numeral 1, inciso d)</w:t>
      </w:r>
      <w:r w:rsidRPr="009774D7">
        <w:rPr>
          <w:bCs/>
        </w:rPr>
        <w:t>, para efectos de lo establecido en el artículo 456, numeral 1, incisos a) y c) fracción III, de la Ley General de Instituciones y Procedimientos Electorales.</w:t>
      </w:r>
    </w:p>
    <w:p w:rsidR="00ED702E" w:rsidRPr="009774D7" w:rsidRDefault="00ED702E" w:rsidP="00ED702E">
      <w:pPr>
        <w:pStyle w:val="Default"/>
        <w:jc w:val="both"/>
        <w:rPr>
          <w:b/>
          <w:bCs/>
          <w:color w:val="auto"/>
        </w:rPr>
      </w:pPr>
    </w:p>
    <w:p w:rsidR="00ED702E" w:rsidRPr="009774D7" w:rsidRDefault="00ED702E" w:rsidP="00ED702E">
      <w:pPr>
        <w:autoSpaceDE w:val="0"/>
        <w:autoSpaceDN w:val="0"/>
        <w:adjustRightInd w:val="0"/>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Egresos</w:t>
      </w:r>
    </w:p>
    <w:p w:rsidR="00ED702E" w:rsidRPr="009774D7" w:rsidRDefault="00ED702E" w:rsidP="00ED702E">
      <w:pPr>
        <w:spacing w:after="0"/>
        <w:rPr>
          <w:rFonts w:ascii="Arial" w:eastAsia="Calibri" w:hAnsi="Arial" w:cs="Arial"/>
          <w:i/>
          <w:sz w:val="24"/>
          <w:szCs w:val="24"/>
        </w:rPr>
      </w:pPr>
    </w:p>
    <w:p w:rsidR="00ED702E" w:rsidRPr="009774D7" w:rsidRDefault="00ED702E" w:rsidP="00371AEA">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sidRPr="009774D7">
        <w:rPr>
          <w:rFonts w:ascii="Arial" w:hAnsi="Arial" w:cs="Arial"/>
          <w:sz w:val="24"/>
          <w:szCs w:val="24"/>
        </w:rPr>
        <w:t>MORENA presentó 3 informes de campaña al cargo de Gobernador correspondiente al Proceso Electoral Ordinario 2014-2015, en el cual reportó un total de egresos por $1,091,439.95, que fue clasificado de la siguiente forma:</w:t>
      </w:r>
    </w:p>
    <w:p w:rsidR="00ED702E" w:rsidRPr="009774D7" w:rsidRDefault="00ED702E" w:rsidP="00ED702E">
      <w:pPr>
        <w:spacing w:after="0" w:line="240" w:lineRule="auto"/>
        <w:jc w:val="both"/>
        <w:rPr>
          <w:rFonts w:ascii="Arial" w:eastAsia="Calibri" w:hAnsi="Arial" w:cs="Arial"/>
          <w:i/>
          <w:sz w:val="24"/>
          <w:szCs w:val="24"/>
        </w:rPr>
      </w:pPr>
    </w:p>
    <w:tbl>
      <w:tblPr>
        <w:tblW w:w="7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tblGrid>
      <w:tr w:rsidR="00AD3211" w:rsidRPr="009774D7" w:rsidTr="00AD3211">
        <w:trPr>
          <w:trHeight w:val="465"/>
          <w:tblHeader/>
          <w:jc w:val="center"/>
        </w:trPr>
        <w:tc>
          <w:tcPr>
            <w:tcW w:w="4159" w:type="dxa"/>
            <w:shd w:val="clear" w:color="auto" w:fill="FFFFFF"/>
            <w:noWrap/>
            <w:vAlign w:val="center"/>
            <w:hideMark/>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CONCEPTO</w:t>
            </w:r>
          </w:p>
        </w:tc>
        <w:tc>
          <w:tcPr>
            <w:tcW w:w="1614" w:type="dxa"/>
            <w:shd w:val="clear" w:color="auto" w:fill="FFFFFF"/>
            <w:noWrap/>
            <w:vAlign w:val="center"/>
            <w:hideMark/>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AD3211" w:rsidRPr="009774D7" w:rsidRDefault="00AD3211" w:rsidP="006412DC">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r>
      <w:tr w:rsidR="00AD3211" w:rsidRPr="009774D7" w:rsidTr="00AD3211">
        <w:trPr>
          <w:trHeight w:val="215"/>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1. Gastos de Propaganda</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$351,907.51</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Páginas de internet</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Cine</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Espectaculares</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73,018.56</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Otros</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278,888.95</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sz w:val="16"/>
                <w:szCs w:val="16"/>
              </w:rPr>
            </w:pPr>
          </w:p>
        </w:tc>
      </w:tr>
      <w:tr w:rsidR="00AD3211" w:rsidRPr="009774D7" w:rsidTr="00AD3211">
        <w:trPr>
          <w:trHeight w:val="213"/>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2. Gastos de Operación de Campaña</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616,862.44</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3. Gastos en diarios, revistas y medios impresos</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122,670.00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4. Gastos de producción de Radio y T.V.</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241"/>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TOTAL</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$1,091,439.95</w:t>
            </w:r>
          </w:p>
        </w:tc>
      </w:tr>
    </w:tbl>
    <w:p w:rsidR="00ED702E" w:rsidRPr="009774D7" w:rsidRDefault="00ED702E" w:rsidP="00ED702E">
      <w:pPr>
        <w:spacing w:after="0" w:line="240" w:lineRule="auto"/>
        <w:jc w:val="both"/>
        <w:rPr>
          <w:rFonts w:ascii="Arial" w:eastAsia="Calibri" w:hAnsi="Arial" w:cs="Arial"/>
          <w:b/>
          <w:sz w:val="24"/>
          <w:szCs w:val="24"/>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las cifras reportadas mediante el sistema integral de fiscalización del ajuste correspondiente al segundo periodo y tercer periodo</w:t>
      </w:r>
    </w:p>
    <w:p w:rsidR="009774D7" w:rsidRPr="009774D7" w:rsidRDefault="009774D7" w:rsidP="00ED702E">
      <w:pPr>
        <w:spacing w:after="0" w:line="240" w:lineRule="auto"/>
        <w:jc w:val="both"/>
        <w:rPr>
          <w:rFonts w:ascii="Arial" w:eastAsia="Calibri" w:hAnsi="Arial" w:cs="Arial"/>
          <w:b/>
          <w:sz w:val="24"/>
          <w:szCs w:val="24"/>
        </w:rPr>
      </w:pPr>
    </w:p>
    <w:p w:rsidR="00ED702E" w:rsidRPr="009774D7" w:rsidRDefault="00ED702E" w:rsidP="00ED702E">
      <w:pPr>
        <w:spacing w:after="0"/>
        <w:jc w:val="both"/>
        <w:rPr>
          <w:rFonts w:ascii="Arial" w:hAnsi="Arial" w:cs="Arial"/>
          <w:b/>
          <w:smallCaps/>
          <w:sz w:val="24"/>
          <w:szCs w:val="24"/>
        </w:rPr>
      </w:pPr>
      <w:r w:rsidRPr="009774D7">
        <w:rPr>
          <w:rFonts w:ascii="Arial" w:hAnsi="Arial" w:cs="Arial"/>
          <w:b/>
          <w:smallCaps/>
          <w:sz w:val="24"/>
          <w:szCs w:val="24"/>
        </w:rPr>
        <w:t>II.-Diputados Locales</w:t>
      </w:r>
    </w:p>
    <w:p w:rsidR="00ED702E" w:rsidRPr="009774D7" w:rsidRDefault="00ED702E" w:rsidP="00ED702E">
      <w:pPr>
        <w:spacing w:after="0"/>
        <w:jc w:val="both"/>
        <w:rPr>
          <w:rFonts w:ascii="Arial" w:hAnsi="Arial" w:cs="Arial"/>
          <w:b/>
          <w:smallCaps/>
          <w:sz w:val="24"/>
          <w:szCs w:val="24"/>
        </w:rPr>
      </w:pPr>
    </w:p>
    <w:p w:rsidR="00ED702E" w:rsidRPr="009774D7" w:rsidRDefault="00ED702E" w:rsidP="00371AEA">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sidRPr="009774D7">
        <w:rPr>
          <w:rFonts w:ascii="Arial" w:hAnsi="Arial" w:cs="Arial"/>
          <w:sz w:val="24"/>
          <w:szCs w:val="24"/>
        </w:rPr>
        <w:t>MORENA presentó 42 informes de campañ</w:t>
      </w:r>
      <w:r w:rsidR="00371AEA">
        <w:rPr>
          <w:rFonts w:ascii="Arial" w:hAnsi="Arial" w:cs="Arial"/>
          <w:sz w:val="24"/>
          <w:szCs w:val="24"/>
        </w:rPr>
        <w:t>a al cargo de Diputados locales</w:t>
      </w:r>
      <w:r w:rsidRPr="009774D7">
        <w:rPr>
          <w:rFonts w:ascii="Arial" w:hAnsi="Arial" w:cs="Arial"/>
          <w:sz w:val="24"/>
          <w:szCs w:val="24"/>
        </w:rPr>
        <w:t xml:space="preserve"> correspondiente al Proceso Electoral Ordinario 2014-2015, en el cual reportó un total de Ingresos por $358,620.35, que fue clasificado de la siguiente forma:</w:t>
      </w:r>
    </w:p>
    <w:p w:rsidR="00ED702E" w:rsidRPr="009774D7" w:rsidRDefault="00ED702E" w:rsidP="00ED702E">
      <w:pPr>
        <w:spacing w:after="0" w:line="240" w:lineRule="auto"/>
        <w:jc w:val="both"/>
        <w:rPr>
          <w:rFonts w:ascii="Arial" w:eastAsia="Calibri" w:hAnsi="Arial" w:cs="Arial"/>
          <w:sz w:val="24"/>
          <w:szCs w:val="24"/>
        </w:rPr>
      </w:pPr>
    </w:p>
    <w:tbl>
      <w:tblPr>
        <w:tblW w:w="3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2"/>
        <w:gridCol w:w="1042"/>
        <w:gridCol w:w="1356"/>
      </w:tblGrid>
      <w:tr w:rsidR="00AD3211" w:rsidRPr="009774D7" w:rsidTr="00752451">
        <w:trPr>
          <w:trHeight w:val="320"/>
          <w:tblHeader/>
          <w:jc w:val="center"/>
        </w:trPr>
        <w:tc>
          <w:tcPr>
            <w:tcW w:w="3316" w:type="pct"/>
            <w:shd w:val="clear" w:color="000000" w:fill="FFFFFF"/>
            <w:noWrap/>
            <w:vAlign w:val="center"/>
            <w:hideMark/>
          </w:tcPr>
          <w:p w:rsidR="00AD3211" w:rsidRPr="009774D7" w:rsidRDefault="00AD3211" w:rsidP="006412DC">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CONCEPTO</w:t>
            </w:r>
          </w:p>
        </w:tc>
        <w:tc>
          <w:tcPr>
            <w:tcW w:w="732" w:type="pct"/>
            <w:shd w:val="clear" w:color="auto" w:fill="auto"/>
            <w:vAlign w:val="center"/>
            <w:hideMark/>
          </w:tcPr>
          <w:p w:rsidR="00AD3211" w:rsidRPr="009774D7" w:rsidRDefault="00AD3211" w:rsidP="006412DC">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PARCIAL</w:t>
            </w:r>
          </w:p>
        </w:tc>
        <w:tc>
          <w:tcPr>
            <w:tcW w:w="952" w:type="pct"/>
            <w:shd w:val="clear" w:color="000000" w:fill="FFFFFF"/>
            <w:vAlign w:val="center"/>
            <w:hideMark/>
          </w:tcPr>
          <w:p w:rsidR="00AD3211" w:rsidRPr="009774D7" w:rsidRDefault="00AD3211" w:rsidP="006412DC">
            <w:pPr>
              <w:spacing w:after="0" w:line="240" w:lineRule="auto"/>
              <w:jc w:val="center"/>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TOTAL</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1. Aportaciones del Comité Ejecutivo Nacional</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910.20</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efectivo</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$0.00</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especie</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910.20</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2. Aportaciones otros órganos del Partido</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97,706.66</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efectivo</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$77,500.00</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especie</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20,206.66</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3. Aportaciones del Candidato</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100,327.98</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efectivo</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$0.00</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especie</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100,327.98</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4. Aportaciones de Militantes</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952" w:type="pct"/>
            <w:shd w:val="clear" w:color="auto" w:fill="auto"/>
            <w:vAlign w:val="center"/>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efectivo</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$0.00</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especie</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0.00</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5. Aportaciones de Simpatizantes</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95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159,417.86</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efectivo</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$0.00</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En especie</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color w:val="000000"/>
                <w:sz w:val="18"/>
                <w:szCs w:val="18"/>
                <w:lang w:eastAsia="es-MX"/>
              </w:rPr>
            </w:pPr>
            <w:r w:rsidRPr="009774D7">
              <w:rPr>
                <w:rFonts w:ascii="Arial" w:eastAsia="Times New Roman" w:hAnsi="Arial" w:cs="Arial"/>
                <w:color w:val="000000"/>
                <w:sz w:val="18"/>
                <w:szCs w:val="18"/>
                <w:lang w:eastAsia="es-MX"/>
              </w:rPr>
              <w:t>159,417.86</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6. Rendimientos Financieros</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952" w:type="pct"/>
            <w:shd w:val="clear" w:color="auto" w:fill="auto"/>
            <w:vAlign w:val="center"/>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7. Transferencias de Recursos no Federales</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952" w:type="pct"/>
            <w:shd w:val="clear" w:color="auto" w:fill="auto"/>
            <w:vAlign w:val="center"/>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8. Otros Ingresos</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95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257.65</w:t>
            </w: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9. Financiamiento público candidatos independientes</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952" w:type="pct"/>
            <w:shd w:val="clear" w:color="auto" w:fill="auto"/>
            <w:vAlign w:val="center"/>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p>
        </w:tc>
      </w:tr>
      <w:tr w:rsidR="00AD3211" w:rsidRPr="009774D7" w:rsidTr="00752451">
        <w:trPr>
          <w:trHeight w:val="23"/>
          <w:jc w:val="center"/>
        </w:trPr>
        <w:tc>
          <w:tcPr>
            <w:tcW w:w="3316"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TOTAL</w:t>
            </w:r>
          </w:p>
        </w:tc>
        <w:tc>
          <w:tcPr>
            <w:tcW w:w="732" w:type="pct"/>
            <w:shd w:val="clear" w:color="auto" w:fill="auto"/>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w:t>
            </w:r>
          </w:p>
        </w:tc>
        <w:tc>
          <w:tcPr>
            <w:tcW w:w="952"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8"/>
                <w:szCs w:val="18"/>
                <w:lang w:eastAsia="es-MX"/>
              </w:rPr>
            </w:pPr>
            <w:r w:rsidRPr="009774D7">
              <w:rPr>
                <w:rFonts w:ascii="Arial" w:eastAsia="Times New Roman" w:hAnsi="Arial" w:cs="Arial"/>
                <w:b/>
                <w:bCs/>
                <w:color w:val="000000"/>
                <w:sz w:val="18"/>
                <w:szCs w:val="18"/>
                <w:lang w:eastAsia="es-MX"/>
              </w:rPr>
              <w:t>$ $358,620.35</w:t>
            </w:r>
          </w:p>
        </w:tc>
      </w:tr>
    </w:tbl>
    <w:p w:rsidR="00ED702E" w:rsidRPr="009774D7" w:rsidRDefault="00ED702E" w:rsidP="00ED702E">
      <w:pPr>
        <w:spacing w:after="0" w:line="240" w:lineRule="auto"/>
        <w:ind w:left="708" w:right="758"/>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y segundo.</w:t>
      </w:r>
    </w:p>
    <w:p w:rsidR="007C7228" w:rsidRPr="00371AEA" w:rsidRDefault="007C7228" w:rsidP="00ED702E">
      <w:pPr>
        <w:spacing w:after="0" w:line="240" w:lineRule="auto"/>
        <w:ind w:left="708" w:right="758"/>
        <w:jc w:val="both"/>
        <w:rPr>
          <w:rFonts w:ascii="Arial" w:eastAsia="Calibri" w:hAnsi="Arial" w:cs="Arial"/>
          <w:sz w:val="24"/>
          <w:szCs w:val="24"/>
        </w:rPr>
      </w:pPr>
    </w:p>
    <w:p w:rsidR="00ED702E" w:rsidRPr="009774D7" w:rsidRDefault="007C7228" w:rsidP="00ED702E">
      <w:pPr>
        <w:spacing w:after="0"/>
        <w:jc w:val="both"/>
        <w:rPr>
          <w:rFonts w:ascii="Arial" w:hAnsi="Arial" w:cs="Arial"/>
          <w:b/>
          <w:smallCaps/>
          <w:sz w:val="24"/>
          <w:szCs w:val="24"/>
        </w:rPr>
      </w:pPr>
      <w:r w:rsidRPr="009774D7">
        <w:rPr>
          <w:rFonts w:ascii="Arial" w:hAnsi="Arial" w:cs="Arial"/>
          <w:b/>
          <w:smallCaps/>
          <w:sz w:val="24"/>
          <w:szCs w:val="24"/>
        </w:rPr>
        <w:t xml:space="preserve">Revisión de </w:t>
      </w:r>
      <w:r w:rsidR="00AB23B8" w:rsidRPr="009774D7">
        <w:rPr>
          <w:rFonts w:ascii="Arial" w:hAnsi="Arial" w:cs="Arial"/>
          <w:b/>
          <w:smallCaps/>
          <w:sz w:val="24"/>
          <w:szCs w:val="24"/>
        </w:rPr>
        <w:t>Gabinete</w:t>
      </w:r>
    </w:p>
    <w:p w:rsidR="007C7228" w:rsidRPr="009774D7" w:rsidRDefault="007C7228" w:rsidP="00ED702E">
      <w:pPr>
        <w:spacing w:after="0"/>
        <w:jc w:val="both"/>
        <w:rPr>
          <w:rFonts w:ascii="Arial" w:hAnsi="Arial" w:cs="Arial"/>
          <w:b/>
          <w:smallCaps/>
          <w:sz w:val="24"/>
          <w:szCs w:val="24"/>
        </w:rPr>
      </w:pPr>
    </w:p>
    <w:p w:rsidR="007C7228" w:rsidRPr="009774D7" w:rsidRDefault="009774D7" w:rsidP="00371AEA">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 xml:space="preserve">MORENA </w:t>
      </w:r>
      <w:r w:rsidR="00865B9F">
        <w:rPr>
          <w:rFonts w:ascii="Arial" w:hAnsi="Arial" w:cs="Arial"/>
          <w:sz w:val="24"/>
          <w:szCs w:val="24"/>
        </w:rPr>
        <w:t>presentó</w:t>
      </w:r>
      <w:r w:rsidR="007C7228" w:rsidRPr="009774D7">
        <w:rPr>
          <w:rFonts w:ascii="Arial" w:hAnsi="Arial" w:cs="Arial"/>
          <w:sz w:val="24"/>
          <w:szCs w:val="24"/>
        </w:rPr>
        <w:t xml:space="preserve"> un informe al cargo de Diputado en forma extemporánea </w:t>
      </w:r>
    </w:p>
    <w:p w:rsidR="007C7228" w:rsidRPr="009774D7" w:rsidRDefault="007C7228" w:rsidP="007C7228">
      <w:pPr>
        <w:spacing w:after="0" w:line="240" w:lineRule="auto"/>
        <w:jc w:val="both"/>
        <w:rPr>
          <w:rFonts w:ascii="Arial" w:hAnsi="Arial" w:cs="Arial"/>
          <w:sz w:val="24"/>
          <w:szCs w:val="24"/>
        </w:rPr>
      </w:pPr>
    </w:p>
    <w:p w:rsidR="007C7228" w:rsidRPr="009774D7" w:rsidRDefault="007C7228" w:rsidP="00371AEA">
      <w:pPr>
        <w:pStyle w:val="Default"/>
        <w:jc w:val="both"/>
        <w:rPr>
          <w:rFonts w:eastAsia="Calibri"/>
          <w:color w:val="auto"/>
        </w:rPr>
      </w:pPr>
      <w:r w:rsidRPr="009774D7">
        <w:t>Tal situación constituye, a juicio de la Unidad Técnica de Fiscalización, un incumplimiento a lo establecido en los artículos 79, numeral 1, inciso b) fracción III de la Le</w:t>
      </w:r>
      <w:r w:rsidR="00371AEA">
        <w:t>y General de Partidos Políticos</w:t>
      </w:r>
      <w:r w:rsidRPr="009774D7">
        <w:t xml:space="preserve">, </w:t>
      </w:r>
      <w:r w:rsidRPr="009774D7">
        <w:rPr>
          <w:rFonts w:eastAsia="Calibri"/>
          <w:color w:val="auto"/>
        </w:rPr>
        <w:t>para efectos de lo establecido en el artículo 456, numeral 1, incisos a) y c) fracción III, de la Ley General de Instituciones y Procedimientos Electorales.</w:t>
      </w:r>
    </w:p>
    <w:p w:rsidR="007C7228" w:rsidRPr="009774D7" w:rsidRDefault="007C7228" w:rsidP="007C7228">
      <w:pPr>
        <w:spacing w:after="0" w:line="240" w:lineRule="auto"/>
        <w:jc w:val="both"/>
        <w:rPr>
          <w:rFonts w:ascii="Arial" w:hAnsi="Arial" w:cs="Arial"/>
          <w:bCs/>
          <w:sz w:val="24"/>
          <w:szCs w:val="24"/>
        </w:rPr>
      </w:pPr>
    </w:p>
    <w:p w:rsidR="00ED702E" w:rsidRPr="009774D7" w:rsidRDefault="00ED702E" w:rsidP="00ED702E">
      <w:pPr>
        <w:autoSpaceDE w:val="0"/>
        <w:autoSpaceDN w:val="0"/>
        <w:adjustRightInd w:val="0"/>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Egresos</w:t>
      </w:r>
    </w:p>
    <w:p w:rsidR="00ED702E" w:rsidRPr="009774D7" w:rsidRDefault="00ED702E" w:rsidP="00ED702E">
      <w:pPr>
        <w:spacing w:after="0"/>
        <w:rPr>
          <w:rFonts w:ascii="Arial" w:eastAsia="Calibri" w:hAnsi="Arial" w:cs="Arial"/>
          <w:i/>
          <w:sz w:val="24"/>
          <w:szCs w:val="24"/>
        </w:rPr>
      </w:pPr>
    </w:p>
    <w:p w:rsidR="00ED702E" w:rsidRPr="009774D7" w:rsidRDefault="00ED702E" w:rsidP="00371AEA">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sidRPr="009774D7">
        <w:rPr>
          <w:rFonts w:ascii="Arial" w:hAnsi="Arial" w:cs="Arial"/>
          <w:sz w:val="24"/>
          <w:szCs w:val="24"/>
        </w:rPr>
        <w:t>MORENA presentó 42 informe de campaña al cargo de Diputados locales correspondiente al Proceso Electoral Ordinario 2014-2015, en el cual reportó un total de egresos por $359,312.08 fue clasificado de la siguiente forma:</w:t>
      </w:r>
    </w:p>
    <w:p w:rsidR="00ED702E" w:rsidRPr="009774D7" w:rsidRDefault="00ED702E" w:rsidP="00ED702E">
      <w:pPr>
        <w:spacing w:after="0" w:line="240" w:lineRule="auto"/>
        <w:jc w:val="both"/>
        <w:rPr>
          <w:rFonts w:ascii="Arial" w:eastAsia="Calibri" w:hAnsi="Arial" w:cs="Arial"/>
          <w:i/>
          <w:sz w:val="24"/>
          <w:szCs w:val="24"/>
        </w:rPr>
      </w:pPr>
    </w:p>
    <w:tbl>
      <w:tblPr>
        <w:tblW w:w="3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9"/>
        <w:gridCol w:w="929"/>
        <w:gridCol w:w="1031"/>
      </w:tblGrid>
      <w:tr w:rsidR="00AD3211" w:rsidRPr="009774D7" w:rsidTr="00752451">
        <w:trPr>
          <w:trHeight w:val="23"/>
          <w:tblHeader/>
          <w:jc w:val="center"/>
        </w:trPr>
        <w:tc>
          <w:tcPr>
            <w:tcW w:w="3313" w:type="pct"/>
            <w:shd w:val="clear" w:color="000000" w:fill="FFFFFF"/>
            <w:noWrap/>
            <w:vAlign w:val="center"/>
            <w:hideMark/>
          </w:tcPr>
          <w:p w:rsidR="00AD3211" w:rsidRPr="009774D7" w:rsidRDefault="00AD3211" w:rsidP="006412DC">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CONCEPTO</w:t>
            </w:r>
          </w:p>
        </w:tc>
        <w:tc>
          <w:tcPr>
            <w:tcW w:w="800" w:type="pct"/>
            <w:shd w:val="clear" w:color="000000" w:fill="FFFFFF"/>
            <w:noWrap/>
            <w:vAlign w:val="center"/>
            <w:hideMark/>
          </w:tcPr>
          <w:p w:rsidR="00AD3211" w:rsidRPr="009774D7" w:rsidRDefault="00AD3211" w:rsidP="006412DC">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PARCIAL</w:t>
            </w:r>
          </w:p>
        </w:tc>
        <w:tc>
          <w:tcPr>
            <w:tcW w:w="887" w:type="pct"/>
            <w:shd w:val="clear" w:color="000000" w:fill="FFFFFF"/>
            <w:vAlign w:val="center"/>
            <w:hideMark/>
          </w:tcPr>
          <w:p w:rsidR="00AD3211" w:rsidRPr="009774D7" w:rsidRDefault="00AD3211" w:rsidP="006412DC">
            <w:pPr>
              <w:spacing w:after="0" w:line="240" w:lineRule="auto"/>
              <w:jc w:val="center"/>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TOTAL</w:t>
            </w:r>
          </w:p>
        </w:tc>
      </w:tr>
      <w:tr w:rsidR="00AD3211" w:rsidRPr="009774D7" w:rsidTr="00752451">
        <w:trPr>
          <w:trHeight w:val="23"/>
          <w:jc w:val="center"/>
        </w:trPr>
        <w:tc>
          <w:tcPr>
            <w:tcW w:w="3313"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1. Gastos de Propaganda</w:t>
            </w:r>
          </w:p>
        </w:tc>
        <w:tc>
          <w:tcPr>
            <w:tcW w:w="800" w:type="pct"/>
            <w:shd w:val="clear" w:color="000000" w:fill="FFFFFF"/>
            <w:noWrap/>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887"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$76,355.33</w:t>
            </w:r>
          </w:p>
        </w:tc>
      </w:tr>
      <w:tr w:rsidR="00AD3211" w:rsidRPr="009774D7" w:rsidTr="00752451">
        <w:trPr>
          <w:trHeight w:val="23"/>
          <w:jc w:val="center"/>
        </w:trPr>
        <w:tc>
          <w:tcPr>
            <w:tcW w:w="3313"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Páginas de internet</w:t>
            </w:r>
          </w:p>
        </w:tc>
        <w:tc>
          <w:tcPr>
            <w:tcW w:w="800" w:type="pct"/>
            <w:shd w:val="clear" w:color="000000" w:fill="FFFFFF"/>
            <w:noWrap/>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0.00</w:t>
            </w:r>
          </w:p>
        </w:tc>
        <w:tc>
          <w:tcPr>
            <w:tcW w:w="887"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r>
      <w:tr w:rsidR="00AD3211" w:rsidRPr="009774D7" w:rsidTr="00752451">
        <w:trPr>
          <w:trHeight w:val="23"/>
          <w:jc w:val="center"/>
        </w:trPr>
        <w:tc>
          <w:tcPr>
            <w:tcW w:w="3313"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Cine</w:t>
            </w:r>
          </w:p>
        </w:tc>
        <w:tc>
          <w:tcPr>
            <w:tcW w:w="800" w:type="pct"/>
            <w:shd w:val="clear" w:color="000000" w:fill="FFFFFF"/>
            <w:noWrap/>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0.00</w:t>
            </w:r>
          </w:p>
        </w:tc>
        <w:tc>
          <w:tcPr>
            <w:tcW w:w="887"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r>
      <w:tr w:rsidR="00AD3211" w:rsidRPr="009774D7" w:rsidTr="00752451">
        <w:trPr>
          <w:trHeight w:val="23"/>
          <w:jc w:val="center"/>
        </w:trPr>
        <w:tc>
          <w:tcPr>
            <w:tcW w:w="3313"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Espectaculares</w:t>
            </w:r>
          </w:p>
        </w:tc>
        <w:tc>
          <w:tcPr>
            <w:tcW w:w="800" w:type="pct"/>
            <w:shd w:val="clear" w:color="000000" w:fill="FFFFFF"/>
            <w:noWrap/>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0.00</w:t>
            </w:r>
          </w:p>
        </w:tc>
        <w:tc>
          <w:tcPr>
            <w:tcW w:w="887"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r>
      <w:tr w:rsidR="00AD3211" w:rsidRPr="009774D7" w:rsidTr="00752451">
        <w:trPr>
          <w:trHeight w:val="23"/>
          <w:jc w:val="center"/>
        </w:trPr>
        <w:tc>
          <w:tcPr>
            <w:tcW w:w="3313"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Otros</w:t>
            </w:r>
          </w:p>
        </w:tc>
        <w:tc>
          <w:tcPr>
            <w:tcW w:w="800" w:type="pct"/>
            <w:shd w:val="clear" w:color="000000" w:fill="FFFFFF"/>
            <w:noWrap/>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76,355.33</w:t>
            </w:r>
          </w:p>
        </w:tc>
        <w:tc>
          <w:tcPr>
            <w:tcW w:w="887"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r>
      <w:tr w:rsidR="00AD3211" w:rsidRPr="009774D7" w:rsidTr="00752451">
        <w:trPr>
          <w:trHeight w:val="23"/>
          <w:jc w:val="center"/>
        </w:trPr>
        <w:tc>
          <w:tcPr>
            <w:tcW w:w="3313"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2. Gastos de Operación de Campaña</w:t>
            </w:r>
          </w:p>
        </w:tc>
        <w:tc>
          <w:tcPr>
            <w:tcW w:w="800" w:type="pct"/>
            <w:shd w:val="clear" w:color="000000" w:fill="FFFFFF"/>
            <w:noWrap/>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887"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272,001.04</w:t>
            </w:r>
          </w:p>
        </w:tc>
      </w:tr>
      <w:tr w:rsidR="00AD3211" w:rsidRPr="009774D7" w:rsidTr="00752451">
        <w:trPr>
          <w:trHeight w:val="23"/>
          <w:jc w:val="center"/>
        </w:trPr>
        <w:tc>
          <w:tcPr>
            <w:tcW w:w="3313"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3. Gastos en diarios, revistas y medios impresos</w:t>
            </w:r>
          </w:p>
        </w:tc>
        <w:tc>
          <w:tcPr>
            <w:tcW w:w="800" w:type="pct"/>
            <w:shd w:val="clear" w:color="000000" w:fill="FFFFFF"/>
            <w:noWrap/>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887" w:type="pct"/>
            <w:shd w:val="clear" w:color="000000" w:fill="FFFFFF"/>
            <w:noWrap/>
            <w:vAlign w:val="center"/>
            <w:hideMark/>
          </w:tcPr>
          <w:p w:rsidR="00AD3211" w:rsidRPr="009774D7" w:rsidRDefault="00AD3211" w:rsidP="006412DC">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10,000.00</w:t>
            </w:r>
          </w:p>
        </w:tc>
      </w:tr>
      <w:tr w:rsidR="00AD3211" w:rsidRPr="009774D7" w:rsidTr="00752451">
        <w:trPr>
          <w:trHeight w:val="23"/>
          <w:jc w:val="center"/>
        </w:trPr>
        <w:tc>
          <w:tcPr>
            <w:tcW w:w="3313"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4. Gastos de producción de Radio y T.V.</w:t>
            </w:r>
          </w:p>
        </w:tc>
        <w:tc>
          <w:tcPr>
            <w:tcW w:w="800" w:type="pct"/>
            <w:shd w:val="clear" w:color="000000" w:fill="FFFFFF"/>
            <w:noWrap/>
            <w:vAlign w:val="center"/>
            <w:hideMark/>
          </w:tcPr>
          <w:p w:rsidR="00AD3211" w:rsidRPr="009774D7" w:rsidRDefault="00AD3211" w:rsidP="006412DC">
            <w:pPr>
              <w:spacing w:after="0" w:line="240" w:lineRule="auto"/>
              <w:jc w:val="right"/>
              <w:rPr>
                <w:rFonts w:ascii="Arial" w:eastAsia="Times New Roman" w:hAnsi="Arial" w:cs="Arial"/>
                <w:color w:val="000000"/>
                <w:sz w:val="16"/>
                <w:szCs w:val="16"/>
                <w:lang w:eastAsia="es-MX"/>
              </w:rPr>
            </w:pPr>
            <w:r w:rsidRPr="009774D7">
              <w:rPr>
                <w:rFonts w:ascii="Arial" w:eastAsia="Times New Roman" w:hAnsi="Arial" w:cs="Arial"/>
                <w:color w:val="000000"/>
                <w:sz w:val="16"/>
                <w:szCs w:val="16"/>
                <w:lang w:eastAsia="es-MX"/>
              </w:rPr>
              <w:t> </w:t>
            </w:r>
          </w:p>
        </w:tc>
        <w:tc>
          <w:tcPr>
            <w:tcW w:w="887"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955.71</w:t>
            </w:r>
          </w:p>
        </w:tc>
      </w:tr>
      <w:tr w:rsidR="00AD3211" w:rsidRPr="009774D7" w:rsidTr="00752451">
        <w:trPr>
          <w:trHeight w:val="23"/>
          <w:jc w:val="center"/>
        </w:trPr>
        <w:tc>
          <w:tcPr>
            <w:tcW w:w="3313" w:type="pct"/>
            <w:shd w:val="clear" w:color="000000" w:fill="FFFFFF"/>
            <w:noWrap/>
            <w:vAlign w:val="center"/>
            <w:hideMark/>
          </w:tcPr>
          <w:p w:rsidR="00AD3211" w:rsidRPr="009774D7" w:rsidRDefault="00AD3211" w:rsidP="006412DC">
            <w:pPr>
              <w:spacing w:after="0" w:line="240" w:lineRule="auto"/>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TOTAL</w:t>
            </w:r>
          </w:p>
        </w:tc>
        <w:tc>
          <w:tcPr>
            <w:tcW w:w="800" w:type="pct"/>
            <w:shd w:val="clear" w:color="000000" w:fill="FFFFFF"/>
            <w:noWrap/>
            <w:vAlign w:val="center"/>
            <w:hideMark/>
          </w:tcPr>
          <w:p w:rsidR="00AD3211" w:rsidRPr="009774D7" w:rsidRDefault="00AD3211" w:rsidP="006412DC">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 </w:t>
            </w:r>
          </w:p>
        </w:tc>
        <w:tc>
          <w:tcPr>
            <w:tcW w:w="887" w:type="pct"/>
            <w:shd w:val="clear" w:color="000000" w:fill="FFFFFF"/>
            <w:vAlign w:val="center"/>
            <w:hideMark/>
          </w:tcPr>
          <w:p w:rsidR="00AD3211" w:rsidRPr="009774D7" w:rsidRDefault="00AD3211" w:rsidP="006412DC">
            <w:pPr>
              <w:spacing w:after="0" w:line="240" w:lineRule="auto"/>
              <w:jc w:val="right"/>
              <w:rPr>
                <w:rFonts w:ascii="Arial" w:eastAsia="Times New Roman" w:hAnsi="Arial" w:cs="Arial"/>
                <w:b/>
                <w:bCs/>
                <w:color w:val="000000"/>
                <w:sz w:val="16"/>
                <w:szCs w:val="16"/>
                <w:lang w:eastAsia="es-MX"/>
              </w:rPr>
            </w:pPr>
            <w:r w:rsidRPr="009774D7">
              <w:rPr>
                <w:rFonts w:ascii="Arial" w:eastAsia="Times New Roman" w:hAnsi="Arial" w:cs="Arial"/>
                <w:b/>
                <w:bCs/>
                <w:color w:val="000000"/>
                <w:sz w:val="16"/>
                <w:szCs w:val="16"/>
                <w:lang w:eastAsia="es-MX"/>
              </w:rPr>
              <w:t>$359,312.08</w:t>
            </w:r>
          </w:p>
        </w:tc>
      </w:tr>
    </w:tbl>
    <w:p w:rsidR="00ED702E" w:rsidRPr="009774D7" w:rsidRDefault="00ED702E" w:rsidP="00ED702E">
      <w:pPr>
        <w:spacing w:after="0" w:line="240" w:lineRule="auto"/>
        <w:ind w:right="758"/>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y segundo.</w:t>
      </w:r>
    </w:p>
    <w:p w:rsidR="00ED702E" w:rsidRPr="009774D7" w:rsidRDefault="00ED702E" w:rsidP="00ED702E">
      <w:pPr>
        <w:spacing w:after="0" w:line="240" w:lineRule="auto"/>
        <w:jc w:val="both"/>
        <w:rPr>
          <w:rFonts w:ascii="Arial" w:eastAsia="Calibri" w:hAnsi="Arial" w:cs="Arial"/>
          <w:b/>
          <w:sz w:val="24"/>
          <w:szCs w:val="24"/>
        </w:rPr>
      </w:pPr>
    </w:p>
    <w:p w:rsidR="00ED702E" w:rsidRPr="009774D7" w:rsidRDefault="00ED702E" w:rsidP="00ED702E">
      <w:pPr>
        <w:spacing w:after="0"/>
        <w:jc w:val="both"/>
        <w:rPr>
          <w:rFonts w:ascii="Arial" w:hAnsi="Arial" w:cs="Arial"/>
          <w:b/>
          <w:smallCaps/>
          <w:sz w:val="24"/>
          <w:szCs w:val="24"/>
        </w:rPr>
      </w:pPr>
      <w:r w:rsidRPr="009774D7">
        <w:rPr>
          <w:rFonts w:ascii="Arial" w:hAnsi="Arial" w:cs="Arial"/>
          <w:b/>
          <w:smallCaps/>
          <w:sz w:val="24"/>
          <w:szCs w:val="24"/>
        </w:rPr>
        <w:t>iii.-Ayuntamientos</w:t>
      </w:r>
    </w:p>
    <w:p w:rsidR="00ED702E" w:rsidRPr="009774D7" w:rsidRDefault="00ED702E" w:rsidP="00ED702E">
      <w:pPr>
        <w:spacing w:after="0"/>
        <w:jc w:val="both"/>
        <w:rPr>
          <w:rFonts w:ascii="Arial" w:hAnsi="Arial" w:cs="Arial"/>
          <w:b/>
          <w:smallCaps/>
          <w:sz w:val="24"/>
          <w:szCs w:val="24"/>
        </w:rPr>
      </w:pPr>
    </w:p>
    <w:p w:rsidR="00ED702E" w:rsidRPr="009774D7" w:rsidRDefault="00ED702E" w:rsidP="00371AEA">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sidRPr="009774D7">
        <w:rPr>
          <w:rFonts w:ascii="Arial" w:hAnsi="Arial" w:cs="Arial"/>
          <w:sz w:val="24"/>
          <w:szCs w:val="24"/>
        </w:rPr>
        <w:t>MORENA presentó 22 informe de campaña al cargo de Ayuntamientos correspondiente al Proceso Electoral Ordinario 2014-2015, en el cual reportó un total de Ingresos por $</w:t>
      </w:r>
      <w:r w:rsidR="00A5123E" w:rsidRPr="009774D7">
        <w:rPr>
          <w:rFonts w:ascii="Arial" w:hAnsi="Arial" w:cs="Arial"/>
          <w:sz w:val="24"/>
          <w:szCs w:val="24"/>
        </w:rPr>
        <w:t>571,646.45</w:t>
      </w:r>
      <w:r w:rsidRPr="009774D7">
        <w:rPr>
          <w:rFonts w:ascii="Arial" w:hAnsi="Arial" w:cs="Arial"/>
          <w:sz w:val="24"/>
          <w:szCs w:val="24"/>
        </w:rPr>
        <w:t>, que fue clasificado de la siguiente forma:</w:t>
      </w:r>
    </w:p>
    <w:p w:rsidR="00ED702E" w:rsidRPr="009774D7" w:rsidRDefault="00ED702E" w:rsidP="00ED702E">
      <w:pPr>
        <w:spacing w:after="0" w:line="240" w:lineRule="auto"/>
        <w:jc w:val="both"/>
        <w:rPr>
          <w:rFonts w:ascii="Arial" w:eastAsia="Calibri" w:hAnsi="Arial" w:cs="Arial"/>
          <w:sz w:val="24"/>
          <w:szCs w:val="24"/>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tblGrid>
      <w:tr w:rsidR="00AD3211" w:rsidRPr="009774D7" w:rsidTr="00AD3211">
        <w:trPr>
          <w:trHeight w:val="465"/>
          <w:tblHeader/>
          <w:jc w:val="center"/>
        </w:trPr>
        <w:tc>
          <w:tcPr>
            <w:tcW w:w="4159" w:type="dxa"/>
            <w:shd w:val="clear" w:color="auto" w:fill="FFFFFF"/>
            <w:noWrap/>
            <w:vAlign w:val="center"/>
            <w:hideMark/>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CONCEPTO</w:t>
            </w:r>
          </w:p>
        </w:tc>
        <w:tc>
          <w:tcPr>
            <w:tcW w:w="1445" w:type="dxa"/>
            <w:shd w:val="clear" w:color="auto" w:fill="auto"/>
            <w:vAlign w:val="center"/>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AD3211" w:rsidRPr="009774D7" w:rsidRDefault="00AD3211" w:rsidP="006412DC">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r>
      <w:tr w:rsidR="00AD3211" w:rsidRPr="009774D7" w:rsidTr="00AD3211">
        <w:trPr>
          <w:trHeight w:val="215"/>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1. Aportaciones del Comité Ejecutivo Nacional</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AC2197">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$314,505.72</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A5123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$313,500.00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A5123E">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1,005.72</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2. Aportaciones otros órganos del Partido</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59,887.50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52,500.00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7,387.50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3. Aportaciones del Candidato</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89,394.73</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89,394.73</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4. Aportaciones de Militantes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5. Aportaciones de Simpatizantes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107,858.50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107,858.50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6. Rendimientos Financieros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7. Transferencias de Recursos no Federales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8. Otros Ingresos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241"/>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9. Financiamiento público candidatos independientes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bCs/>
                <w:sz w:val="16"/>
                <w:szCs w:val="16"/>
              </w:rPr>
            </w:pPr>
            <w:r w:rsidRPr="009774D7">
              <w:rPr>
                <w:rFonts w:ascii="Arial" w:eastAsia="Times New Roman" w:hAnsi="Arial" w:cs="Arial"/>
                <w:b/>
                <w:sz w:val="16"/>
                <w:szCs w:val="16"/>
              </w:rPr>
              <w:t>0.00</w:t>
            </w:r>
          </w:p>
        </w:tc>
      </w:tr>
      <w:tr w:rsidR="00AD3211" w:rsidRPr="009774D7" w:rsidTr="00AD3211">
        <w:trPr>
          <w:trHeight w:val="241"/>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TOTAL</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AD3211" w:rsidRPr="009774D7" w:rsidRDefault="00AD3211" w:rsidP="00AC2197">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$571,646.45</w:t>
            </w:r>
          </w:p>
        </w:tc>
      </w:tr>
    </w:tbl>
    <w:p w:rsidR="00ED702E" w:rsidRPr="009774D7" w:rsidRDefault="00ED702E" w:rsidP="00ED702E">
      <w:pPr>
        <w:spacing w:after="0" w:line="240" w:lineRule="auto"/>
        <w:ind w:right="758"/>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ED702E" w:rsidRPr="00371AEA" w:rsidRDefault="00ED702E" w:rsidP="00ED702E">
      <w:pPr>
        <w:spacing w:after="0" w:line="240" w:lineRule="auto"/>
        <w:ind w:right="758"/>
        <w:jc w:val="both"/>
        <w:rPr>
          <w:rFonts w:ascii="Arial" w:eastAsia="Calibri" w:hAnsi="Arial" w:cs="Arial"/>
          <w:sz w:val="24"/>
          <w:szCs w:val="24"/>
        </w:rPr>
      </w:pPr>
    </w:p>
    <w:p w:rsidR="00ED702E" w:rsidRPr="009774D7" w:rsidRDefault="00ED702E" w:rsidP="00371AEA">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sidRPr="009774D7">
        <w:rPr>
          <w:rFonts w:ascii="Arial" w:hAnsi="Arial" w:cs="Arial"/>
          <w:sz w:val="24"/>
          <w:szCs w:val="24"/>
        </w:rPr>
        <w:t>MORENA presentó 22 informes de campaña al cargo de Ayuntamientos correspondiente al Proceso Electoral Ordinario 2014-2015, en el cual reportó un total de egresos por $</w:t>
      </w:r>
      <w:r w:rsidR="00AC2197" w:rsidRPr="009774D7">
        <w:rPr>
          <w:rFonts w:ascii="Arial" w:hAnsi="Arial" w:cs="Arial"/>
          <w:sz w:val="24"/>
          <w:szCs w:val="24"/>
        </w:rPr>
        <w:t>571,897.43</w:t>
      </w:r>
      <w:r w:rsidRPr="009774D7">
        <w:rPr>
          <w:rFonts w:ascii="Arial" w:hAnsi="Arial" w:cs="Arial"/>
          <w:sz w:val="24"/>
          <w:szCs w:val="24"/>
        </w:rPr>
        <w:t>, que fue clasificado de la siguiente forma:</w:t>
      </w:r>
    </w:p>
    <w:p w:rsidR="00ED702E" w:rsidRPr="009774D7" w:rsidRDefault="00ED702E" w:rsidP="00ED702E">
      <w:pPr>
        <w:spacing w:after="0" w:line="240" w:lineRule="auto"/>
        <w:jc w:val="both"/>
        <w:rPr>
          <w:rFonts w:ascii="Arial" w:eastAsia="Calibri" w:hAnsi="Arial" w:cs="Arial"/>
          <w:i/>
          <w:sz w:val="24"/>
          <w:szCs w:val="24"/>
        </w:rPr>
      </w:pPr>
    </w:p>
    <w:tbl>
      <w:tblPr>
        <w:tblW w:w="7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tblGrid>
      <w:tr w:rsidR="00AD3211" w:rsidRPr="009774D7" w:rsidTr="00AD3211">
        <w:trPr>
          <w:trHeight w:val="465"/>
          <w:tblHeader/>
          <w:jc w:val="center"/>
        </w:trPr>
        <w:tc>
          <w:tcPr>
            <w:tcW w:w="4159" w:type="dxa"/>
            <w:shd w:val="clear" w:color="auto" w:fill="FFFFFF"/>
            <w:noWrap/>
            <w:vAlign w:val="center"/>
            <w:hideMark/>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CONCEPTO</w:t>
            </w:r>
          </w:p>
        </w:tc>
        <w:tc>
          <w:tcPr>
            <w:tcW w:w="1614" w:type="dxa"/>
            <w:shd w:val="clear" w:color="auto" w:fill="FFFFFF"/>
            <w:noWrap/>
            <w:vAlign w:val="center"/>
            <w:hideMark/>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AD3211" w:rsidRPr="009774D7" w:rsidRDefault="00AD3211" w:rsidP="006412DC">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r>
      <w:tr w:rsidR="00AD3211" w:rsidRPr="009774D7" w:rsidTr="00AD3211">
        <w:trPr>
          <w:trHeight w:val="215"/>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1. Gastos de Propaganda</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AC2197">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$50,130.79</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Páginas de internet</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Cine</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Espectaculares</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sz w:val="16"/>
                <w:szCs w:val="16"/>
              </w:rPr>
            </w:pPr>
            <w:r w:rsidRPr="009774D7">
              <w:rPr>
                <w:rFonts w:ascii="Arial" w:eastAsia="Times New Roman" w:hAnsi="Arial" w:cs="Arial"/>
                <w:sz w:val="16"/>
                <w:szCs w:val="16"/>
              </w:rPr>
              <w:t>Otros</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50,130.79</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2. Gastos de Operación de Campaña</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520,810.92</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3. Gastos en diarios, revistas y medios impresos</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4. Gastos de producción de Radio y T.V.</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955.72</w:t>
            </w:r>
          </w:p>
        </w:tc>
      </w:tr>
      <w:tr w:rsidR="00AD3211" w:rsidRPr="009774D7" w:rsidTr="00AD3211">
        <w:trPr>
          <w:trHeight w:val="241"/>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TOTAL</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$571,897.43</w:t>
            </w:r>
          </w:p>
        </w:tc>
      </w:tr>
    </w:tbl>
    <w:p w:rsidR="00ED702E" w:rsidRPr="009774D7" w:rsidRDefault="00ED702E" w:rsidP="00ED702E">
      <w:pPr>
        <w:spacing w:after="0" w:line="240" w:lineRule="auto"/>
        <w:ind w:right="758"/>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de ajuste; segundo de ajuste y tercer periodo.</w:t>
      </w:r>
    </w:p>
    <w:p w:rsidR="00ED702E" w:rsidRPr="009774D7" w:rsidRDefault="00ED702E" w:rsidP="003E1114">
      <w:pPr>
        <w:autoSpaceDE w:val="0"/>
        <w:autoSpaceDN w:val="0"/>
        <w:adjustRightInd w:val="0"/>
        <w:spacing w:after="0" w:line="240" w:lineRule="auto"/>
        <w:jc w:val="both"/>
        <w:rPr>
          <w:rFonts w:ascii="Arial" w:hAnsi="Arial" w:cs="Arial"/>
          <w:sz w:val="24"/>
          <w:szCs w:val="24"/>
        </w:rPr>
      </w:pPr>
    </w:p>
    <w:p w:rsidR="003E1114" w:rsidRPr="009774D7" w:rsidRDefault="00865B9F" w:rsidP="00371AEA">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MORENA presentó</w:t>
      </w:r>
      <w:r w:rsidR="003E1114" w:rsidRPr="009774D7">
        <w:rPr>
          <w:rFonts w:ascii="Arial" w:hAnsi="Arial" w:cs="Arial"/>
          <w:sz w:val="24"/>
          <w:szCs w:val="24"/>
        </w:rPr>
        <w:t xml:space="preserve"> en forma extemporánea un informe al cargo de ayuntamientos </w:t>
      </w:r>
    </w:p>
    <w:p w:rsidR="003E1114" w:rsidRPr="009774D7" w:rsidRDefault="003E1114" w:rsidP="003E1114">
      <w:pPr>
        <w:spacing w:after="0" w:line="240" w:lineRule="auto"/>
        <w:jc w:val="both"/>
        <w:rPr>
          <w:rFonts w:ascii="Arial" w:eastAsia="Calibri" w:hAnsi="Arial" w:cs="Arial"/>
          <w:sz w:val="24"/>
          <w:szCs w:val="24"/>
        </w:rPr>
      </w:pPr>
    </w:p>
    <w:p w:rsidR="003E1114" w:rsidRPr="009774D7" w:rsidRDefault="003E1114" w:rsidP="00371AEA">
      <w:pPr>
        <w:pStyle w:val="Default"/>
        <w:jc w:val="both"/>
        <w:rPr>
          <w:rFonts w:eastAsia="Calibri"/>
          <w:color w:val="auto"/>
        </w:rPr>
      </w:pPr>
      <w:r w:rsidRPr="009774D7">
        <w:t>Tal situación constituye, a juicio de la Unidad Técnica de Fiscalización, un incumplimiento a lo establecido en los artículos 79, numeral 1, inciso b) fracción III de la Le</w:t>
      </w:r>
      <w:r w:rsidR="00371AEA">
        <w:t>y General de Partidos Políticos</w:t>
      </w:r>
      <w:r w:rsidRPr="009774D7">
        <w:t xml:space="preserve">, </w:t>
      </w:r>
      <w:r w:rsidRPr="009774D7">
        <w:rPr>
          <w:rFonts w:eastAsia="Calibri"/>
          <w:color w:val="auto"/>
        </w:rPr>
        <w:t>para efectos de lo establecido en el artículo 456, numeral 1, incisos a) y c) fracción III, de la Ley General de Instituciones y Procedimientos Electorales.</w:t>
      </w:r>
    </w:p>
    <w:p w:rsidR="003E1114" w:rsidRPr="009774D7" w:rsidRDefault="003E1114" w:rsidP="00ED702E">
      <w:pPr>
        <w:spacing w:after="0" w:line="240" w:lineRule="auto"/>
        <w:jc w:val="both"/>
        <w:rPr>
          <w:rFonts w:ascii="Arial" w:eastAsia="Calibri" w:hAnsi="Arial" w:cs="Arial"/>
          <w:b/>
          <w:sz w:val="24"/>
          <w:szCs w:val="24"/>
        </w:rPr>
      </w:pPr>
    </w:p>
    <w:p w:rsidR="00AD3211" w:rsidRPr="009774D7" w:rsidRDefault="00AD3211" w:rsidP="00AD3211">
      <w:pPr>
        <w:autoSpaceDE w:val="0"/>
        <w:autoSpaceDN w:val="0"/>
        <w:adjustRightInd w:val="0"/>
        <w:spacing w:after="0" w:line="240" w:lineRule="auto"/>
        <w:jc w:val="both"/>
        <w:rPr>
          <w:rFonts w:ascii="Arial" w:hAnsi="Arial" w:cs="Arial"/>
          <w:i/>
          <w:sz w:val="24"/>
          <w:szCs w:val="24"/>
        </w:rPr>
      </w:pPr>
    </w:p>
    <w:p w:rsidR="00ED702E" w:rsidRPr="009774D7" w:rsidRDefault="00DD13F0" w:rsidP="00371AEA">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sidRPr="009774D7">
        <w:rPr>
          <w:rFonts w:ascii="Arial" w:hAnsi="Arial" w:cs="Arial"/>
          <w:sz w:val="24"/>
          <w:szCs w:val="24"/>
        </w:rPr>
        <w:t>MORENA</w:t>
      </w:r>
      <w:r w:rsidR="00ED702E" w:rsidRPr="009774D7">
        <w:rPr>
          <w:rFonts w:ascii="Arial" w:hAnsi="Arial" w:cs="Arial"/>
          <w:sz w:val="24"/>
          <w:szCs w:val="24"/>
        </w:rPr>
        <w:t xml:space="preserve"> realizó el manejo de recursos a través de la cuenta de caja por un total de $25,000.00</w:t>
      </w:r>
    </w:p>
    <w:p w:rsidR="00ED702E" w:rsidRPr="009774D7" w:rsidRDefault="00ED702E" w:rsidP="00ED702E">
      <w:pPr>
        <w:spacing w:after="0" w:line="240" w:lineRule="auto"/>
        <w:jc w:val="both"/>
        <w:rPr>
          <w:rFonts w:ascii="Arial" w:eastAsia="Calibri" w:hAnsi="Arial" w:cs="Arial"/>
          <w:b/>
          <w:sz w:val="24"/>
          <w:szCs w:val="24"/>
        </w:rPr>
      </w:pPr>
    </w:p>
    <w:p w:rsidR="003E1114" w:rsidRPr="009774D7" w:rsidRDefault="003E1114" w:rsidP="00371AEA">
      <w:pPr>
        <w:pStyle w:val="Default"/>
        <w:jc w:val="both"/>
        <w:rPr>
          <w:rFonts w:eastAsia="Calibri"/>
          <w:color w:val="auto"/>
        </w:rPr>
      </w:pPr>
      <w:r w:rsidRPr="009774D7">
        <w:t xml:space="preserve">Tal situación constituye, a juicio de la Unidad Técnica de Fiscalización, un incumplimiento a lo establecido en los artículos </w:t>
      </w:r>
      <w:r w:rsidR="00AB23B8" w:rsidRPr="009774D7">
        <w:t>59</w:t>
      </w:r>
      <w:r w:rsidRPr="009774D7">
        <w:t>, numeral 1</w:t>
      </w:r>
      <w:r w:rsidR="00AB23B8" w:rsidRPr="009774D7">
        <w:t>, del Reglamento de Fiscalización</w:t>
      </w:r>
      <w:r w:rsidRPr="009774D7">
        <w:t xml:space="preserve">, </w:t>
      </w:r>
      <w:r w:rsidRPr="009774D7">
        <w:rPr>
          <w:rFonts w:eastAsia="Calibri"/>
          <w:color w:val="auto"/>
        </w:rPr>
        <w:t>para efectos de lo establecido en el artículo 456, numeral 1, incisos a) y c) fracción III, de la Ley General de Instituciones y Procedimientos Electorales.</w:t>
      </w:r>
    </w:p>
    <w:p w:rsidR="00ED702E" w:rsidRPr="009774D7" w:rsidRDefault="00ED702E" w:rsidP="00ED702E">
      <w:pPr>
        <w:spacing w:after="0" w:line="240" w:lineRule="auto"/>
        <w:jc w:val="both"/>
        <w:rPr>
          <w:rFonts w:ascii="Arial" w:eastAsia="Calibri" w:hAnsi="Arial" w:cs="Arial"/>
          <w:b/>
          <w:sz w:val="24"/>
          <w:szCs w:val="24"/>
        </w:rPr>
      </w:pPr>
    </w:p>
    <w:p w:rsidR="00ED702E" w:rsidRPr="009774D7" w:rsidRDefault="00ED702E" w:rsidP="00ED702E">
      <w:pPr>
        <w:spacing w:after="0"/>
        <w:jc w:val="both"/>
        <w:rPr>
          <w:rFonts w:ascii="Arial" w:eastAsia="Times New Roman" w:hAnsi="Arial" w:cs="Arial"/>
          <w:b/>
          <w:bCs/>
          <w:sz w:val="24"/>
          <w:szCs w:val="24"/>
          <w:lang w:val="es-ES" w:eastAsia="es-MX"/>
        </w:rPr>
      </w:pPr>
      <w:r w:rsidRPr="009774D7">
        <w:rPr>
          <w:rFonts w:ascii="Arial" w:hAnsi="Arial" w:cs="Arial"/>
          <w:b/>
          <w:smallCaps/>
          <w:sz w:val="24"/>
          <w:szCs w:val="24"/>
        </w:rPr>
        <w:t>IV.-juntas Municipales</w:t>
      </w:r>
    </w:p>
    <w:p w:rsidR="00ED702E" w:rsidRPr="009774D7" w:rsidRDefault="00ED702E" w:rsidP="00ED702E">
      <w:pPr>
        <w:spacing w:after="0" w:line="240" w:lineRule="auto"/>
        <w:jc w:val="both"/>
        <w:rPr>
          <w:rFonts w:ascii="Arial" w:eastAsia="Calibri" w:hAnsi="Arial" w:cs="Arial"/>
          <w:b/>
          <w:bCs/>
          <w:sz w:val="24"/>
          <w:szCs w:val="24"/>
        </w:rPr>
      </w:pPr>
    </w:p>
    <w:p w:rsidR="00ED702E" w:rsidRPr="009774D7" w:rsidRDefault="00ED702E" w:rsidP="00ED702E">
      <w:pPr>
        <w:spacing w:after="0" w:line="240" w:lineRule="auto"/>
        <w:jc w:val="both"/>
        <w:rPr>
          <w:rFonts w:ascii="Arial" w:eastAsia="Calibri" w:hAnsi="Arial" w:cs="Arial"/>
          <w:b/>
          <w:bCs/>
          <w:sz w:val="24"/>
          <w:szCs w:val="24"/>
        </w:rPr>
      </w:pPr>
      <w:r w:rsidRPr="009774D7">
        <w:rPr>
          <w:rFonts w:ascii="Arial" w:eastAsia="Calibri" w:hAnsi="Arial" w:cs="Arial"/>
          <w:b/>
          <w:bCs/>
          <w:sz w:val="24"/>
          <w:szCs w:val="24"/>
        </w:rPr>
        <w:t>Ingresos</w:t>
      </w:r>
    </w:p>
    <w:p w:rsidR="00ED702E" w:rsidRPr="009774D7" w:rsidRDefault="00ED702E" w:rsidP="00ED702E">
      <w:pPr>
        <w:spacing w:after="0" w:line="240" w:lineRule="auto"/>
        <w:rPr>
          <w:rFonts w:ascii="Arial" w:eastAsia="Calibri" w:hAnsi="Arial" w:cs="Arial"/>
          <w:i/>
          <w:sz w:val="24"/>
          <w:szCs w:val="24"/>
        </w:rPr>
      </w:pPr>
    </w:p>
    <w:p w:rsidR="00ED702E" w:rsidRPr="009774D7" w:rsidRDefault="00DD13F0" w:rsidP="00371AEA">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sidRPr="009774D7">
        <w:rPr>
          <w:rFonts w:ascii="Arial" w:hAnsi="Arial" w:cs="Arial"/>
          <w:sz w:val="24"/>
          <w:szCs w:val="24"/>
        </w:rPr>
        <w:t>MORENA</w:t>
      </w:r>
      <w:r w:rsidR="00ED702E" w:rsidRPr="009774D7">
        <w:rPr>
          <w:rFonts w:ascii="Arial" w:hAnsi="Arial" w:cs="Arial"/>
          <w:sz w:val="24"/>
          <w:szCs w:val="24"/>
        </w:rPr>
        <w:t xml:space="preserve"> presentó 40 informe de campaña al cargo de Juntas Municipales correspondiente al Proceso Electoral Ordinario 2014-2015, en el cual reportó un total de Ingresos por $313,08</w:t>
      </w:r>
      <w:r w:rsidR="00AC2197" w:rsidRPr="009774D7">
        <w:rPr>
          <w:rFonts w:ascii="Arial" w:hAnsi="Arial" w:cs="Arial"/>
          <w:sz w:val="24"/>
          <w:szCs w:val="24"/>
        </w:rPr>
        <w:t>5</w:t>
      </w:r>
      <w:r w:rsidR="00ED702E" w:rsidRPr="009774D7">
        <w:rPr>
          <w:rFonts w:ascii="Arial" w:hAnsi="Arial" w:cs="Arial"/>
          <w:sz w:val="24"/>
          <w:szCs w:val="24"/>
        </w:rPr>
        <w:t>.</w:t>
      </w:r>
      <w:r w:rsidR="00AC2197" w:rsidRPr="009774D7">
        <w:rPr>
          <w:rFonts w:ascii="Arial" w:hAnsi="Arial" w:cs="Arial"/>
          <w:sz w:val="24"/>
          <w:szCs w:val="24"/>
        </w:rPr>
        <w:t>33</w:t>
      </w:r>
      <w:r w:rsidR="00ED702E" w:rsidRPr="009774D7">
        <w:rPr>
          <w:rFonts w:ascii="Arial" w:hAnsi="Arial" w:cs="Arial"/>
          <w:sz w:val="24"/>
          <w:szCs w:val="24"/>
        </w:rPr>
        <w:t>, que fue clasificado de la siguiente forma:</w:t>
      </w:r>
    </w:p>
    <w:p w:rsidR="00ED702E" w:rsidRPr="009774D7" w:rsidRDefault="00ED702E" w:rsidP="00ED702E">
      <w:pPr>
        <w:spacing w:after="0" w:line="240" w:lineRule="auto"/>
        <w:jc w:val="both"/>
        <w:rPr>
          <w:rFonts w:ascii="Arial" w:eastAsia="Calibri" w:hAnsi="Arial" w:cs="Arial"/>
          <w:sz w:val="24"/>
          <w:szCs w:val="24"/>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tblGrid>
      <w:tr w:rsidR="00AD3211" w:rsidRPr="009774D7" w:rsidTr="00AD3211">
        <w:trPr>
          <w:trHeight w:val="465"/>
          <w:tblHeader/>
          <w:jc w:val="center"/>
        </w:trPr>
        <w:tc>
          <w:tcPr>
            <w:tcW w:w="4159" w:type="dxa"/>
            <w:shd w:val="clear" w:color="auto" w:fill="FFFFFF"/>
            <w:noWrap/>
            <w:vAlign w:val="center"/>
            <w:hideMark/>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CONCEPTO</w:t>
            </w:r>
          </w:p>
        </w:tc>
        <w:tc>
          <w:tcPr>
            <w:tcW w:w="1445" w:type="dxa"/>
            <w:shd w:val="clear" w:color="auto" w:fill="auto"/>
            <w:vAlign w:val="center"/>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AD3211" w:rsidRPr="009774D7" w:rsidRDefault="00AD3211" w:rsidP="006412DC">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r>
      <w:tr w:rsidR="00AD3211" w:rsidRPr="009774D7" w:rsidTr="00AD3211">
        <w:trPr>
          <w:trHeight w:val="215"/>
          <w:jc w:val="center"/>
        </w:trPr>
        <w:tc>
          <w:tcPr>
            <w:tcW w:w="4159" w:type="dxa"/>
            <w:shd w:val="clear" w:color="auto" w:fill="FFFFFF"/>
            <w:noWrap/>
            <w:vAlign w:val="center"/>
            <w:hideMark/>
          </w:tcPr>
          <w:p w:rsidR="00AD3211" w:rsidRPr="009774D7" w:rsidRDefault="00AD3211" w:rsidP="006412DC">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1. Aportaciones del Comité Ejecutivo Nacional</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2. Aportaciones otros órganos del Partido</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75,451.38</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72,000.00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3,451.38</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3. Aportaciones del Candidato</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196,436.00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196,436.00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4. Aportaciones de Militantes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right="142"/>
              <w:rPr>
                <w:rFonts w:ascii="Arial" w:eastAsia="Times New Roman" w:hAnsi="Arial" w:cs="Arial"/>
                <w:b/>
                <w:sz w:val="16"/>
                <w:szCs w:val="16"/>
              </w:rPr>
            </w:pPr>
            <w:r w:rsidRPr="009774D7">
              <w:rPr>
                <w:rFonts w:ascii="Arial" w:eastAsia="Times New Roman" w:hAnsi="Arial" w:cs="Arial"/>
                <w:b/>
                <w:sz w:val="16"/>
                <w:szCs w:val="16"/>
              </w:rPr>
              <w:t>5. Aportaciones de Simpatizantes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AC2197">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38,095.60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efectivo</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En especie</w:t>
            </w:r>
          </w:p>
        </w:tc>
        <w:tc>
          <w:tcPr>
            <w:tcW w:w="1445" w:type="dxa"/>
            <w:shd w:val="clear" w:color="auto" w:fill="auto"/>
            <w:vAlign w:val="center"/>
          </w:tcPr>
          <w:p w:rsidR="00AD3211" w:rsidRPr="009774D7" w:rsidRDefault="00AD3211" w:rsidP="006412DC">
            <w:pPr>
              <w:spacing w:after="0" w:line="240" w:lineRule="auto"/>
              <w:ind w:right="-52"/>
              <w:jc w:val="right"/>
              <w:rPr>
                <w:rFonts w:ascii="Arial" w:eastAsia="Times New Roman" w:hAnsi="Arial" w:cs="Arial"/>
                <w:sz w:val="16"/>
                <w:szCs w:val="16"/>
              </w:rPr>
            </w:pPr>
            <w:r w:rsidRPr="009774D7">
              <w:rPr>
                <w:rFonts w:ascii="Arial" w:eastAsia="Times New Roman" w:hAnsi="Arial" w:cs="Arial"/>
                <w:sz w:val="16"/>
                <w:szCs w:val="16"/>
              </w:rPr>
              <w:t>38,095.60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b/>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181" w:right="142" w:hanging="181"/>
              <w:rPr>
                <w:rFonts w:ascii="Arial" w:eastAsia="Times New Roman" w:hAnsi="Arial" w:cs="Arial"/>
                <w:b/>
                <w:sz w:val="16"/>
                <w:szCs w:val="16"/>
              </w:rPr>
            </w:pPr>
            <w:r w:rsidRPr="009774D7">
              <w:rPr>
                <w:rFonts w:ascii="Arial" w:eastAsia="Times New Roman" w:hAnsi="Arial" w:cs="Arial"/>
                <w:b/>
                <w:sz w:val="16"/>
                <w:szCs w:val="16"/>
              </w:rPr>
              <w:t>6. Rendimientos Financieros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378" w:right="142" w:hanging="378"/>
              <w:rPr>
                <w:rFonts w:ascii="Arial" w:eastAsia="Times New Roman" w:hAnsi="Arial" w:cs="Arial"/>
                <w:b/>
                <w:sz w:val="16"/>
                <w:szCs w:val="16"/>
              </w:rPr>
            </w:pPr>
            <w:r w:rsidRPr="009774D7">
              <w:rPr>
                <w:rFonts w:ascii="Arial" w:eastAsia="Times New Roman" w:hAnsi="Arial" w:cs="Arial"/>
                <w:b/>
                <w:sz w:val="16"/>
                <w:szCs w:val="16"/>
              </w:rPr>
              <w:t>7. Transferencias de Recursos no Federales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181" w:right="142" w:hanging="181"/>
              <w:rPr>
                <w:rFonts w:ascii="Arial" w:eastAsia="Times New Roman" w:hAnsi="Arial" w:cs="Arial"/>
                <w:b/>
                <w:sz w:val="16"/>
                <w:szCs w:val="16"/>
              </w:rPr>
            </w:pPr>
            <w:r w:rsidRPr="009774D7">
              <w:rPr>
                <w:rFonts w:ascii="Arial" w:eastAsia="Times New Roman" w:hAnsi="Arial" w:cs="Arial"/>
                <w:b/>
                <w:sz w:val="16"/>
                <w:szCs w:val="16"/>
              </w:rPr>
              <w:t>8. Otros Ingresos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3,102.35</w:t>
            </w:r>
          </w:p>
        </w:tc>
      </w:tr>
      <w:tr w:rsidR="00AD3211" w:rsidRPr="009774D7" w:rsidTr="00AD3211">
        <w:trPr>
          <w:trHeight w:val="241"/>
          <w:jc w:val="center"/>
        </w:trPr>
        <w:tc>
          <w:tcPr>
            <w:tcW w:w="4159" w:type="dxa"/>
            <w:shd w:val="clear" w:color="auto" w:fill="FFFFFF"/>
            <w:noWrap/>
            <w:vAlign w:val="center"/>
          </w:tcPr>
          <w:p w:rsidR="00AD3211" w:rsidRPr="009774D7" w:rsidRDefault="00AD3211" w:rsidP="006412DC">
            <w:pPr>
              <w:spacing w:after="0" w:line="240" w:lineRule="auto"/>
              <w:ind w:left="271" w:right="142" w:hanging="271"/>
              <w:rPr>
                <w:rFonts w:ascii="Arial" w:eastAsia="Times New Roman" w:hAnsi="Arial" w:cs="Arial"/>
                <w:b/>
                <w:bCs/>
                <w:sz w:val="16"/>
                <w:szCs w:val="16"/>
              </w:rPr>
            </w:pPr>
            <w:r w:rsidRPr="009774D7">
              <w:rPr>
                <w:rFonts w:ascii="Arial" w:eastAsia="Times New Roman" w:hAnsi="Arial" w:cs="Arial"/>
                <w:b/>
                <w:bCs/>
                <w:sz w:val="16"/>
                <w:szCs w:val="16"/>
              </w:rPr>
              <w:t>9. Financiamiento público candidatos independientes</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bCs/>
                <w:sz w:val="16"/>
                <w:szCs w:val="16"/>
              </w:rPr>
            </w:pPr>
            <w:r w:rsidRPr="009774D7">
              <w:rPr>
                <w:rFonts w:ascii="Arial" w:eastAsia="Times New Roman" w:hAnsi="Arial" w:cs="Arial"/>
                <w:b/>
                <w:sz w:val="16"/>
                <w:szCs w:val="16"/>
              </w:rPr>
              <w:t>0.00</w:t>
            </w:r>
          </w:p>
        </w:tc>
      </w:tr>
      <w:tr w:rsidR="00AD3211" w:rsidRPr="009774D7" w:rsidTr="00AD3211">
        <w:trPr>
          <w:trHeight w:val="241"/>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TOTAL</w:t>
            </w:r>
          </w:p>
        </w:tc>
        <w:tc>
          <w:tcPr>
            <w:tcW w:w="1445" w:type="dxa"/>
            <w:shd w:val="clear" w:color="auto" w:fill="auto"/>
            <w:vAlign w:val="center"/>
          </w:tcPr>
          <w:p w:rsidR="00AD3211" w:rsidRPr="009774D7" w:rsidRDefault="00AD3211" w:rsidP="006412DC">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AD3211" w:rsidRPr="009774D7" w:rsidRDefault="00AD3211" w:rsidP="00D65853">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$313,08</w:t>
            </w:r>
            <w:r w:rsidR="00D65853" w:rsidRPr="009774D7">
              <w:rPr>
                <w:rFonts w:ascii="Arial" w:eastAsia="Times New Roman" w:hAnsi="Arial" w:cs="Arial"/>
                <w:b/>
                <w:bCs/>
                <w:sz w:val="16"/>
                <w:szCs w:val="16"/>
              </w:rPr>
              <w:t>5.33</w:t>
            </w:r>
          </w:p>
        </w:tc>
      </w:tr>
    </w:tbl>
    <w:p w:rsidR="00ED702E" w:rsidRPr="009774D7" w:rsidRDefault="00ED702E" w:rsidP="00ED702E">
      <w:pPr>
        <w:spacing w:after="0" w:line="240" w:lineRule="auto"/>
        <w:ind w:left="1276" w:right="758" w:hanging="709"/>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ED702E" w:rsidRPr="009774D7" w:rsidRDefault="00ED702E" w:rsidP="00ED702E">
      <w:pPr>
        <w:spacing w:after="0" w:line="240" w:lineRule="auto"/>
        <w:jc w:val="both"/>
        <w:rPr>
          <w:rFonts w:ascii="Arial" w:eastAsia="Calibri" w:hAnsi="Arial" w:cs="Arial"/>
          <w:sz w:val="24"/>
          <w:szCs w:val="24"/>
        </w:rPr>
      </w:pPr>
    </w:p>
    <w:p w:rsidR="00ED702E" w:rsidRPr="009774D7" w:rsidRDefault="00ED702E" w:rsidP="00ED702E">
      <w:pPr>
        <w:autoSpaceDE w:val="0"/>
        <w:autoSpaceDN w:val="0"/>
        <w:adjustRightInd w:val="0"/>
        <w:spacing w:after="0" w:line="240" w:lineRule="auto"/>
        <w:jc w:val="both"/>
        <w:rPr>
          <w:rFonts w:ascii="Arial" w:hAnsi="Arial" w:cs="Arial"/>
          <w:b/>
          <w:bCs/>
          <w:sz w:val="24"/>
          <w:szCs w:val="24"/>
        </w:rPr>
      </w:pPr>
      <w:r w:rsidRPr="009774D7">
        <w:rPr>
          <w:rFonts w:ascii="Arial" w:hAnsi="Arial" w:cs="Arial"/>
          <w:b/>
          <w:bCs/>
          <w:sz w:val="24"/>
          <w:szCs w:val="24"/>
        </w:rPr>
        <w:t>Egresos</w:t>
      </w:r>
    </w:p>
    <w:p w:rsidR="00ED702E" w:rsidRPr="009774D7" w:rsidRDefault="00ED702E" w:rsidP="00ED702E">
      <w:pPr>
        <w:spacing w:after="0"/>
        <w:rPr>
          <w:rFonts w:ascii="Arial" w:eastAsia="Calibri" w:hAnsi="Arial" w:cs="Arial"/>
          <w:i/>
          <w:sz w:val="24"/>
          <w:szCs w:val="24"/>
        </w:rPr>
      </w:pPr>
    </w:p>
    <w:p w:rsidR="00ED702E" w:rsidRPr="009774D7" w:rsidRDefault="00DD13F0" w:rsidP="00371AEA">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sidRPr="009774D7">
        <w:rPr>
          <w:rFonts w:ascii="Arial" w:hAnsi="Arial" w:cs="Arial"/>
          <w:sz w:val="24"/>
          <w:szCs w:val="24"/>
        </w:rPr>
        <w:t>MORENA</w:t>
      </w:r>
      <w:r w:rsidR="00ED702E" w:rsidRPr="009774D7">
        <w:rPr>
          <w:rFonts w:ascii="Arial" w:hAnsi="Arial" w:cs="Arial"/>
          <w:sz w:val="24"/>
          <w:szCs w:val="24"/>
        </w:rPr>
        <w:t xml:space="preserve"> presentó 40 informe de campaña al cargo de Juntas Municipales correspondiente al Proceso Electoral Ordinario 2014-2015, en el cual reportó un total de egresos por $312,892.83, que fue clasificado de la siguiente forma:</w:t>
      </w:r>
    </w:p>
    <w:p w:rsidR="00AB23B8" w:rsidRPr="009774D7" w:rsidRDefault="00AB23B8" w:rsidP="00ED702E">
      <w:pPr>
        <w:spacing w:after="0" w:line="240" w:lineRule="auto"/>
        <w:jc w:val="both"/>
        <w:rPr>
          <w:rFonts w:ascii="Arial" w:eastAsia="Calibri" w:hAnsi="Arial" w:cs="Arial"/>
          <w:i/>
          <w:sz w:val="24"/>
          <w:szCs w:val="24"/>
        </w:rPr>
      </w:pPr>
    </w:p>
    <w:tbl>
      <w:tblPr>
        <w:tblW w:w="7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tblGrid>
      <w:tr w:rsidR="00AD3211" w:rsidRPr="009774D7" w:rsidTr="00AD3211">
        <w:trPr>
          <w:trHeight w:val="465"/>
          <w:tblHeader/>
          <w:jc w:val="center"/>
        </w:trPr>
        <w:tc>
          <w:tcPr>
            <w:tcW w:w="4159" w:type="dxa"/>
            <w:shd w:val="clear" w:color="auto" w:fill="FFFFFF"/>
            <w:noWrap/>
            <w:vAlign w:val="center"/>
            <w:hideMark/>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CONCEPTO</w:t>
            </w:r>
          </w:p>
        </w:tc>
        <w:tc>
          <w:tcPr>
            <w:tcW w:w="1614" w:type="dxa"/>
            <w:shd w:val="clear" w:color="auto" w:fill="FFFFFF"/>
            <w:noWrap/>
            <w:vAlign w:val="center"/>
            <w:hideMark/>
          </w:tcPr>
          <w:p w:rsidR="00AD3211" w:rsidRPr="009774D7" w:rsidRDefault="00AD3211" w:rsidP="006412DC">
            <w:pPr>
              <w:spacing w:after="0" w:line="240" w:lineRule="auto"/>
              <w:ind w:right="142"/>
              <w:jc w:val="center"/>
              <w:rPr>
                <w:rFonts w:ascii="Arial" w:eastAsia="Times New Roman" w:hAnsi="Arial" w:cs="Arial"/>
                <w:b/>
                <w:bCs/>
                <w:sz w:val="16"/>
                <w:szCs w:val="16"/>
              </w:rPr>
            </w:pPr>
            <w:r w:rsidRPr="009774D7">
              <w:rPr>
                <w:rFonts w:ascii="Arial" w:eastAsia="Times New Roman" w:hAnsi="Arial" w:cs="Arial"/>
                <w:b/>
                <w:bCs/>
                <w:sz w:val="16"/>
                <w:szCs w:val="16"/>
              </w:rPr>
              <w:t>PARCIAL</w:t>
            </w:r>
          </w:p>
        </w:tc>
        <w:tc>
          <w:tcPr>
            <w:tcW w:w="1407" w:type="dxa"/>
            <w:shd w:val="clear" w:color="auto" w:fill="FFFFFF"/>
            <w:vAlign w:val="center"/>
          </w:tcPr>
          <w:p w:rsidR="00AD3211" w:rsidRPr="009774D7" w:rsidRDefault="00AD3211" w:rsidP="006412DC">
            <w:pPr>
              <w:spacing w:after="0" w:line="240" w:lineRule="auto"/>
              <w:ind w:right="-14"/>
              <w:jc w:val="center"/>
              <w:rPr>
                <w:rFonts w:ascii="Arial" w:eastAsia="Times New Roman" w:hAnsi="Arial" w:cs="Arial"/>
                <w:b/>
                <w:bCs/>
                <w:sz w:val="16"/>
                <w:szCs w:val="16"/>
              </w:rPr>
            </w:pPr>
            <w:r w:rsidRPr="009774D7">
              <w:rPr>
                <w:rFonts w:ascii="Arial" w:eastAsia="Times New Roman" w:hAnsi="Arial" w:cs="Arial"/>
                <w:b/>
                <w:bCs/>
                <w:sz w:val="16"/>
                <w:szCs w:val="16"/>
              </w:rPr>
              <w:t>TOTAL</w:t>
            </w:r>
          </w:p>
        </w:tc>
      </w:tr>
      <w:tr w:rsidR="00AD3211" w:rsidRPr="009774D7" w:rsidTr="00AD3211">
        <w:trPr>
          <w:trHeight w:val="215"/>
          <w:jc w:val="center"/>
        </w:trPr>
        <w:tc>
          <w:tcPr>
            <w:tcW w:w="4159" w:type="dxa"/>
            <w:shd w:val="clear" w:color="auto" w:fill="FFFFFF"/>
            <w:noWrap/>
            <w:vAlign w:val="center"/>
            <w:hideMark/>
          </w:tcPr>
          <w:p w:rsidR="00AD3211" w:rsidRPr="009774D7" w:rsidRDefault="00AD3211" w:rsidP="006412DC">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1. Gastos de Propaganda</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$145,517.94</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Páginas de internet</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Cine</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Espectaculares</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0.00</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520" w:right="142"/>
              <w:rPr>
                <w:rFonts w:ascii="Arial" w:eastAsia="Times New Roman" w:hAnsi="Arial" w:cs="Arial"/>
                <w:sz w:val="16"/>
                <w:szCs w:val="16"/>
              </w:rPr>
            </w:pPr>
            <w:r w:rsidRPr="009774D7">
              <w:rPr>
                <w:rFonts w:ascii="Arial" w:eastAsia="Times New Roman" w:hAnsi="Arial" w:cs="Arial"/>
                <w:sz w:val="16"/>
                <w:szCs w:val="16"/>
              </w:rPr>
              <w:t>Otros</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sz w:val="16"/>
                <w:szCs w:val="16"/>
              </w:rPr>
            </w:pPr>
            <w:r w:rsidRPr="009774D7">
              <w:rPr>
                <w:rFonts w:ascii="Arial" w:eastAsia="Times New Roman" w:hAnsi="Arial" w:cs="Arial"/>
                <w:sz w:val="16"/>
                <w:szCs w:val="16"/>
              </w:rPr>
              <w:t>145,517.94</w:t>
            </w:r>
          </w:p>
        </w:tc>
        <w:tc>
          <w:tcPr>
            <w:tcW w:w="1407" w:type="dxa"/>
            <w:shd w:val="clear" w:color="auto" w:fill="FFFFFF"/>
            <w:vAlign w:val="center"/>
          </w:tcPr>
          <w:p w:rsidR="00AD3211" w:rsidRPr="009774D7" w:rsidRDefault="00AD3211" w:rsidP="006412DC">
            <w:pPr>
              <w:spacing w:after="0" w:line="240" w:lineRule="auto"/>
              <w:ind w:right="493"/>
              <w:jc w:val="right"/>
              <w:rPr>
                <w:rFonts w:ascii="Arial" w:eastAsia="Times New Roman" w:hAnsi="Arial" w:cs="Arial"/>
                <w:sz w:val="16"/>
                <w:szCs w:val="16"/>
              </w:rPr>
            </w:pP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236" w:right="142" w:hanging="236"/>
              <w:rPr>
                <w:rFonts w:ascii="Arial" w:eastAsia="Times New Roman" w:hAnsi="Arial" w:cs="Arial"/>
                <w:b/>
                <w:sz w:val="16"/>
                <w:szCs w:val="16"/>
              </w:rPr>
            </w:pPr>
            <w:r w:rsidRPr="009774D7">
              <w:rPr>
                <w:rFonts w:ascii="Arial" w:eastAsia="Times New Roman" w:hAnsi="Arial" w:cs="Arial"/>
                <w:b/>
                <w:sz w:val="16"/>
                <w:szCs w:val="16"/>
              </w:rPr>
              <w:t>2. Gastos de Operación de Campaña</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164,842.94</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378" w:right="142" w:hanging="378"/>
              <w:rPr>
                <w:rFonts w:ascii="Arial" w:eastAsia="Times New Roman" w:hAnsi="Arial" w:cs="Arial"/>
                <w:b/>
                <w:sz w:val="16"/>
                <w:szCs w:val="16"/>
              </w:rPr>
            </w:pPr>
            <w:r w:rsidRPr="009774D7">
              <w:rPr>
                <w:rFonts w:ascii="Arial" w:eastAsia="Times New Roman" w:hAnsi="Arial" w:cs="Arial"/>
                <w:b/>
                <w:sz w:val="16"/>
                <w:szCs w:val="16"/>
              </w:rPr>
              <w:t>3. Gastos en diarios, revistas y medios impresos</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2,531.95</w:t>
            </w:r>
          </w:p>
        </w:tc>
      </w:tr>
      <w:tr w:rsidR="00AD3211" w:rsidRPr="009774D7" w:rsidTr="00AD3211">
        <w:trPr>
          <w:trHeight w:val="155"/>
          <w:jc w:val="center"/>
        </w:trPr>
        <w:tc>
          <w:tcPr>
            <w:tcW w:w="4159" w:type="dxa"/>
            <w:shd w:val="clear" w:color="auto" w:fill="FFFFFF"/>
            <w:noWrap/>
            <w:vAlign w:val="center"/>
          </w:tcPr>
          <w:p w:rsidR="00AD3211" w:rsidRPr="009774D7" w:rsidRDefault="00AD3211" w:rsidP="006412DC">
            <w:pPr>
              <w:spacing w:after="0" w:line="240" w:lineRule="auto"/>
              <w:ind w:left="181" w:right="142" w:hanging="181"/>
              <w:rPr>
                <w:rFonts w:ascii="Arial" w:eastAsia="Times New Roman" w:hAnsi="Arial" w:cs="Arial"/>
                <w:b/>
                <w:sz w:val="16"/>
                <w:szCs w:val="16"/>
              </w:rPr>
            </w:pPr>
            <w:r w:rsidRPr="009774D7">
              <w:rPr>
                <w:rFonts w:ascii="Arial" w:eastAsia="Times New Roman" w:hAnsi="Arial" w:cs="Arial"/>
                <w:b/>
                <w:sz w:val="16"/>
                <w:szCs w:val="16"/>
              </w:rPr>
              <w:t>4. Gastos de producción de Radio y T.V.</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sz w:val="16"/>
                <w:szCs w:val="16"/>
              </w:rPr>
            </w:pPr>
            <w:r w:rsidRPr="009774D7">
              <w:rPr>
                <w:rFonts w:ascii="Arial" w:eastAsia="Times New Roman" w:hAnsi="Arial" w:cs="Arial"/>
                <w:b/>
                <w:sz w:val="16"/>
                <w:szCs w:val="16"/>
              </w:rPr>
              <w:t>0.00</w:t>
            </w:r>
          </w:p>
        </w:tc>
      </w:tr>
      <w:tr w:rsidR="00AD3211" w:rsidRPr="009774D7" w:rsidTr="00AD3211">
        <w:trPr>
          <w:trHeight w:val="241"/>
          <w:jc w:val="center"/>
        </w:trPr>
        <w:tc>
          <w:tcPr>
            <w:tcW w:w="4159" w:type="dxa"/>
            <w:shd w:val="clear" w:color="auto" w:fill="FFFFFF"/>
            <w:noWrap/>
            <w:vAlign w:val="center"/>
            <w:hideMark/>
          </w:tcPr>
          <w:p w:rsidR="00AD3211" w:rsidRPr="009774D7" w:rsidRDefault="00AD3211" w:rsidP="006412DC">
            <w:pPr>
              <w:spacing w:after="0" w:line="240" w:lineRule="auto"/>
              <w:ind w:right="142"/>
              <w:rPr>
                <w:rFonts w:ascii="Arial" w:eastAsia="Times New Roman" w:hAnsi="Arial" w:cs="Arial"/>
                <w:b/>
                <w:bCs/>
                <w:sz w:val="16"/>
                <w:szCs w:val="16"/>
              </w:rPr>
            </w:pPr>
            <w:r w:rsidRPr="009774D7">
              <w:rPr>
                <w:rFonts w:ascii="Arial" w:eastAsia="Times New Roman" w:hAnsi="Arial" w:cs="Arial"/>
                <w:b/>
                <w:bCs/>
                <w:sz w:val="16"/>
                <w:szCs w:val="16"/>
              </w:rPr>
              <w:t>TOTAL</w:t>
            </w:r>
          </w:p>
        </w:tc>
        <w:tc>
          <w:tcPr>
            <w:tcW w:w="1614" w:type="dxa"/>
            <w:shd w:val="clear" w:color="auto" w:fill="FFFFFF"/>
            <w:noWrap/>
            <w:vAlign w:val="center"/>
          </w:tcPr>
          <w:p w:rsidR="00AD3211" w:rsidRPr="009774D7" w:rsidRDefault="00AD3211" w:rsidP="006412DC">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AD3211" w:rsidRPr="009774D7" w:rsidRDefault="00AD3211" w:rsidP="006412DC">
            <w:pPr>
              <w:spacing w:after="0" w:line="240" w:lineRule="auto"/>
              <w:jc w:val="right"/>
              <w:rPr>
                <w:rFonts w:ascii="Arial" w:eastAsia="Times New Roman" w:hAnsi="Arial" w:cs="Arial"/>
                <w:b/>
                <w:bCs/>
                <w:sz w:val="16"/>
                <w:szCs w:val="16"/>
              </w:rPr>
            </w:pPr>
            <w:r w:rsidRPr="009774D7">
              <w:rPr>
                <w:rFonts w:ascii="Arial" w:eastAsia="Times New Roman" w:hAnsi="Arial" w:cs="Arial"/>
                <w:b/>
                <w:bCs/>
                <w:sz w:val="16"/>
                <w:szCs w:val="16"/>
              </w:rPr>
              <w:t>$312,892.83</w:t>
            </w:r>
          </w:p>
        </w:tc>
      </w:tr>
    </w:tbl>
    <w:p w:rsidR="00ED702E" w:rsidRPr="009774D7" w:rsidRDefault="00ED702E" w:rsidP="00ED702E">
      <w:pPr>
        <w:spacing w:after="0" w:line="240" w:lineRule="auto"/>
        <w:ind w:left="1276" w:right="758" w:hanging="709"/>
        <w:jc w:val="both"/>
        <w:rPr>
          <w:rFonts w:ascii="Arial" w:eastAsia="Calibri" w:hAnsi="Arial" w:cs="Arial"/>
          <w:sz w:val="20"/>
          <w:szCs w:val="20"/>
        </w:rPr>
      </w:pPr>
      <w:r w:rsidRPr="009774D7">
        <w:rPr>
          <w:rFonts w:ascii="Arial" w:eastAsia="Calibri" w:hAnsi="Arial" w:cs="Arial"/>
          <w:b/>
          <w:sz w:val="20"/>
          <w:szCs w:val="20"/>
        </w:rPr>
        <w:t>Nota:</w:t>
      </w:r>
      <w:r w:rsidRPr="009774D7">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8F7C16" w:rsidRPr="009774D7" w:rsidRDefault="008F7C16" w:rsidP="00D209A6">
      <w:pPr>
        <w:autoSpaceDE w:val="0"/>
        <w:autoSpaceDN w:val="0"/>
        <w:adjustRightInd w:val="0"/>
        <w:spacing w:after="0" w:line="240" w:lineRule="auto"/>
        <w:ind w:left="360"/>
        <w:jc w:val="both"/>
        <w:rPr>
          <w:rFonts w:ascii="Arial" w:hAnsi="Arial" w:cs="Arial"/>
          <w:sz w:val="24"/>
          <w:szCs w:val="24"/>
        </w:rPr>
      </w:pPr>
    </w:p>
    <w:p w:rsidR="00DD13F0" w:rsidRPr="009774D7" w:rsidRDefault="009774D7" w:rsidP="00371AEA">
      <w:pPr>
        <w:pStyle w:val="Prrafodelista"/>
        <w:numPr>
          <w:ilvl w:val="0"/>
          <w:numId w:val="36"/>
        </w:numPr>
        <w:autoSpaceDE w:val="0"/>
        <w:autoSpaceDN w:val="0"/>
        <w:adjustRightInd w:val="0"/>
        <w:spacing w:after="0" w:line="240" w:lineRule="auto"/>
        <w:ind w:left="567" w:hanging="567"/>
        <w:jc w:val="both"/>
        <w:rPr>
          <w:rFonts w:ascii="Arial" w:hAnsi="Arial" w:cs="Arial"/>
          <w:sz w:val="24"/>
          <w:szCs w:val="24"/>
        </w:rPr>
      </w:pPr>
      <w:r w:rsidRPr="009774D7">
        <w:rPr>
          <w:rFonts w:ascii="Arial" w:hAnsi="Arial" w:cs="Arial"/>
          <w:sz w:val="24"/>
          <w:szCs w:val="24"/>
        </w:rPr>
        <w:t>MORENA</w:t>
      </w:r>
      <w:r w:rsidR="00D209A6" w:rsidRPr="009774D7">
        <w:rPr>
          <w:rFonts w:ascii="Arial" w:hAnsi="Arial" w:cs="Arial"/>
          <w:sz w:val="24"/>
          <w:szCs w:val="24"/>
        </w:rPr>
        <w:t xml:space="preserve"> rebas</w:t>
      </w:r>
      <w:r w:rsidR="00AB1C68" w:rsidRPr="009774D7">
        <w:rPr>
          <w:rFonts w:ascii="Arial" w:hAnsi="Arial" w:cs="Arial"/>
          <w:sz w:val="24"/>
          <w:szCs w:val="24"/>
        </w:rPr>
        <w:t>ó</w:t>
      </w:r>
      <w:r w:rsidR="00D209A6" w:rsidRPr="009774D7">
        <w:rPr>
          <w:rFonts w:ascii="Arial" w:hAnsi="Arial" w:cs="Arial"/>
          <w:sz w:val="24"/>
          <w:szCs w:val="24"/>
        </w:rPr>
        <w:t xml:space="preserve"> el</w:t>
      </w:r>
      <w:r w:rsidR="00DD13F0" w:rsidRPr="009774D7">
        <w:rPr>
          <w:rFonts w:ascii="Arial" w:hAnsi="Arial" w:cs="Arial"/>
          <w:sz w:val="24"/>
          <w:szCs w:val="24"/>
        </w:rPr>
        <w:t xml:space="preserve"> Tope de Aportaciones de Candidatos y Simpatizantes</w:t>
      </w:r>
      <w:r w:rsidR="00D209A6" w:rsidRPr="009774D7">
        <w:rPr>
          <w:rFonts w:ascii="Arial" w:hAnsi="Arial" w:cs="Arial"/>
          <w:sz w:val="24"/>
          <w:szCs w:val="24"/>
        </w:rPr>
        <w:t xml:space="preserve"> por un total de $</w:t>
      </w:r>
      <w:r>
        <w:rPr>
          <w:rFonts w:ascii="Arial" w:hAnsi="Arial" w:cs="Arial"/>
          <w:sz w:val="24"/>
          <w:szCs w:val="24"/>
        </w:rPr>
        <w:t>441,677.94</w:t>
      </w:r>
    </w:p>
    <w:p w:rsidR="00DD13F0" w:rsidRPr="009774D7" w:rsidRDefault="00DD13F0" w:rsidP="00DD13F0">
      <w:pPr>
        <w:shd w:val="clear" w:color="auto" w:fill="FFFFFF"/>
        <w:spacing w:after="0" w:line="240" w:lineRule="auto"/>
        <w:rPr>
          <w:rFonts w:ascii="Arial" w:eastAsia="Times New Roman" w:hAnsi="Arial" w:cs="Arial"/>
          <w:color w:val="333333"/>
          <w:sz w:val="24"/>
          <w:szCs w:val="24"/>
          <w:lang w:eastAsia="es-MX"/>
        </w:rPr>
      </w:pPr>
    </w:p>
    <w:p w:rsidR="00D209A6" w:rsidRPr="009774D7" w:rsidRDefault="00D209A6" w:rsidP="00371AEA">
      <w:pPr>
        <w:pStyle w:val="Default"/>
        <w:jc w:val="both"/>
        <w:rPr>
          <w:bCs/>
        </w:rPr>
      </w:pPr>
      <w:r w:rsidRPr="009774D7">
        <w:rPr>
          <w:bCs/>
        </w:rPr>
        <w:t xml:space="preserve">Tal situación constituye, a juicio de la Unidad Técnica de Fiscalización, un incumplimiento a lo establecido en los </w:t>
      </w:r>
      <w:r w:rsidRPr="009774D7">
        <w:t>artículos 56, numeral 2</w:t>
      </w:r>
      <w:r w:rsidR="00371AEA">
        <w:t xml:space="preserve">) </w:t>
      </w:r>
      <w:r w:rsidRPr="009774D7">
        <w:t>de la Ley General de Partidos Políticos</w:t>
      </w:r>
      <w:r w:rsidRPr="009774D7">
        <w:rPr>
          <w:bCs/>
        </w:rPr>
        <w:t>, para efectos de lo establecido en el artículo 456, numeral 1, incisos a) y c) fracción III, de la Ley General de Instituciones y Procedimientos Electorales.</w:t>
      </w:r>
    </w:p>
    <w:p w:rsidR="003A7308" w:rsidRDefault="003A7308" w:rsidP="003A7308">
      <w:pPr>
        <w:pStyle w:val="Default"/>
        <w:jc w:val="both"/>
        <w:rPr>
          <w:bCs/>
        </w:rPr>
      </w:pPr>
    </w:p>
    <w:p w:rsidR="0028620F" w:rsidRDefault="0028620F" w:rsidP="003A7308">
      <w:pPr>
        <w:pStyle w:val="Default"/>
        <w:jc w:val="both"/>
        <w:rPr>
          <w:b/>
          <w:bCs/>
        </w:rPr>
      </w:pPr>
      <w:r>
        <w:rPr>
          <w:b/>
          <w:bCs/>
        </w:rPr>
        <w:t>Saldos Finales</w:t>
      </w:r>
    </w:p>
    <w:p w:rsidR="0028620F" w:rsidRPr="0028620F" w:rsidRDefault="0028620F" w:rsidP="003A7308">
      <w:pPr>
        <w:pStyle w:val="Default"/>
        <w:jc w:val="both"/>
        <w:rPr>
          <w:b/>
          <w:bCs/>
        </w:rPr>
      </w:pPr>
    </w:p>
    <w:p w:rsidR="003A7308" w:rsidRPr="009A14BF" w:rsidRDefault="003A7308" w:rsidP="00371AEA">
      <w:pPr>
        <w:pStyle w:val="Default"/>
        <w:numPr>
          <w:ilvl w:val="0"/>
          <w:numId w:val="36"/>
        </w:numPr>
        <w:ind w:left="567" w:hanging="567"/>
        <w:jc w:val="both"/>
        <w:rPr>
          <w:bCs/>
        </w:rPr>
      </w:pPr>
      <w:r w:rsidRPr="009774D7">
        <w:rPr>
          <w:rFonts w:eastAsia="Calibri"/>
          <w:bCs/>
          <w:lang w:val="es-ES"/>
        </w:rPr>
        <w:t>En virtud de que los saldos de las cuentas contables utilizadas en la campaña se deben reflejar en los Informes Anuales de la Operación Ordinaría, esta autoridad electoral dará seguimiento a su adecuada aplicación en la revisión al Informe Anual 2015</w:t>
      </w:r>
      <w:r w:rsidR="009A14BF">
        <w:rPr>
          <w:rFonts w:eastAsia="Calibri"/>
          <w:bCs/>
          <w:lang w:val="es-ES"/>
        </w:rPr>
        <w:t>.</w:t>
      </w:r>
    </w:p>
    <w:p w:rsidR="009A14BF" w:rsidRPr="009A14BF" w:rsidRDefault="009A14BF" w:rsidP="009A14BF">
      <w:pPr>
        <w:pStyle w:val="Default"/>
        <w:jc w:val="both"/>
        <w:rPr>
          <w:bCs/>
        </w:rPr>
      </w:pPr>
    </w:p>
    <w:p w:rsidR="009A14BF" w:rsidRDefault="009A14BF" w:rsidP="009A14BF">
      <w:pPr>
        <w:pStyle w:val="Default"/>
        <w:numPr>
          <w:ilvl w:val="0"/>
          <w:numId w:val="36"/>
        </w:numPr>
        <w:jc w:val="both"/>
        <w:rPr>
          <w:rFonts w:eastAsia="Calibri"/>
          <w:bCs/>
          <w:color w:val="auto"/>
          <w:lang w:val="es-ES"/>
        </w:rPr>
      </w:pPr>
      <w:r>
        <w:rPr>
          <w:rFonts w:eastAsia="Calibri"/>
          <w:bCs/>
          <w:color w:val="auto"/>
          <w:lang w:val="es-ES"/>
        </w:rPr>
        <w:t>Se da vista a la Sala Superior y a la Sala Regional del Tribunal Electoral del Poder Judicial de la Federación, al Tribunal Electoral del Estado de Campeche, así como al Organismo Público Local correspondiente, de la totalidad de las conductas sancionadas en el presente Dictamen, remitiendo copia del mismo y de la Resolución respectiva, para los efectos legales a que haya lugar.</w:t>
      </w:r>
    </w:p>
    <w:p w:rsidR="00D16630" w:rsidRDefault="00D16630" w:rsidP="00D16630">
      <w:pPr>
        <w:pStyle w:val="Prrafodelista"/>
        <w:rPr>
          <w:bCs/>
          <w:lang w:val="es-ES"/>
        </w:rPr>
      </w:pPr>
    </w:p>
    <w:p w:rsidR="00D16630" w:rsidRDefault="00D16630" w:rsidP="00D16630">
      <w:pPr>
        <w:pStyle w:val="Default"/>
        <w:numPr>
          <w:ilvl w:val="0"/>
          <w:numId w:val="36"/>
        </w:numPr>
        <w:jc w:val="both"/>
      </w:pPr>
      <w:r>
        <w:t>Una vez que quede firme el dictamen consolidado, en un plazo de treinta días hábiles posteriores a ello, la Unidad Técnica de Fiscalización, determinará los saldos finales relativos a los remanentes de los recursos originados por el financiamiento público otorgado por la autoridad, para la consecución de las campañas electorales.</w:t>
      </w:r>
    </w:p>
    <w:p w:rsidR="00D16630" w:rsidRDefault="00D16630" w:rsidP="00D16630">
      <w:pPr>
        <w:pStyle w:val="Default"/>
        <w:jc w:val="both"/>
        <w:rPr>
          <w:rFonts w:eastAsia="Calibri"/>
          <w:bCs/>
          <w:color w:val="auto"/>
          <w:lang w:val="es-ES"/>
        </w:rPr>
      </w:pPr>
    </w:p>
    <w:p w:rsidR="009A14BF" w:rsidRPr="009A14BF" w:rsidRDefault="009A14BF" w:rsidP="009A14BF">
      <w:pPr>
        <w:pStyle w:val="Default"/>
        <w:jc w:val="both"/>
        <w:rPr>
          <w:bCs/>
          <w:lang w:val="es-ES"/>
        </w:rPr>
      </w:pPr>
    </w:p>
    <w:sectPr w:rsidR="009A14BF" w:rsidRPr="009A14BF" w:rsidSect="009F11A2">
      <w:footerReference w:type="default" r:id="rId12"/>
      <w:pgSz w:w="12240" w:h="15840"/>
      <w:pgMar w:top="3289"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7E7" w:rsidRDefault="00BF57E7" w:rsidP="00E24432">
      <w:pPr>
        <w:spacing w:after="0" w:line="240" w:lineRule="auto"/>
      </w:pPr>
      <w:r>
        <w:separator/>
      </w:r>
    </w:p>
  </w:endnote>
  <w:endnote w:type="continuationSeparator" w:id="0">
    <w:p w:rsidR="00BF57E7" w:rsidRDefault="00BF57E7" w:rsidP="00E2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698503"/>
      <w:docPartObj>
        <w:docPartGallery w:val="Page Numbers (Bottom of Page)"/>
        <w:docPartUnique/>
      </w:docPartObj>
    </w:sdtPr>
    <w:sdtEndPr/>
    <w:sdtContent>
      <w:p w:rsidR="0033468F" w:rsidRDefault="0033468F">
        <w:pPr>
          <w:pStyle w:val="Piedepgina"/>
          <w:jc w:val="center"/>
        </w:pPr>
        <w:r>
          <w:fldChar w:fldCharType="begin"/>
        </w:r>
        <w:r>
          <w:instrText>PAGE   \* MERGEFORMAT</w:instrText>
        </w:r>
        <w:r>
          <w:fldChar w:fldCharType="separate"/>
        </w:r>
        <w:r w:rsidR="00FB696C" w:rsidRPr="00FB696C">
          <w:rPr>
            <w:noProof/>
            <w:lang w:val="es-ES"/>
          </w:rPr>
          <w:t>1</w:t>
        </w:r>
        <w:r>
          <w:fldChar w:fldCharType="end"/>
        </w:r>
      </w:p>
    </w:sdtContent>
  </w:sdt>
  <w:p w:rsidR="0033468F" w:rsidRDefault="003346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7E7" w:rsidRDefault="00BF57E7" w:rsidP="00E24432">
      <w:pPr>
        <w:spacing w:after="0" w:line="240" w:lineRule="auto"/>
      </w:pPr>
      <w:r>
        <w:separator/>
      </w:r>
    </w:p>
  </w:footnote>
  <w:footnote w:type="continuationSeparator" w:id="0">
    <w:p w:rsidR="00BF57E7" w:rsidRDefault="00BF57E7" w:rsidP="00E24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956"/>
    <w:multiLevelType w:val="hybridMultilevel"/>
    <w:tmpl w:val="0AF49D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570D73"/>
    <w:multiLevelType w:val="hybridMultilevel"/>
    <w:tmpl w:val="35463E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B07FAF"/>
    <w:multiLevelType w:val="hybridMultilevel"/>
    <w:tmpl w:val="6B1480F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nsid w:val="08F95C97"/>
    <w:multiLevelType w:val="hybridMultilevel"/>
    <w:tmpl w:val="7A92CEEE"/>
    <w:lvl w:ilvl="0" w:tplc="5994E4AA">
      <w:start w:val="25"/>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B85259D"/>
    <w:multiLevelType w:val="hybridMultilevel"/>
    <w:tmpl w:val="9E6892C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0C777471"/>
    <w:multiLevelType w:val="hybridMultilevel"/>
    <w:tmpl w:val="9E4EA1E0"/>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CEA1DDE"/>
    <w:multiLevelType w:val="hybridMultilevel"/>
    <w:tmpl w:val="59348A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010B49"/>
    <w:multiLevelType w:val="hybridMultilevel"/>
    <w:tmpl w:val="266C8078"/>
    <w:lvl w:ilvl="0" w:tplc="A37086F6">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159C30A9"/>
    <w:multiLevelType w:val="hybridMultilevel"/>
    <w:tmpl w:val="D89099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681DF6"/>
    <w:multiLevelType w:val="hybridMultilevel"/>
    <w:tmpl w:val="D640FA4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DF623BA"/>
    <w:multiLevelType w:val="hybridMultilevel"/>
    <w:tmpl w:val="BFB40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D56D5A"/>
    <w:multiLevelType w:val="hybridMultilevel"/>
    <w:tmpl w:val="D402FC7C"/>
    <w:lvl w:ilvl="0" w:tplc="209422DE">
      <w:start w:val="1"/>
      <w:numFmt w:val="bullet"/>
      <w:lvlText w:val=""/>
      <w:lvlJc w:val="left"/>
      <w:pPr>
        <w:ind w:left="294" w:hanging="360"/>
      </w:pPr>
      <w:rPr>
        <w:rFonts w:ascii="Symbol" w:hAnsi="Symbol" w:hint="default"/>
      </w:rPr>
    </w:lvl>
    <w:lvl w:ilvl="1" w:tplc="080A0003">
      <w:start w:val="1"/>
      <w:numFmt w:val="bullet"/>
      <w:lvlText w:val="o"/>
      <w:lvlJc w:val="left"/>
      <w:pPr>
        <w:ind w:left="1014" w:hanging="360"/>
      </w:pPr>
      <w:rPr>
        <w:rFonts w:ascii="Courier New" w:hAnsi="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2">
    <w:nsid w:val="249C3F7C"/>
    <w:multiLevelType w:val="hybridMultilevel"/>
    <w:tmpl w:val="8346B5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5AA2E1B"/>
    <w:multiLevelType w:val="hybridMultilevel"/>
    <w:tmpl w:val="6414D2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778712B"/>
    <w:multiLevelType w:val="hybridMultilevel"/>
    <w:tmpl w:val="D2AA6462"/>
    <w:lvl w:ilvl="0" w:tplc="25EE8A54">
      <w:start w:val="2"/>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8B3170"/>
    <w:multiLevelType w:val="hybridMultilevel"/>
    <w:tmpl w:val="7FC63BF8"/>
    <w:lvl w:ilvl="0" w:tplc="A37086F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CF0B44"/>
    <w:multiLevelType w:val="hybridMultilevel"/>
    <w:tmpl w:val="BDA03C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2B46167"/>
    <w:multiLevelType w:val="hybridMultilevel"/>
    <w:tmpl w:val="86002690"/>
    <w:lvl w:ilvl="0" w:tplc="65DC43C4">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30C0EB0"/>
    <w:multiLevelType w:val="hybridMultilevel"/>
    <w:tmpl w:val="2A882578"/>
    <w:lvl w:ilvl="0" w:tplc="B150C56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7347C24"/>
    <w:multiLevelType w:val="multilevel"/>
    <w:tmpl w:val="40F2FD64"/>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84439CA"/>
    <w:multiLevelType w:val="hybridMultilevel"/>
    <w:tmpl w:val="6EBED6A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731E1A"/>
    <w:multiLevelType w:val="hybridMultilevel"/>
    <w:tmpl w:val="45E0F974"/>
    <w:lvl w:ilvl="0" w:tplc="F54C199E">
      <w:start w:val="1"/>
      <w:numFmt w:val="bullet"/>
      <w:lvlText w:val=""/>
      <w:lvlJc w:val="left"/>
      <w:pPr>
        <w:ind w:left="2138" w:hanging="360"/>
      </w:pPr>
      <w:rPr>
        <w:rFonts w:ascii="Symbol" w:eastAsiaTheme="minorHAnsi" w:hAnsi="Symbol" w:cs="Aria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2">
    <w:nsid w:val="3A495533"/>
    <w:multiLevelType w:val="hybridMultilevel"/>
    <w:tmpl w:val="D640FA4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0FE139B"/>
    <w:multiLevelType w:val="hybridMultilevel"/>
    <w:tmpl w:val="5BF8C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C14D0C"/>
    <w:multiLevelType w:val="hybridMultilevel"/>
    <w:tmpl w:val="3A60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6BC6B42"/>
    <w:multiLevelType w:val="hybridMultilevel"/>
    <w:tmpl w:val="0AF49D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EBC50A3"/>
    <w:multiLevelType w:val="hybridMultilevel"/>
    <w:tmpl w:val="4508C8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0727933"/>
    <w:multiLevelType w:val="hybridMultilevel"/>
    <w:tmpl w:val="D640FA4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4783B6F"/>
    <w:multiLevelType w:val="hybridMultilevel"/>
    <w:tmpl w:val="A5A4F2BE"/>
    <w:lvl w:ilvl="0" w:tplc="3FBC80B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6103AF"/>
    <w:multiLevelType w:val="hybridMultilevel"/>
    <w:tmpl w:val="878A3CE8"/>
    <w:lvl w:ilvl="0" w:tplc="A37086F6">
      <w:start w:val="1"/>
      <w:numFmt w:val="bullet"/>
      <w:lvlText w:val=""/>
      <w:lvlJc w:val="left"/>
      <w:pPr>
        <w:ind w:left="360" w:hanging="360"/>
      </w:pPr>
      <w:rPr>
        <w:rFonts w:ascii="Symbol" w:hAnsi="Symbol"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89E6519"/>
    <w:multiLevelType w:val="hybridMultilevel"/>
    <w:tmpl w:val="5D4C7F42"/>
    <w:lvl w:ilvl="0" w:tplc="F9524B16">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58A85B86"/>
    <w:multiLevelType w:val="hybridMultilevel"/>
    <w:tmpl w:val="22F2F9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617B6F9F"/>
    <w:multiLevelType w:val="hybridMultilevel"/>
    <w:tmpl w:val="DB5848D6"/>
    <w:lvl w:ilvl="0" w:tplc="F9524B16">
      <w:start w:val="1"/>
      <w:numFmt w:val="bullet"/>
      <w:lvlText w:val=""/>
      <w:lvlJc w:val="left"/>
      <w:pPr>
        <w:ind w:left="360" w:hanging="360"/>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1B537AF"/>
    <w:multiLevelType w:val="hybridMultilevel"/>
    <w:tmpl w:val="5EA447CC"/>
    <w:lvl w:ilvl="0" w:tplc="9B2080C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3201088"/>
    <w:multiLevelType w:val="hybridMultilevel"/>
    <w:tmpl w:val="B538A7A0"/>
    <w:lvl w:ilvl="0" w:tplc="65DC43C4">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D626D6"/>
    <w:multiLevelType w:val="hybridMultilevel"/>
    <w:tmpl w:val="1F6CBC1C"/>
    <w:lvl w:ilvl="0" w:tplc="19EA92F8">
      <w:start w:val="1"/>
      <w:numFmt w:val="bullet"/>
      <w:lvlText w:val=""/>
      <w:lvlJc w:val="left"/>
      <w:pPr>
        <w:ind w:left="1080" w:hanging="360"/>
      </w:pPr>
      <w:rPr>
        <w:rFonts w:ascii="Symbol" w:hAnsi="Symbol" w:hint="default"/>
        <w:color w:val="auto"/>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nsid w:val="6DC61252"/>
    <w:multiLevelType w:val="hybridMultilevel"/>
    <w:tmpl w:val="6AACBFFA"/>
    <w:lvl w:ilvl="0" w:tplc="8A4C1DD6">
      <w:start w:val="1"/>
      <w:numFmt w:val="decimal"/>
      <w:lvlText w:val="%1."/>
      <w:lvlJc w:val="lef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F325E9"/>
    <w:multiLevelType w:val="hybridMultilevel"/>
    <w:tmpl w:val="F530D1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6FA01205"/>
    <w:multiLevelType w:val="hybridMultilevel"/>
    <w:tmpl w:val="291C5DE2"/>
    <w:lvl w:ilvl="0" w:tplc="F9524B16">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3D916BF"/>
    <w:multiLevelType w:val="hybridMultilevel"/>
    <w:tmpl w:val="135AE5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15"/>
  </w:num>
  <w:num w:numId="4">
    <w:abstractNumId w:val="20"/>
  </w:num>
  <w:num w:numId="5">
    <w:abstractNumId w:val="7"/>
  </w:num>
  <w:num w:numId="6">
    <w:abstractNumId w:val="27"/>
  </w:num>
  <w:num w:numId="7">
    <w:abstractNumId w:val="13"/>
  </w:num>
  <w:num w:numId="8">
    <w:abstractNumId w:val="29"/>
  </w:num>
  <w:num w:numId="9">
    <w:abstractNumId w:val="8"/>
  </w:num>
  <w:num w:numId="10">
    <w:abstractNumId w:val="28"/>
  </w:num>
  <w:num w:numId="11">
    <w:abstractNumId w:val="26"/>
  </w:num>
  <w:num w:numId="12">
    <w:abstractNumId w:val="21"/>
  </w:num>
  <w:num w:numId="13">
    <w:abstractNumId w:val="6"/>
  </w:num>
  <w:num w:numId="14">
    <w:abstractNumId w:val="39"/>
  </w:num>
  <w:num w:numId="15">
    <w:abstractNumId w:val="30"/>
  </w:num>
  <w:num w:numId="16">
    <w:abstractNumId w:val="2"/>
  </w:num>
  <w:num w:numId="17">
    <w:abstractNumId w:val="12"/>
  </w:num>
  <w:num w:numId="18">
    <w:abstractNumId w:val="11"/>
  </w:num>
  <w:num w:numId="19">
    <w:abstractNumId w:val="32"/>
  </w:num>
  <w:num w:numId="20">
    <w:abstractNumId w:val="24"/>
  </w:num>
  <w:num w:numId="21">
    <w:abstractNumId w:val="19"/>
  </w:num>
  <w:num w:numId="22">
    <w:abstractNumId w:val="14"/>
  </w:num>
  <w:num w:numId="23">
    <w:abstractNumId w:val="31"/>
  </w:num>
  <w:num w:numId="24">
    <w:abstractNumId w:val="10"/>
  </w:num>
  <w:num w:numId="25">
    <w:abstractNumId w:val="37"/>
  </w:num>
  <w:num w:numId="26">
    <w:abstractNumId w:val="4"/>
  </w:num>
  <w:num w:numId="27">
    <w:abstractNumId w:val="23"/>
  </w:num>
  <w:num w:numId="28">
    <w:abstractNumId w:val="38"/>
  </w:num>
  <w:num w:numId="29">
    <w:abstractNumId w:val="35"/>
  </w:num>
  <w:num w:numId="30">
    <w:abstractNumId w:val="18"/>
  </w:num>
  <w:num w:numId="31">
    <w:abstractNumId w:val="17"/>
  </w:num>
  <w:num w:numId="32">
    <w:abstractNumId w:val="34"/>
  </w:num>
  <w:num w:numId="33">
    <w:abstractNumId w:val="16"/>
  </w:num>
  <w:num w:numId="34">
    <w:abstractNumId w:val="22"/>
  </w:num>
  <w:num w:numId="35">
    <w:abstractNumId w:val="9"/>
  </w:num>
  <w:num w:numId="36">
    <w:abstractNumId w:val="33"/>
  </w:num>
  <w:num w:numId="37">
    <w:abstractNumId w:val="1"/>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0"/>
  </w:num>
  <w:num w:numId="42">
    <w:abstractNumId w:val="25"/>
    <w:lvlOverride w:ilvl="0">
      <w:startOverride w:val="1"/>
    </w:lvlOverride>
    <w:lvlOverride w:ilvl="1"/>
    <w:lvlOverride w:ilvl="2"/>
    <w:lvlOverride w:ilvl="3"/>
    <w:lvlOverride w:ilvl="4"/>
    <w:lvlOverride w:ilvl="5"/>
    <w:lvlOverride w:ilvl="6"/>
    <w:lvlOverride w:ilvl="7"/>
    <w:lvlOverride w:ilvl="8"/>
  </w:num>
  <w:num w:numId="4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D9"/>
    <w:rsid w:val="00022798"/>
    <w:rsid w:val="00034DF4"/>
    <w:rsid w:val="00036A43"/>
    <w:rsid w:val="000723A5"/>
    <w:rsid w:val="000763BD"/>
    <w:rsid w:val="00086A7E"/>
    <w:rsid w:val="00087E9D"/>
    <w:rsid w:val="000E7954"/>
    <w:rsid w:val="00114B85"/>
    <w:rsid w:val="00120E16"/>
    <w:rsid w:val="001D3CCB"/>
    <w:rsid w:val="001E7526"/>
    <w:rsid w:val="00204031"/>
    <w:rsid w:val="00205295"/>
    <w:rsid w:val="00211A9D"/>
    <w:rsid w:val="00275434"/>
    <w:rsid w:val="00281A59"/>
    <w:rsid w:val="0028620F"/>
    <w:rsid w:val="0029310B"/>
    <w:rsid w:val="00293127"/>
    <w:rsid w:val="002B431C"/>
    <w:rsid w:val="002B6C7B"/>
    <w:rsid w:val="002C06C8"/>
    <w:rsid w:val="002C3ACF"/>
    <w:rsid w:val="002C529E"/>
    <w:rsid w:val="002D45F7"/>
    <w:rsid w:val="003012EB"/>
    <w:rsid w:val="00325E76"/>
    <w:rsid w:val="0033468F"/>
    <w:rsid w:val="00340842"/>
    <w:rsid w:val="00357345"/>
    <w:rsid w:val="00360A37"/>
    <w:rsid w:val="00371AEA"/>
    <w:rsid w:val="003A7308"/>
    <w:rsid w:val="003D31D9"/>
    <w:rsid w:val="003D336E"/>
    <w:rsid w:val="003E09E3"/>
    <w:rsid w:val="003E1114"/>
    <w:rsid w:val="00412933"/>
    <w:rsid w:val="00416B0B"/>
    <w:rsid w:val="004400F6"/>
    <w:rsid w:val="00470D5E"/>
    <w:rsid w:val="00494C28"/>
    <w:rsid w:val="004A5673"/>
    <w:rsid w:val="004E38F6"/>
    <w:rsid w:val="004F3E60"/>
    <w:rsid w:val="005C3955"/>
    <w:rsid w:val="005E4A35"/>
    <w:rsid w:val="00605422"/>
    <w:rsid w:val="006061F9"/>
    <w:rsid w:val="00617466"/>
    <w:rsid w:val="006412DC"/>
    <w:rsid w:val="006430F8"/>
    <w:rsid w:val="0064566B"/>
    <w:rsid w:val="00646A90"/>
    <w:rsid w:val="006632C2"/>
    <w:rsid w:val="00695C33"/>
    <w:rsid w:val="006C31B1"/>
    <w:rsid w:val="007361FA"/>
    <w:rsid w:val="00752451"/>
    <w:rsid w:val="00767D9E"/>
    <w:rsid w:val="00771F23"/>
    <w:rsid w:val="00797A43"/>
    <w:rsid w:val="007C7228"/>
    <w:rsid w:val="00865B9F"/>
    <w:rsid w:val="00871CA2"/>
    <w:rsid w:val="00875B62"/>
    <w:rsid w:val="008B6B8A"/>
    <w:rsid w:val="008F31AA"/>
    <w:rsid w:val="008F7C16"/>
    <w:rsid w:val="00916979"/>
    <w:rsid w:val="009633A2"/>
    <w:rsid w:val="009774D7"/>
    <w:rsid w:val="009A0466"/>
    <w:rsid w:val="009A14BF"/>
    <w:rsid w:val="009C61AF"/>
    <w:rsid w:val="009D2261"/>
    <w:rsid w:val="009D6CFB"/>
    <w:rsid w:val="009F11A2"/>
    <w:rsid w:val="00A5123E"/>
    <w:rsid w:val="00A946CA"/>
    <w:rsid w:val="00A96A7A"/>
    <w:rsid w:val="00AB1C68"/>
    <w:rsid w:val="00AB23B8"/>
    <w:rsid w:val="00AC2197"/>
    <w:rsid w:val="00AD3211"/>
    <w:rsid w:val="00AE354F"/>
    <w:rsid w:val="00AE6E91"/>
    <w:rsid w:val="00B62702"/>
    <w:rsid w:val="00B8514B"/>
    <w:rsid w:val="00B9278B"/>
    <w:rsid w:val="00BB2A31"/>
    <w:rsid w:val="00BC757B"/>
    <w:rsid w:val="00BD730D"/>
    <w:rsid w:val="00BF57E7"/>
    <w:rsid w:val="00C15AF8"/>
    <w:rsid w:val="00C3552A"/>
    <w:rsid w:val="00C42B6B"/>
    <w:rsid w:val="00C45E19"/>
    <w:rsid w:val="00C55C02"/>
    <w:rsid w:val="00C941BB"/>
    <w:rsid w:val="00CE0FB6"/>
    <w:rsid w:val="00CE5E82"/>
    <w:rsid w:val="00D16630"/>
    <w:rsid w:val="00D209A6"/>
    <w:rsid w:val="00D36EED"/>
    <w:rsid w:val="00D65853"/>
    <w:rsid w:val="00D73D50"/>
    <w:rsid w:val="00DB7240"/>
    <w:rsid w:val="00DD13F0"/>
    <w:rsid w:val="00DD4F56"/>
    <w:rsid w:val="00E021C0"/>
    <w:rsid w:val="00E23453"/>
    <w:rsid w:val="00E24432"/>
    <w:rsid w:val="00E32D89"/>
    <w:rsid w:val="00E51798"/>
    <w:rsid w:val="00E65326"/>
    <w:rsid w:val="00E727AF"/>
    <w:rsid w:val="00EA4BCB"/>
    <w:rsid w:val="00EB00A4"/>
    <w:rsid w:val="00EB379D"/>
    <w:rsid w:val="00EB6A74"/>
    <w:rsid w:val="00EB77B4"/>
    <w:rsid w:val="00EC4317"/>
    <w:rsid w:val="00ED702E"/>
    <w:rsid w:val="00EE653E"/>
    <w:rsid w:val="00F42E4F"/>
    <w:rsid w:val="00F51390"/>
    <w:rsid w:val="00F64E7F"/>
    <w:rsid w:val="00F710FE"/>
    <w:rsid w:val="00F75D8E"/>
    <w:rsid w:val="00F91E4B"/>
    <w:rsid w:val="00F96DDA"/>
    <w:rsid w:val="00F97207"/>
    <w:rsid w:val="00FB696C"/>
    <w:rsid w:val="00FC2988"/>
    <w:rsid w:val="00FC40C4"/>
    <w:rsid w:val="00FC7274"/>
    <w:rsid w:val="00FD1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86A7E"/>
  </w:style>
  <w:style w:type="paragraph" w:styleId="Prrafodelista">
    <w:name w:val="List Paragraph"/>
    <w:aliases w:val="CNBV Parrafo1,Párrafo de lista1"/>
    <w:basedOn w:val="Normal"/>
    <w:link w:val="PrrafodelistaCar"/>
    <w:uiPriority w:val="34"/>
    <w:qFormat/>
    <w:rsid w:val="00086A7E"/>
    <w:pPr>
      <w:ind w:left="720"/>
      <w:contextualSpacing/>
    </w:pPr>
    <w:rPr>
      <w:rFonts w:ascii="Calibri" w:eastAsia="Calibri" w:hAnsi="Calibri" w:cs="Times New Roman"/>
    </w:rPr>
  </w:style>
  <w:style w:type="paragraph" w:customStyle="1" w:styleId="Default">
    <w:name w:val="Default"/>
    <w:uiPriority w:val="99"/>
    <w:qFormat/>
    <w:rsid w:val="00086A7E"/>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CNBV Parrafo1 Car,Párrafo de lista1 Car"/>
    <w:basedOn w:val="Fuentedeprrafopredeter"/>
    <w:link w:val="Prrafodelista"/>
    <w:uiPriority w:val="34"/>
    <w:locked/>
    <w:rsid w:val="00086A7E"/>
    <w:rPr>
      <w:rFonts w:ascii="Calibri" w:eastAsia="Calibri" w:hAnsi="Calibri" w:cs="Times New Roman"/>
    </w:rPr>
  </w:style>
  <w:style w:type="numbering" w:customStyle="1" w:styleId="Sinlista2">
    <w:name w:val="Sin lista2"/>
    <w:next w:val="Sinlista"/>
    <w:uiPriority w:val="99"/>
    <w:semiHidden/>
    <w:unhideWhenUsed/>
    <w:rsid w:val="00086A7E"/>
  </w:style>
  <w:style w:type="table" w:styleId="Tablaconcuadrcula">
    <w:name w:val="Table Grid"/>
    <w:basedOn w:val="Tablanormal"/>
    <w:uiPriority w:val="39"/>
    <w:rsid w:val="0008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16979"/>
  </w:style>
  <w:style w:type="table" w:customStyle="1" w:styleId="Tablaconcuadrcula1">
    <w:name w:val="Tabla con cuadrícula1"/>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6061F9"/>
  </w:style>
  <w:style w:type="table" w:customStyle="1" w:styleId="Tablaconcuadrcula14">
    <w:name w:val="Tabla con cuadrícula14"/>
    <w:basedOn w:val="Tablanormal"/>
    <w:next w:val="Tablaconcuadrcula"/>
    <w:uiPriority w:val="39"/>
    <w:rsid w:val="00606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44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432"/>
  </w:style>
  <w:style w:type="paragraph" w:styleId="Piedepgina">
    <w:name w:val="footer"/>
    <w:basedOn w:val="Normal"/>
    <w:link w:val="PiedepginaCar"/>
    <w:uiPriority w:val="99"/>
    <w:unhideWhenUsed/>
    <w:rsid w:val="00E244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432"/>
  </w:style>
  <w:style w:type="paragraph" w:styleId="Textodeglobo">
    <w:name w:val="Balloon Text"/>
    <w:basedOn w:val="Normal"/>
    <w:link w:val="TextodegloboCar"/>
    <w:uiPriority w:val="99"/>
    <w:semiHidden/>
    <w:unhideWhenUsed/>
    <w:rsid w:val="00F75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D8E"/>
    <w:rPr>
      <w:rFonts w:ascii="Tahoma" w:hAnsi="Tahoma" w:cs="Tahoma"/>
      <w:sz w:val="16"/>
      <w:szCs w:val="16"/>
    </w:rPr>
  </w:style>
  <w:style w:type="paragraph" w:styleId="NormalWeb">
    <w:name w:val="Normal (Web)"/>
    <w:aliases w:val="Normal (Web) Car1,Normal (Web) Car Car,Normal (Web) Car1 Car Car,Normal (Web) Car Car Car Car,Car Car Car Car,Car Car Car,Normal (Web) Car1 Car Car Car Car,Normal (Web) Car Car Car Car Car Car Car Car Car Car,Car Car C"/>
    <w:basedOn w:val="Normal"/>
    <w:uiPriority w:val="99"/>
    <w:semiHidden/>
    <w:unhideWhenUsed/>
    <w:qFormat/>
    <w:rsid w:val="004400F6"/>
    <w:pPr>
      <w:spacing w:before="100" w:beforeAutospacing="1" w:after="100" w:afterAutospacing="1" w:line="240" w:lineRule="auto"/>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86A7E"/>
  </w:style>
  <w:style w:type="paragraph" w:styleId="Prrafodelista">
    <w:name w:val="List Paragraph"/>
    <w:aliases w:val="CNBV Parrafo1,Párrafo de lista1"/>
    <w:basedOn w:val="Normal"/>
    <w:link w:val="PrrafodelistaCar"/>
    <w:uiPriority w:val="34"/>
    <w:qFormat/>
    <w:rsid w:val="00086A7E"/>
    <w:pPr>
      <w:ind w:left="720"/>
      <w:contextualSpacing/>
    </w:pPr>
    <w:rPr>
      <w:rFonts w:ascii="Calibri" w:eastAsia="Calibri" w:hAnsi="Calibri" w:cs="Times New Roman"/>
    </w:rPr>
  </w:style>
  <w:style w:type="paragraph" w:customStyle="1" w:styleId="Default">
    <w:name w:val="Default"/>
    <w:uiPriority w:val="99"/>
    <w:qFormat/>
    <w:rsid w:val="00086A7E"/>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CNBV Parrafo1 Car,Párrafo de lista1 Car"/>
    <w:basedOn w:val="Fuentedeprrafopredeter"/>
    <w:link w:val="Prrafodelista"/>
    <w:uiPriority w:val="34"/>
    <w:locked/>
    <w:rsid w:val="00086A7E"/>
    <w:rPr>
      <w:rFonts w:ascii="Calibri" w:eastAsia="Calibri" w:hAnsi="Calibri" w:cs="Times New Roman"/>
    </w:rPr>
  </w:style>
  <w:style w:type="numbering" w:customStyle="1" w:styleId="Sinlista2">
    <w:name w:val="Sin lista2"/>
    <w:next w:val="Sinlista"/>
    <w:uiPriority w:val="99"/>
    <w:semiHidden/>
    <w:unhideWhenUsed/>
    <w:rsid w:val="00086A7E"/>
  </w:style>
  <w:style w:type="table" w:styleId="Tablaconcuadrcula">
    <w:name w:val="Table Grid"/>
    <w:basedOn w:val="Tablanormal"/>
    <w:uiPriority w:val="39"/>
    <w:rsid w:val="0008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16979"/>
  </w:style>
  <w:style w:type="table" w:customStyle="1" w:styleId="Tablaconcuadrcula1">
    <w:name w:val="Tabla con cuadrícula1"/>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1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9169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6061F9"/>
  </w:style>
  <w:style w:type="table" w:customStyle="1" w:styleId="Tablaconcuadrcula14">
    <w:name w:val="Tabla con cuadrícula14"/>
    <w:basedOn w:val="Tablanormal"/>
    <w:next w:val="Tablaconcuadrcula"/>
    <w:uiPriority w:val="39"/>
    <w:rsid w:val="00606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44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432"/>
  </w:style>
  <w:style w:type="paragraph" w:styleId="Piedepgina">
    <w:name w:val="footer"/>
    <w:basedOn w:val="Normal"/>
    <w:link w:val="PiedepginaCar"/>
    <w:uiPriority w:val="99"/>
    <w:unhideWhenUsed/>
    <w:rsid w:val="00E244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432"/>
  </w:style>
  <w:style w:type="paragraph" w:styleId="Textodeglobo">
    <w:name w:val="Balloon Text"/>
    <w:basedOn w:val="Normal"/>
    <w:link w:val="TextodegloboCar"/>
    <w:uiPriority w:val="99"/>
    <w:semiHidden/>
    <w:unhideWhenUsed/>
    <w:rsid w:val="00F75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D8E"/>
    <w:rPr>
      <w:rFonts w:ascii="Tahoma" w:hAnsi="Tahoma" w:cs="Tahoma"/>
      <w:sz w:val="16"/>
      <w:szCs w:val="16"/>
    </w:rPr>
  </w:style>
  <w:style w:type="paragraph" w:styleId="NormalWeb">
    <w:name w:val="Normal (Web)"/>
    <w:aliases w:val="Normal (Web) Car1,Normal (Web) Car Car,Normal (Web) Car1 Car Car,Normal (Web) Car Car Car Car,Car Car Car Car,Car Car Car,Normal (Web) Car1 Car Car Car Car,Normal (Web) Car Car Car Car Car Car Car Car Car Car,Car Car C"/>
    <w:basedOn w:val="Normal"/>
    <w:uiPriority w:val="99"/>
    <w:semiHidden/>
    <w:unhideWhenUsed/>
    <w:qFormat/>
    <w:rsid w:val="004400F6"/>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1786">
      <w:bodyDiv w:val="1"/>
      <w:marLeft w:val="0"/>
      <w:marRight w:val="0"/>
      <w:marTop w:val="0"/>
      <w:marBottom w:val="0"/>
      <w:divBdr>
        <w:top w:val="none" w:sz="0" w:space="0" w:color="auto"/>
        <w:left w:val="none" w:sz="0" w:space="0" w:color="auto"/>
        <w:bottom w:val="none" w:sz="0" w:space="0" w:color="auto"/>
        <w:right w:val="none" w:sz="0" w:space="0" w:color="auto"/>
      </w:divBdr>
    </w:div>
    <w:div w:id="438185826">
      <w:bodyDiv w:val="1"/>
      <w:marLeft w:val="0"/>
      <w:marRight w:val="0"/>
      <w:marTop w:val="0"/>
      <w:marBottom w:val="0"/>
      <w:divBdr>
        <w:top w:val="none" w:sz="0" w:space="0" w:color="auto"/>
        <w:left w:val="none" w:sz="0" w:space="0" w:color="auto"/>
        <w:bottom w:val="none" w:sz="0" w:space="0" w:color="auto"/>
        <w:right w:val="none" w:sz="0" w:space="0" w:color="auto"/>
      </w:divBdr>
    </w:div>
    <w:div w:id="508179604">
      <w:bodyDiv w:val="1"/>
      <w:marLeft w:val="0"/>
      <w:marRight w:val="0"/>
      <w:marTop w:val="0"/>
      <w:marBottom w:val="0"/>
      <w:divBdr>
        <w:top w:val="none" w:sz="0" w:space="0" w:color="auto"/>
        <w:left w:val="none" w:sz="0" w:space="0" w:color="auto"/>
        <w:bottom w:val="none" w:sz="0" w:space="0" w:color="auto"/>
        <w:right w:val="none" w:sz="0" w:space="0" w:color="auto"/>
      </w:divBdr>
    </w:div>
    <w:div w:id="1392508993">
      <w:bodyDiv w:val="1"/>
      <w:marLeft w:val="0"/>
      <w:marRight w:val="0"/>
      <w:marTop w:val="0"/>
      <w:marBottom w:val="0"/>
      <w:divBdr>
        <w:top w:val="none" w:sz="0" w:space="0" w:color="auto"/>
        <w:left w:val="none" w:sz="0" w:space="0" w:color="auto"/>
        <w:bottom w:val="none" w:sz="0" w:space="0" w:color="auto"/>
        <w:right w:val="none" w:sz="0" w:space="0" w:color="auto"/>
      </w:divBdr>
    </w:div>
    <w:div w:id="1456556680">
      <w:bodyDiv w:val="1"/>
      <w:marLeft w:val="0"/>
      <w:marRight w:val="0"/>
      <w:marTop w:val="0"/>
      <w:marBottom w:val="0"/>
      <w:divBdr>
        <w:top w:val="none" w:sz="0" w:space="0" w:color="auto"/>
        <w:left w:val="none" w:sz="0" w:space="0" w:color="auto"/>
        <w:bottom w:val="none" w:sz="0" w:space="0" w:color="auto"/>
        <w:right w:val="none" w:sz="0" w:space="0" w:color="auto"/>
      </w:divBdr>
    </w:div>
    <w:div w:id="1880318439">
      <w:bodyDiv w:val="1"/>
      <w:marLeft w:val="0"/>
      <w:marRight w:val="0"/>
      <w:marTop w:val="0"/>
      <w:marBottom w:val="0"/>
      <w:divBdr>
        <w:top w:val="none" w:sz="0" w:space="0" w:color="auto"/>
        <w:left w:val="none" w:sz="0" w:space="0" w:color="auto"/>
        <w:bottom w:val="none" w:sz="0" w:space="0" w:color="auto"/>
        <w:right w:val="none" w:sz="0" w:space="0" w:color="auto"/>
      </w:divBdr>
    </w:div>
    <w:div w:id="19439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843D4BE4DC9846A3D6173802015C4E" ma:contentTypeVersion="9" ma:contentTypeDescription="Crear nuevo documento." ma:contentTypeScope="" ma:versionID="5965cad14cab8187a2a00fc8b632df84">
  <xsd:schema xmlns:xsd="http://www.w3.org/2001/XMLSchema" xmlns:p="http://schemas.microsoft.com/office/2006/metadata/properties" targetNamespace="http://schemas.microsoft.com/office/2006/metadata/properties" ma:root="true" ma:fieldsID="a842e179fd711325ceab02fb645713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F429E-F214-4DA3-AB86-CDEFE4E04792}">
  <ds:schemaRefs>
    <ds:schemaRef ds:uri="http://schemas.microsoft.com/sharepoint/v3/contenttype/forms"/>
  </ds:schemaRefs>
</ds:datastoreItem>
</file>

<file path=customXml/itemProps2.xml><?xml version="1.0" encoding="utf-8"?>
<ds:datastoreItem xmlns:ds="http://schemas.openxmlformats.org/officeDocument/2006/customXml" ds:itemID="{A3D7C58B-4D1B-4BBE-BEF8-F0B052EF5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5A6F59-4D32-4B2D-BD2D-6158C4152DC8}">
  <ds:schemaRefs>
    <ds:schemaRef ds:uri="http://schemas.microsoft.com/office/2006/metadata/properties"/>
  </ds:schemaRefs>
</ds:datastoreItem>
</file>

<file path=customXml/itemProps4.xml><?xml version="1.0" encoding="utf-8"?>
<ds:datastoreItem xmlns:ds="http://schemas.openxmlformats.org/officeDocument/2006/customXml" ds:itemID="{29649403-74E4-4F8C-97E5-42FAA22B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20055</Words>
  <Characters>110306</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Carmita</dc:creator>
  <cp:lastModifiedBy>Usuario</cp:lastModifiedBy>
  <cp:revision>2</cp:revision>
  <dcterms:created xsi:type="dcterms:W3CDTF">2015-08-19T02:45:00Z</dcterms:created>
  <dcterms:modified xsi:type="dcterms:W3CDTF">2015-08-19T02:45:00Z</dcterms:modified>
</cp:coreProperties>
</file>