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54" w:rsidRPr="006B6ED1" w:rsidRDefault="00662857" w:rsidP="00662857">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t>2.4.</w:t>
      </w:r>
      <w:r w:rsidR="00E71B54" w:rsidRPr="006B6ED1">
        <w:rPr>
          <w:rFonts w:ascii="Arial" w:eastAsia="Calibri" w:hAnsi="Arial" w:cs="Arial"/>
          <w:b/>
          <w:bCs/>
          <w:sz w:val="24"/>
          <w:szCs w:val="24"/>
          <w:lang w:val="es-ES"/>
        </w:rPr>
        <w:t xml:space="preserve">9 Coalición PRI-PVEM </w:t>
      </w:r>
    </w:p>
    <w:p w:rsidR="00E71B54" w:rsidRPr="006B6ED1" w:rsidRDefault="00E71B54" w:rsidP="00662857">
      <w:pPr>
        <w:autoSpaceDE w:val="0"/>
        <w:autoSpaceDN w:val="0"/>
        <w:adjustRightInd w:val="0"/>
        <w:spacing w:after="0" w:line="240" w:lineRule="auto"/>
        <w:jc w:val="both"/>
        <w:rPr>
          <w:rFonts w:ascii="Arial" w:eastAsia="Times New Roman" w:hAnsi="Arial" w:cs="Arial"/>
          <w:b/>
          <w:bCs/>
          <w:sz w:val="24"/>
          <w:szCs w:val="24"/>
          <w:lang w:eastAsia="es-MX"/>
        </w:rPr>
      </w:pPr>
    </w:p>
    <w:p w:rsidR="00E71B54" w:rsidRPr="006B6ED1" w:rsidRDefault="00E71B54" w:rsidP="00662857">
      <w:pPr>
        <w:autoSpaceDE w:val="0"/>
        <w:autoSpaceDN w:val="0"/>
        <w:adjustRightInd w:val="0"/>
        <w:spacing w:after="0" w:line="240" w:lineRule="auto"/>
        <w:jc w:val="both"/>
        <w:rPr>
          <w:rFonts w:ascii="Arial" w:eastAsia="Times New Roman" w:hAnsi="Arial" w:cs="Arial"/>
          <w:b/>
          <w:bCs/>
          <w:sz w:val="24"/>
          <w:szCs w:val="24"/>
          <w:lang w:eastAsia="es-MX"/>
        </w:rPr>
      </w:pPr>
      <w:r w:rsidRPr="006B6ED1">
        <w:rPr>
          <w:rFonts w:ascii="Arial" w:eastAsia="Times New Roman" w:hAnsi="Arial" w:cs="Arial"/>
          <w:b/>
          <w:bCs/>
          <w:sz w:val="24"/>
          <w:szCs w:val="24"/>
          <w:lang w:eastAsia="es-MX"/>
        </w:rPr>
        <w:t>Inicio de los Trabajos de Revisión.</w:t>
      </w:r>
    </w:p>
    <w:p w:rsidR="00E71B54" w:rsidRPr="006B6ED1" w:rsidRDefault="00E71B54" w:rsidP="00662857">
      <w:pPr>
        <w:spacing w:after="0" w:line="240" w:lineRule="auto"/>
        <w:jc w:val="both"/>
        <w:rPr>
          <w:rFonts w:ascii="Arial" w:eastAsia="Times New Roman" w:hAnsi="Arial" w:cs="Arial"/>
          <w:i/>
          <w:sz w:val="24"/>
          <w:szCs w:val="24"/>
          <w:lang w:eastAsia="es-MX"/>
        </w:rPr>
      </w:pPr>
    </w:p>
    <w:p w:rsidR="00E71B54" w:rsidRPr="006B6ED1" w:rsidRDefault="00E71B54" w:rsidP="00662857">
      <w:pPr>
        <w:spacing w:after="0" w:line="240" w:lineRule="auto"/>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La Unidad Técnica de Fiscalización, mediante el oficio INE/UTF/DA-L/6580/2015 de fecha 1 de abril de 2015, informó a la Coalición PRI-PVEM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662857" w:rsidRPr="006B6ED1" w:rsidRDefault="00662857" w:rsidP="00E71B54">
      <w:pPr>
        <w:spacing w:after="0" w:line="240" w:lineRule="auto"/>
        <w:jc w:val="both"/>
        <w:rPr>
          <w:rFonts w:ascii="Arial" w:eastAsia="Calibri" w:hAnsi="Arial" w:cs="Arial"/>
          <w:b/>
          <w:bCs/>
          <w:i/>
          <w:sz w:val="24"/>
          <w:szCs w:val="24"/>
          <w:lang w:val="es-ES"/>
        </w:rPr>
      </w:pPr>
    </w:p>
    <w:p w:rsidR="00E71B54" w:rsidRPr="006B6ED1" w:rsidRDefault="00662857" w:rsidP="00E71B54">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t>2.4.</w:t>
      </w:r>
      <w:r w:rsidR="00E71B54" w:rsidRPr="006B6ED1">
        <w:rPr>
          <w:rFonts w:ascii="Arial" w:eastAsia="Calibri" w:hAnsi="Arial" w:cs="Arial"/>
          <w:b/>
          <w:bCs/>
          <w:sz w:val="24"/>
          <w:szCs w:val="24"/>
          <w:lang w:val="es-ES"/>
        </w:rPr>
        <w:t xml:space="preserve">9.1 Gobernador </w:t>
      </w:r>
    </w:p>
    <w:p w:rsidR="00E71B54" w:rsidRPr="006B6ED1" w:rsidRDefault="00E71B54" w:rsidP="00E71B54">
      <w:pPr>
        <w:spacing w:after="0" w:line="240" w:lineRule="auto"/>
        <w:jc w:val="both"/>
        <w:rPr>
          <w:rFonts w:ascii="Arial" w:eastAsia="Calibri" w:hAnsi="Arial" w:cs="Arial"/>
          <w:b/>
          <w:bCs/>
          <w:sz w:val="24"/>
          <w:szCs w:val="24"/>
          <w:lang w:val="es-ES"/>
        </w:rPr>
      </w:pPr>
    </w:p>
    <w:p w:rsidR="00E71B54" w:rsidRPr="006B6ED1" w:rsidRDefault="00E71B54" w:rsidP="00E71B54">
      <w:pPr>
        <w:numPr>
          <w:ilvl w:val="0"/>
          <w:numId w:val="1"/>
        </w:numPr>
        <w:spacing w:after="0" w:line="240" w:lineRule="auto"/>
        <w:contextualSpacing/>
        <w:jc w:val="both"/>
        <w:rPr>
          <w:rFonts w:ascii="Arial" w:eastAsia="Calibri" w:hAnsi="Arial" w:cs="Arial"/>
          <w:b/>
          <w:bCs/>
          <w:sz w:val="24"/>
          <w:szCs w:val="24"/>
        </w:rPr>
      </w:pPr>
      <w:r w:rsidRPr="006B6ED1">
        <w:rPr>
          <w:rFonts w:ascii="Arial" w:eastAsia="Calibri" w:hAnsi="Arial" w:cs="Arial"/>
          <w:b/>
          <w:bCs/>
          <w:sz w:val="24"/>
          <w:szCs w:val="24"/>
        </w:rPr>
        <w:t xml:space="preserve">Informes </w:t>
      </w:r>
    </w:p>
    <w:p w:rsidR="00E71B54" w:rsidRPr="006B6ED1" w:rsidRDefault="00E71B54" w:rsidP="00E71B54">
      <w:pPr>
        <w:spacing w:after="0" w:line="240" w:lineRule="auto"/>
        <w:jc w:val="both"/>
        <w:rPr>
          <w:rFonts w:ascii="Arial" w:eastAsia="Calibri" w:hAnsi="Arial" w:cs="Arial"/>
          <w:b/>
          <w:bCs/>
          <w:i/>
          <w:sz w:val="24"/>
          <w:szCs w:val="24"/>
          <w:lang w:val="es-ES"/>
        </w:rPr>
      </w:pPr>
    </w:p>
    <w:p w:rsidR="00146623" w:rsidRPr="006B6ED1" w:rsidRDefault="00146623" w:rsidP="00146623">
      <w:pPr>
        <w:pStyle w:val="Default"/>
        <w:jc w:val="both"/>
        <w:rPr>
          <w:bCs/>
          <w:color w:val="auto"/>
        </w:rPr>
      </w:pPr>
      <w:r w:rsidRPr="006B6ED1">
        <w:rPr>
          <w:bCs/>
          <w:color w:val="auto"/>
        </w:rPr>
        <w:t>Por lo que corresponde al Coalición PRI-PVEM, presentó los siguientes informes al cargo de gobernador:</w:t>
      </w:r>
    </w:p>
    <w:p w:rsidR="00146623" w:rsidRPr="006B6ED1" w:rsidRDefault="00146623" w:rsidP="00146623">
      <w:pPr>
        <w:spacing w:after="0" w:line="240" w:lineRule="auto"/>
        <w:jc w:val="both"/>
        <w:rPr>
          <w:rFonts w:ascii="Arial" w:hAnsi="Arial" w:cs="Arial"/>
          <w:bCs/>
          <w:sz w:val="20"/>
          <w:szCs w:val="20"/>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701"/>
        <w:gridCol w:w="1228"/>
        <w:gridCol w:w="650"/>
        <w:gridCol w:w="715"/>
        <w:gridCol w:w="1322"/>
        <w:gridCol w:w="763"/>
        <w:gridCol w:w="1275"/>
        <w:gridCol w:w="1276"/>
        <w:gridCol w:w="575"/>
      </w:tblGrid>
      <w:tr w:rsidR="00146623" w:rsidRPr="006B6ED1" w:rsidTr="00B42D73">
        <w:trPr>
          <w:trHeight w:val="584"/>
          <w:tblHeader/>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146623" w:rsidRPr="006B6ED1" w:rsidRDefault="00B42D73" w:rsidP="00B42D73">
            <w:pPr>
              <w:spacing w:after="0" w:line="240" w:lineRule="auto"/>
              <w:jc w:val="center"/>
              <w:rPr>
                <w:rFonts w:ascii="Arial" w:hAnsi="Arial" w:cs="Arial"/>
                <w:b/>
                <w:bCs/>
                <w:sz w:val="13"/>
                <w:szCs w:val="13"/>
                <w:lang w:val="es-ES"/>
              </w:rPr>
            </w:pPr>
            <w:r>
              <w:rPr>
                <w:rFonts w:ascii="Arial" w:hAnsi="Arial" w:cs="Arial"/>
                <w:b/>
                <w:bCs/>
                <w:sz w:val="13"/>
                <w:szCs w:val="13"/>
                <w:lang w:val="es-ES"/>
              </w:rPr>
              <w:t>NOMBRE DEL CANDIDATO</w:t>
            </w:r>
          </w:p>
        </w:tc>
        <w:tc>
          <w:tcPr>
            <w:tcW w:w="2579" w:type="dxa"/>
            <w:gridSpan w:val="3"/>
            <w:tcBorders>
              <w:top w:val="single" w:sz="4" w:space="0" w:color="auto"/>
              <w:left w:val="single" w:sz="4" w:space="0" w:color="auto"/>
              <w:right w:val="single" w:sz="4" w:space="0" w:color="auto"/>
            </w:tcBorders>
            <w:vAlign w:val="center"/>
          </w:tcPr>
          <w:p w:rsidR="00146623" w:rsidRPr="006B6ED1" w:rsidRDefault="00146623" w:rsidP="00B42D73">
            <w:pPr>
              <w:spacing w:after="0" w:line="240" w:lineRule="auto"/>
              <w:jc w:val="center"/>
              <w:rPr>
                <w:rFonts w:ascii="Arial" w:eastAsia="Times New Roman" w:hAnsi="Arial" w:cs="Arial"/>
                <w:b/>
                <w:bCs/>
                <w:color w:val="000000"/>
                <w:sz w:val="13"/>
                <w:szCs w:val="13"/>
              </w:rPr>
            </w:pPr>
            <w:r w:rsidRPr="006B6ED1">
              <w:rPr>
                <w:rFonts w:ascii="Arial" w:hAnsi="Arial" w:cs="Arial"/>
                <w:b/>
                <w:bCs/>
                <w:sz w:val="13"/>
                <w:szCs w:val="13"/>
                <w:lang w:val="es-ES"/>
              </w:rPr>
              <w:t>PRIMER INFORME</w:t>
            </w:r>
          </w:p>
        </w:tc>
        <w:tc>
          <w:tcPr>
            <w:tcW w:w="2800" w:type="dxa"/>
            <w:gridSpan w:val="3"/>
            <w:tcBorders>
              <w:top w:val="single" w:sz="4" w:space="0" w:color="auto"/>
              <w:left w:val="single" w:sz="4" w:space="0" w:color="auto"/>
              <w:right w:val="single" w:sz="4" w:space="0" w:color="auto"/>
            </w:tcBorders>
            <w:vAlign w:val="center"/>
          </w:tcPr>
          <w:p w:rsidR="00146623" w:rsidRPr="006B6ED1" w:rsidRDefault="00146623" w:rsidP="00B42D73">
            <w:pPr>
              <w:spacing w:after="0" w:line="240" w:lineRule="auto"/>
              <w:jc w:val="center"/>
              <w:rPr>
                <w:rFonts w:ascii="Arial" w:hAnsi="Arial" w:cs="Arial"/>
                <w:b/>
                <w:bCs/>
                <w:sz w:val="13"/>
                <w:szCs w:val="13"/>
                <w:lang w:val="es-ES"/>
              </w:rPr>
            </w:pPr>
            <w:r w:rsidRPr="006B6ED1">
              <w:rPr>
                <w:rFonts w:ascii="Arial" w:eastAsia="Times New Roman" w:hAnsi="Arial" w:cs="Arial"/>
                <w:b/>
                <w:bCs/>
                <w:color w:val="000000"/>
                <w:sz w:val="13"/>
                <w:szCs w:val="13"/>
              </w:rPr>
              <w:t>SEGUNDO INFORME</w:t>
            </w:r>
          </w:p>
        </w:tc>
        <w:tc>
          <w:tcPr>
            <w:tcW w:w="3126" w:type="dxa"/>
            <w:gridSpan w:val="3"/>
            <w:tcBorders>
              <w:top w:val="single" w:sz="4" w:space="0" w:color="auto"/>
              <w:left w:val="single" w:sz="4" w:space="0" w:color="auto"/>
              <w:right w:val="single" w:sz="4" w:space="0" w:color="auto"/>
            </w:tcBorders>
            <w:vAlign w:val="center"/>
          </w:tcPr>
          <w:p w:rsidR="00146623" w:rsidRPr="006B6ED1" w:rsidRDefault="00146623" w:rsidP="00B42D7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TERCER INFORME</w:t>
            </w:r>
          </w:p>
        </w:tc>
      </w:tr>
      <w:tr w:rsidR="00146623" w:rsidRPr="006B6ED1" w:rsidTr="00B42D73">
        <w:trPr>
          <w:trHeight w:val="294"/>
          <w:jc w:val="center"/>
        </w:trPr>
        <w:tc>
          <w:tcPr>
            <w:tcW w:w="1101"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rPr>
                <w:rFonts w:ascii="Arial" w:hAnsi="Arial" w:cs="Arial"/>
                <w:b/>
                <w:bCs/>
                <w:sz w:val="13"/>
                <w:szCs w:val="13"/>
                <w:lang w:val="es-ES"/>
              </w:rPr>
            </w:pPr>
            <w:r w:rsidRPr="006B6ED1">
              <w:rPr>
                <w:rFonts w:ascii="Arial" w:hAnsi="Arial" w:cs="Arial"/>
                <w:b/>
                <w:bCs/>
                <w:sz w:val="13"/>
                <w:szCs w:val="13"/>
                <w:lang w:val="es-ES"/>
              </w:rPr>
              <w:t>ESTATUS</w:t>
            </w:r>
          </w:p>
        </w:tc>
        <w:tc>
          <w:tcPr>
            <w:tcW w:w="701"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EN TIEMPO</w:t>
            </w:r>
          </w:p>
        </w:tc>
        <w:tc>
          <w:tcPr>
            <w:tcW w:w="1228" w:type="dxa"/>
            <w:tcBorders>
              <w:top w:val="single" w:sz="4" w:space="0" w:color="auto"/>
              <w:left w:val="single" w:sz="4" w:space="0" w:color="auto"/>
              <w:bottom w:val="single" w:sz="4" w:space="0" w:color="auto"/>
              <w:right w:val="single" w:sz="4" w:space="0" w:color="auto"/>
            </w:tcBorders>
            <w:vAlign w:val="center"/>
          </w:tcPr>
          <w:p w:rsidR="00146623" w:rsidRPr="006B6ED1" w:rsidRDefault="00B42D7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EXTEMPORÁNEO</w:t>
            </w:r>
          </w:p>
        </w:tc>
        <w:tc>
          <w:tcPr>
            <w:tcW w:w="650"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OMISO</w:t>
            </w:r>
          </w:p>
        </w:tc>
        <w:tc>
          <w:tcPr>
            <w:tcW w:w="715"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EN TIEMPO</w:t>
            </w:r>
          </w:p>
        </w:tc>
        <w:tc>
          <w:tcPr>
            <w:tcW w:w="1322" w:type="dxa"/>
            <w:tcBorders>
              <w:top w:val="single" w:sz="4" w:space="0" w:color="auto"/>
              <w:left w:val="single" w:sz="4" w:space="0" w:color="auto"/>
              <w:bottom w:val="single" w:sz="4" w:space="0" w:color="auto"/>
              <w:right w:val="single" w:sz="4" w:space="0" w:color="auto"/>
            </w:tcBorders>
            <w:vAlign w:val="center"/>
          </w:tcPr>
          <w:p w:rsidR="00146623" w:rsidRPr="006B6ED1" w:rsidRDefault="00B42D7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EXTEMPORÁNEO</w:t>
            </w:r>
          </w:p>
        </w:tc>
        <w:tc>
          <w:tcPr>
            <w:tcW w:w="763"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OMISO</w:t>
            </w:r>
          </w:p>
        </w:tc>
        <w:tc>
          <w:tcPr>
            <w:tcW w:w="1275"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EN TIEMPO</w:t>
            </w:r>
          </w:p>
        </w:tc>
        <w:tc>
          <w:tcPr>
            <w:tcW w:w="1276" w:type="dxa"/>
            <w:tcBorders>
              <w:top w:val="single" w:sz="4" w:space="0" w:color="auto"/>
              <w:left w:val="single" w:sz="4" w:space="0" w:color="auto"/>
              <w:bottom w:val="single" w:sz="4" w:space="0" w:color="auto"/>
              <w:right w:val="single" w:sz="4" w:space="0" w:color="auto"/>
            </w:tcBorders>
            <w:vAlign w:val="center"/>
          </w:tcPr>
          <w:p w:rsidR="00146623" w:rsidRPr="006B6ED1" w:rsidRDefault="00B42D7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EXTEMPORÁNEO</w:t>
            </w:r>
          </w:p>
        </w:tc>
        <w:tc>
          <w:tcPr>
            <w:tcW w:w="575"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
                <w:bCs/>
                <w:sz w:val="13"/>
                <w:szCs w:val="13"/>
                <w:lang w:val="es-ES"/>
              </w:rPr>
            </w:pPr>
            <w:r w:rsidRPr="006B6ED1">
              <w:rPr>
                <w:rFonts w:ascii="Arial" w:hAnsi="Arial" w:cs="Arial"/>
                <w:b/>
                <w:bCs/>
                <w:sz w:val="13"/>
                <w:szCs w:val="13"/>
                <w:lang w:val="es-ES"/>
              </w:rPr>
              <w:t>OMISO</w:t>
            </w:r>
          </w:p>
        </w:tc>
      </w:tr>
      <w:tr w:rsidR="00146623" w:rsidRPr="006B6ED1" w:rsidTr="00B42D73">
        <w:trPr>
          <w:trHeight w:val="294"/>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
                <w:bCs/>
                <w:sz w:val="13"/>
                <w:szCs w:val="13"/>
                <w:lang w:val="es-ES"/>
              </w:rPr>
              <w:t xml:space="preserve">Rafael Alejandro Moreno Cárdenas </w:t>
            </w:r>
          </w:p>
        </w:tc>
        <w:tc>
          <w:tcPr>
            <w:tcW w:w="701"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Cs/>
                <w:sz w:val="13"/>
                <w:szCs w:val="13"/>
                <w:lang w:val="es-ES"/>
              </w:rPr>
              <w:t>1</w:t>
            </w:r>
          </w:p>
        </w:tc>
        <w:tc>
          <w:tcPr>
            <w:tcW w:w="1228"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Cs/>
                <w:sz w:val="13"/>
                <w:szCs w:val="13"/>
                <w:lang w:val="es-ES"/>
              </w:rPr>
              <w:t>0</w:t>
            </w:r>
          </w:p>
        </w:tc>
        <w:tc>
          <w:tcPr>
            <w:tcW w:w="650"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p>
        </w:tc>
        <w:tc>
          <w:tcPr>
            <w:tcW w:w="715"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Cs/>
                <w:sz w:val="13"/>
                <w:szCs w:val="13"/>
                <w:lang w:val="es-ES"/>
              </w:rPr>
              <w:t>1</w:t>
            </w:r>
          </w:p>
        </w:tc>
        <w:tc>
          <w:tcPr>
            <w:tcW w:w="1322"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Cs/>
                <w:sz w:val="13"/>
                <w:szCs w:val="13"/>
                <w:lang w:val="es-ES"/>
              </w:rPr>
              <w:t>0</w:t>
            </w:r>
          </w:p>
        </w:tc>
        <w:tc>
          <w:tcPr>
            <w:tcW w:w="763"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p>
        </w:tc>
        <w:tc>
          <w:tcPr>
            <w:tcW w:w="1275"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Cs/>
                <w:sz w:val="13"/>
                <w:szCs w:val="13"/>
                <w:lang w:val="es-ES"/>
              </w:rPr>
              <w:t>1</w:t>
            </w:r>
          </w:p>
        </w:tc>
        <w:tc>
          <w:tcPr>
            <w:tcW w:w="1276"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Cs/>
                <w:sz w:val="13"/>
                <w:szCs w:val="13"/>
                <w:lang w:val="es-ES"/>
              </w:rPr>
              <w:t>0</w:t>
            </w:r>
          </w:p>
        </w:tc>
        <w:tc>
          <w:tcPr>
            <w:tcW w:w="575" w:type="dxa"/>
            <w:tcBorders>
              <w:top w:val="single" w:sz="4" w:space="0" w:color="auto"/>
              <w:left w:val="single" w:sz="4" w:space="0" w:color="auto"/>
              <w:bottom w:val="single" w:sz="4" w:space="0" w:color="auto"/>
              <w:right w:val="single" w:sz="4" w:space="0" w:color="auto"/>
            </w:tcBorders>
            <w:vAlign w:val="center"/>
          </w:tcPr>
          <w:p w:rsidR="00146623" w:rsidRPr="006B6ED1" w:rsidRDefault="00146623" w:rsidP="00146623">
            <w:pPr>
              <w:spacing w:after="0" w:line="240" w:lineRule="auto"/>
              <w:jc w:val="center"/>
              <w:rPr>
                <w:rFonts w:ascii="Arial" w:hAnsi="Arial" w:cs="Arial"/>
                <w:bCs/>
                <w:sz w:val="13"/>
                <w:szCs w:val="13"/>
                <w:lang w:val="es-ES"/>
              </w:rPr>
            </w:pPr>
            <w:r w:rsidRPr="006B6ED1">
              <w:rPr>
                <w:rFonts w:ascii="Arial" w:hAnsi="Arial" w:cs="Arial"/>
                <w:bCs/>
                <w:sz w:val="13"/>
                <w:szCs w:val="13"/>
                <w:lang w:val="es-ES"/>
              </w:rPr>
              <w:t>0</w:t>
            </w:r>
          </w:p>
        </w:tc>
      </w:tr>
    </w:tbl>
    <w:p w:rsidR="00146623" w:rsidRPr="006B6ED1" w:rsidRDefault="00146623" w:rsidP="00146623">
      <w:pPr>
        <w:spacing w:after="0" w:line="240" w:lineRule="auto"/>
        <w:jc w:val="center"/>
        <w:rPr>
          <w:rFonts w:ascii="Arial" w:eastAsia="Calibri" w:hAnsi="Arial" w:cs="Arial"/>
          <w:b/>
          <w:bCs/>
          <w:i/>
          <w:sz w:val="24"/>
          <w:szCs w:val="24"/>
          <w:lang w:val="es-ES"/>
        </w:rPr>
      </w:pPr>
    </w:p>
    <w:p w:rsidR="00146623" w:rsidRPr="006B6ED1" w:rsidRDefault="00146623" w:rsidP="00146623">
      <w:pPr>
        <w:spacing w:after="0" w:line="240" w:lineRule="auto"/>
        <w:jc w:val="both"/>
        <w:rPr>
          <w:rFonts w:ascii="Arial" w:hAnsi="Arial" w:cs="Arial"/>
          <w:sz w:val="24"/>
          <w:szCs w:val="24"/>
        </w:rPr>
      </w:pPr>
      <w:r w:rsidRPr="006B6ED1">
        <w:rPr>
          <w:rFonts w:ascii="Arial" w:hAnsi="Arial" w:cs="Arial"/>
          <w:sz w:val="24"/>
          <w:szCs w:val="24"/>
        </w:rPr>
        <w:t>De la revisión efectuada a los informes de campaña, se determinó que la documen</w:t>
      </w:r>
      <w:r w:rsidR="000F0085" w:rsidRPr="006B6ED1">
        <w:rPr>
          <w:rFonts w:ascii="Arial" w:hAnsi="Arial" w:cs="Arial"/>
          <w:sz w:val="24"/>
          <w:szCs w:val="24"/>
        </w:rPr>
        <w:t>tación presentada por la coalición</w:t>
      </w:r>
      <w:r w:rsidRPr="006B6ED1">
        <w:rPr>
          <w:rFonts w:ascii="Arial" w:hAnsi="Arial" w:cs="Arial"/>
          <w:sz w:val="24"/>
          <w:szCs w:val="24"/>
        </w:rPr>
        <w:t xml:space="preserve"> cumplió con lo establecido en las Leyes Generales y en el Reglamento de Fiscalización, con excepción de lo que se detalla en el apartado denominado “Observaciones de Ingresos”.</w:t>
      </w:r>
    </w:p>
    <w:p w:rsidR="00146623" w:rsidRPr="006B6ED1" w:rsidRDefault="00146623" w:rsidP="00146623">
      <w:pPr>
        <w:spacing w:after="0" w:line="240" w:lineRule="auto"/>
        <w:jc w:val="center"/>
        <w:rPr>
          <w:rFonts w:ascii="Arial" w:eastAsia="Calibri" w:hAnsi="Arial" w:cs="Arial"/>
          <w:b/>
          <w:bCs/>
          <w:sz w:val="24"/>
          <w:szCs w:val="24"/>
        </w:rPr>
      </w:pPr>
    </w:p>
    <w:p w:rsidR="00146623" w:rsidRPr="006B6ED1" w:rsidRDefault="00093347" w:rsidP="00146623">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t>Primer Periodo</w:t>
      </w:r>
    </w:p>
    <w:p w:rsidR="00146623" w:rsidRPr="006B6ED1" w:rsidRDefault="00146623" w:rsidP="00146623">
      <w:pPr>
        <w:spacing w:after="0" w:line="240" w:lineRule="auto"/>
        <w:jc w:val="both"/>
        <w:rPr>
          <w:rFonts w:ascii="Arial" w:eastAsia="Calibri" w:hAnsi="Arial" w:cs="Arial"/>
          <w:bCs/>
          <w:i/>
          <w:sz w:val="24"/>
          <w:szCs w:val="24"/>
          <w:lang w:val="es-ES"/>
        </w:rPr>
      </w:pPr>
    </w:p>
    <w:p w:rsidR="00146623" w:rsidRPr="006B6ED1" w:rsidRDefault="00146623" w:rsidP="00146623">
      <w:pPr>
        <w:numPr>
          <w:ilvl w:val="0"/>
          <w:numId w:val="5"/>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De la revisión a los registros almacenados en el “Sistema Integral de Fiscalización Versión 1.2” apartado “Informes”, se identificó que la coalición PRI-PVEM presentó el Informe de Campaña “IC” correspondiente al primer periodo de treinta días, del candidato al cargo de Gobernador Rafael Alejandro Moreno Cárdenas, registrando el inicio del periodo de la campaña con fecha de 14 de marzo de 2015 y término del periodo de campaña con fecha de 03 de junio de 2015.</w:t>
      </w:r>
    </w:p>
    <w:p w:rsidR="00146623" w:rsidRPr="006B6ED1" w:rsidRDefault="00146623" w:rsidP="00146623">
      <w:pPr>
        <w:spacing w:after="0" w:line="240" w:lineRule="auto"/>
        <w:jc w:val="both"/>
        <w:rPr>
          <w:rFonts w:ascii="Arial" w:eastAsia="Calibri" w:hAnsi="Arial" w:cs="Arial"/>
          <w:bCs/>
          <w:i/>
          <w:sz w:val="24"/>
          <w:szCs w:val="24"/>
          <w:lang w:val="es-ES"/>
        </w:rPr>
      </w:pPr>
    </w:p>
    <w:p w:rsidR="00146623" w:rsidRPr="006B6ED1" w:rsidRDefault="00146623" w:rsidP="00146623">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 xml:space="preserve">El oficio de notificación de observación: INE/UTF/DA-L/8260/2015. </w:t>
      </w:r>
    </w:p>
    <w:p w:rsidR="00146623" w:rsidRDefault="00146623" w:rsidP="00146623">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lastRenderedPageBreak/>
        <w:t>Vencimiento de fecha 30 de abril de 2015 presentado en el SIF y mediante escrito 130/AC/SF/2015.</w:t>
      </w:r>
    </w:p>
    <w:p w:rsidR="00D47CE0" w:rsidRPr="006B6ED1" w:rsidRDefault="00D47CE0" w:rsidP="00146623">
      <w:pPr>
        <w:autoSpaceDE w:val="0"/>
        <w:autoSpaceDN w:val="0"/>
        <w:adjustRightInd w:val="0"/>
        <w:spacing w:after="0" w:line="240" w:lineRule="auto"/>
        <w:jc w:val="both"/>
        <w:rPr>
          <w:rFonts w:ascii="Arial" w:eastAsia="Calibri" w:hAnsi="Arial" w:cs="Arial"/>
          <w:sz w:val="24"/>
          <w:szCs w:val="24"/>
          <w:lang w:val="es-ES"/>
        </w:rPr>
      </w:pPr>
    </w:p>
    <w:p w:rsidR="00146623" w:rsidRPr="006B6ED1" w:rsidRDefault="00146623" w:rsidP="00146623">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al Sistema Integral de Fiscalización, se observó que la coalición PRI-PVEM presentó el informe del candidato a </w:t>
      </w:r>
      <w:r w:rsidRPr="006B6ED1">
        <w:rPr>
          <w:rFonts w:ascii="Arial" w:eastAsia="Calibri" w:hAnsi="Arial" w:cs="Arial"/>
          <w:bCs/>
          <w:sz w:val="24"/>
          <w:szCs w:val="24"/>
          <w:lang w:val="es-ES"/>
        </w:rPr>
        <w:t xml:space="preserve">Gobernador Rafael Alejandro Moreno Cárdenas; con fecha de 14 de marzo de 2015 y término del periodo de campaña con fecha de 12 de abril de 2015, razón por la cual, la observación quedó </w:t>
      </w:r>
      <w:r w:rsidRPr="00B42D73">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146623" w:rsidRPr="006B6ED1" w:rsidRDefault="00146623" w:rsidP="00146623">
      <w:pPr>
        <w:spacing w:after="0" w:line="240" w:lineRule="auto"/>
        <w:jc w:val="both"/>
        <w:rPr>
          <w:rFonts w:ascii="Arial" w:eastAsia="Calibri" w:hAnsi="Arial" w:cs="Arial"/>
          <w:bCs/>
          <w:i/>
          <w:sz w:val="24"/>
          <w:szCs w:val="24"/>
          <w:lang w:val="es-ES"/>
        </w:rPr>
      </w:pPr>
    </w:p>
    <w:p w:rsidR="00146623" w:rsidRPr="006B6ED1" w:rsidRDefault="00146623" w:rsidP="00146623">
      <w:pPr>
        <w:numPr>
          <w:ilvl w:val="0"/>
          <w:numId w:val="5"/>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De la revisión a los registros almacenados en el “Sistema Integral de Fiscalización Versión 1.2” apartado “Informes”, contra el soporte documental presentado, se observó que no coinciden, como a continuación se detallan:</w:t>
      </w:r>
    </w:p>
    <w:p w:rsidR="00146623" w:rsidRPr="006B6ED1" w:rsidRDefault="00146623" w:rsidP="00146623">
      <w:pPr>
        <w:spacing w:after="0" w:line="240" w:lineRule="auto"/>
        <w:contextualSpacing/>
        <w:jc w:val="both"/>
        <w:rPr>
          <w:rFonts w:ascii="Arial" w:eastAsia="Calibri" w:hAnsi="Arial" w:cs="Arial"/>
          <w:bCs/>
          <w:i/>
          <w:sz w:val="24"/>
          <w:szCs w:val="24"/>
          <w:lang w:val="es-ES"/>
        </w:rPr>
      </w:pPr>
    </w:p>
    <w:tbl>
      <w:tblPr>
        <w:tblStyle w:val="Tablaconcuadrcula1"/>
        <w:tblW w:w="0" w:type="auto"/>
        <w:jc w:val="center"/>
        <w:tblLook w:val="04A0" w:firstRow="1" w:lastRow="0" w:firstColumn="1" w:lastColumn="0" w:noHBand="0" w:noVBand="1"/>
      </w:tblPr>
      <w:tblGrid>
        <w:gridCol w:w="2244"/>
        <w:gridCol w:w="2244"/>
        <w:gridCol w:w="2245"/>
        <w:gridCol w:w="1439"/>
      </w:tblGrid>
      <w:tr w:rsidR="00146623" w:rsidRPr="006B6ED1" w:rsidTr="00D47CE0">
        <w:trPr>
          <w:trHeight w:val="329"/>
          <w:jc w:val="center"/>
        </w:trPr>
        <w:tc>
          <w:tcPr>
            <w:tcW w:w="2244" w:type="dxa"/>
            <w:tcBorders>
              <w:bottom w:val="single" w:sz="4" w:space="0" w:color="auto"/>
            </w:tcBorders>
          </w:tcPr>
          <w:p w:rsidR="00146623" w:rsidRPr="006B6ED1" w:rsidRDefault="00146623" w:rsidP="00146623">
            <w:pPr>
              <w:jc w:val="center"/>
              <w:rPr>
                <w:rFonts w:ascii="Arial" w:hAnsi="Arial" w:cs="Arial"/>
                <w:b/>
              </w:rPr>
            </w:pPr>
            <w:r w:rsidRPr="006B6ED1">
              <w:rPr>
                <w:rFonts w:ascii="Arial" w:hAnsi="Arial" w:cs="Arial"/>
                <w:b/>
              </w:rPr>
              <w:t>CONCEPTO</w:t>
            </w:r>
          </w:p>
        </w:tc>
        <w:tc>
          <w:tcPr>
            <w:tcW w:w="2244" w:type="dxa"/>
            <w:tcBorders>
              <w:bottom w:val="single" w:sz="4" w:space="0" w:color="auto"/>
            </w:tcBorders>
          </w:tcPr>
          <w:p w:rsidR="00146623" w:rsidRPr="006B6ED1" w:rsidRDefault="00146623" w:rsidP="00146623">
            <w:pPr>
              <w:jc w:val="center"/>
              <w:rPr>
                <w:rFonts w:ascii="Arial" w:hAnsi="Arial" w:cs="Arial"/>
                <w:b/>
              </w:rPr>
            </w:pPr>
            <w:r w:rsidRPr="006B6ED1">
              <w:rPr>
                <w:rFonts w:ascii="Arial" w:hAnsi="Arial" w:cs="Arial"/>
                <w:b/>
              </w:rPr>
              <w:t>INFORME DE CAMPAÑA</w:t>
            </w:r>
          </w:p>
        </w:tc>
        <w:tc>
          <w:tcPr>
            <w:tcW w:w="2245" w:type="dxa"/>
            <w:tcBorders>
              <w:bottom w:val="single" w:sz="4" w:space="0" w:color="auto"/>
            </w:tcBorders>
          </w:tcPr>
          <w:p w:rsidR="00146623" w:rsidRPr="006B6ED1" w:rsidRDefault="00146623" w:rsidP="00146623">
            <w:pPr>
              <w:jc w:val="center"/>
              <w:rPr>
                <w:rFonts w:ascii="Arial" w:hAnsi="Arial" w:cs="Arial"/>
                <w:b/>
              </w:rPr>
            </w:pPr>
            <w:r w:rsidRPr="006B6ED1">
              <w:rPr>
                <w:rFonts w:ascii="Arial" w:hAnsi="Arial" w:cs="Arial"/>
                <w:b/>
              </w:rPr>
              <w:t>SOPORTE DOCUMENTAL</w:t>
            </w:r>
          </w:p>
        </w:tc>
        <w:tc>
          <w:tcPr>
            <w:tcW w:w="1439" w:type="dxa"/>
            <w:tcBorders>
              <w:bottom w:val="single" w:sz="4" w:space="0" w:color="auto"/>
            </w:tcBorders>
          </w:tcPr>
          <w:p w:rsidR="00146623" w:rsidRPr="006B6ED1" w:rsidRDefault="00146623" w:rsidP="00146623">
            <w:pPr>
              <w:jc w:val="center"/>
              <w:rPr>
                <w:rFonts w:ascii="Arial" w:hAnsi="Arial" w:cs="Arial"/>
                <w:b/>
              </w:rPr>
            </w:pPr>
            <w:r w:rsidRPr="006B6ED1">
              <w:rPr>
                <w:rFonts w:ascii="Arial" w:hAnsi="Arial" w:cs="Arial"/>
                <w:b/>
              </w:rPr>
              <w:t>DIFERENCIA</w:t>
            </w:r>
          </w:p>
        </w:tc>
      </w:tr>
      <w:tr w:rsidR="00146623" w:rsidRPr="006B6ED1" w:rsidTr="00D47CE0">
        <w:trPr>
          <w:jc w:val="center"/>
        </w:trPr>
        <w:tc>
          <w:tcPr>
            <w:tcW w:w="2244" w:type="dxa"/>
            <w:tcBorders>
              <w:bottom w:val="single" w:sz="4" w:space="0" w:color="auto"/>
            </w:tcBorders>
          </w:tcPr>
          <w:p w:rsidR="00146623" w:rsidRPr="006B6ED1" w:rsidRDefault="00146623" w:rsidP="00146623">
            <w:pPr>
              <w:jc w:val="both"/>
              <w:rPr>
                <w:rFonts w:ascii="Arial" w:hAnsi="Arial" w:cs="Arial"/>
              </w:rPr>
            </w:pPr>
            <w:r w:rsidRPr="006B6ED1">
              <w:rPr>
                <w:rFonts w:ascii="Arial" w:hAnsi="Arial" w:cs="Arial"/>
              </w:rPr>
              <w:t>Egresos</w:t>
            </w:r>
          </w:p>
        </w:tc>
        <w:tc>
          <w:tcPr>
            <w:tcW w:w="2244" w:type="dxa"/>
            <w:tcBorders>
              <w:bottom w:val="single" w:sz="4" w:space="0" w:color="auto"/>
            </w:tcBorders>
          </w:tcPr>
          <w:p w:rsidR="00146623" w:rsidRPr="006B6ED1" w:rsidRDefault="00146623" w:rsidP="00146623">
            <w:pPr>
              <w:jc w:val="right"/>
              <w:rPr>
                <w:rFonts w:ascii="Arial" w:hAnsi="Arial" w:cs="Arial"/>
              </w:rPr>
            </w:pPr>
            <w:r w:rsidRPr="006B6ED1">
              <w:rPr>
                <w:rFonts w:ascii="Arial" w:hAnsi="Arial" w:cs="Arial"/>
              </w:rPr>
              <w:t>$354,411.76</w:t>
            </w:r>
          </w:p>
        </w:tc>
        <w:tc>
          <w:tcPr>
            <w:tcW w:w="2245" w:type="dxa"/>
            <w:tcBorders>
              <w:bottom w:val="single" w:sz="4" w:space="0" w:color="auto"/>
            </w:tcBorders>
          </w:tcPr>
          <w:p w:rsidR="00146623" w:rsidRPr="006B6ED1" w:rsidRDefault="00146623" w:rsidP="00146623">
            <w:pPr>
              <w:jc w:val="right"/>
              <w:rPr>
                <w:rFonts w:ascii="Arial" w:hAnsi="Arial" w:cs="Arial"/>
              </w:rPr>
            </w:pPr>
            <w:r w:rsidRPr="006B6ED1">
              <w:rPr>
                <w:rFonts w:ascii="Arial" w:hAnsi="Arial" w:cs="Arial"/>
              </w:rPr>
              <w:t>$394,141.95</w:t>
            </w:r>
          </w:p>
        </w:tc>
        <w:tc>
          <w:tcPr>
            <w:tcW w:w="1439" w:type="dxa"/>
            <w:tcBorders>
              <w:bottom w:val="single" w:sz="4" w:space="0" w:color="auto"/>
            </w:tcBorders>
          </w:tcPr>
          <w:p w:rsidR="00146623" w:rsidRPr="006B6ED1" w:rsidRDefault="00146623" w:rsidP="00146623">
            <w:pPr>
              <w:jc w:val="right"/>
              <w:rPr>
                <w:rFonts w:ascii="Arial" w:hAnsi="Arial" w:cs="Arial"/>
              </w:rPr>
            </w:pPr>
            <w:r w:rsidRPr="006B6ED1">
              <w:rPr>
                <w:rFonts w:ascii="Arial" w:hAnsi="Arial" w:cs="Arial"/>
                <w:b/>
              </w:rPr>
              <w:t>$39,730.19</w:t>
            </w:r>
          </w:p>
        </w:tc>
      </w:tr>
    </w:tbl>
    <w:p w:rsidR="00146623" w:rsidRPr="006B6ED1" w:rsidRDefault="00146623" w:rsidP="00146623">
      <w:pPr>
        <w:spacing w:after="0" w:line="240" w:lineRule="auto"/>
        <w:jc w:val="both"/>
        <w:rPr>
          <w:rFonts w:ascii="Arial" w:eastAsia="Calibri" w:hAnsi="Arial" w:cs="Arial"/>
          <w:bCs/>
          <w:i/>
          <w:sz w:val="24"/>
          <w:szCs w:val="24"/>
          <w:lang w:val="es-ES"/>
        </w:rPr>
      </w:pPr>
    </w:p>
    <w:p w:rsidR="00146623" w:rsidRPr="006B6ED1" w:rsidRDefault="00146623" w:rsidP="00146623">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 xml:space="preserve">El oficio de notificación de observación: INE/UTF/DA-L/8260/2015. </w:t>
      </w:r>
    </w:p>
    <w:p w:rsidR="00146623" w:rsidRPr="006B6ED1" w:rsidRDefault="00146623" w:rsidP="00146623">
      <w:pPr>
        <w:autoSpaceDE w:val="0"/>
        <w:autoSpaceDN w:val="0"/>
        <w:adjustRightInd w:val="0"/>
        <w:spacing w:after="0" w:line="240" w:lineRule="auto"/>
        <w:jc w:val="both"/>
        <w:rPr>
          <w:rFonts w:ascii="Arial" w:eastAsia="Calibri" w:hAnsi="Arial" w:cs="Arial"/>
          <w:sz w:val="24"/>
          <w:szCs w:val="24"/>
          <w:lang w:val="es-ES"/>
        </w:rPr>
      </w:pPr>
    </w:p>
    <w:p w:rsidR="00146623" w:rsidRPr="006B6ED1" w:rsidRDefault="00146623" w:rsidP="00146623">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Vencimiento de fecha 30 de abril de 2015 presentado en el SIF y mediante escrito 130/AC/SF/2015.</w:t>
      </w:r>
    </w:p>
    <w:p w:rsidR="00146623" w:rsidRDefault="00146623" w:rsidP="00146623">
      <w:pPr>
        <w:autoSpaceDE w:val="0"/>
        <w:autoSpaceDN w:val="0"/>
        <w:adjustRightInd w:val="0"/>
        <w:spacing w:after="0" w:line="240" w:lineRule="auto"/>
        <w:jc w:val="both"/>
        <w:rPr>
          <w:rFonts w:ascii="Arial" w:eastAsia="Calibri" w:hAnsi="Arial" w:cs="Arial"/>
          <w:i/>
          <w:sz w:val="24"/>
          <w:szCs w:val="24"/>
          <w:lang w:val="es-ES"/>
        </w:rPr>
      </w:pPr>
    </w:p>
    <w:p w:rsidR="00D47CE0" w:rsidRPr="006B6ED1" w:rsidRDefault="00D47CE0" w:rsidP="00146623">
      <w:pPr>
        <w:autoSpaceDE w:val="0"/>
        <w:autoSpaceDN w:val="0"/>
        <w:adjustRightInd w:val="0"/>
        <w:spacing w:after="0" w:line="240" w:lineRule="auto"/>
        <w:jc w:val="both"/>
        <w:rPr>
          <w:rFonts w:ascii="Arial" w:eastAsia="Calibri" w:hAnsi="Arial" w:cs="Arial"/>
          <w:i/>
          <w:sz w:val="24"/>
          <w:szCs w:val="24"/>
          <w:lang w:val="es-ES"/>
        </w:rPr>
      </w:pPr>
    </w:p>
    <w:p w:rsidR="00146623" w:rsidRPr="006B6ED1" w:rsidRDefault="00146623" w:rsidP="00146623">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De la revisión al Sistema Integral de Fiscalización, se constató que la diferencia a la que se hace referencia se encuentra registrada dentro de la cuenta “Almacén” misma que debido al sistema no se ve reflejada en el informe de campaña, razón por la cual, la observación quedó atendida</w:t>
      </w:r>
      <w:r w:rsidRPr="006B6ED1">
        <w:rPr>
          <w:rFonts w:ascii="Arial" w:eastAsia="Calibri" w:hAnsi="Arial" w:cs="Arial"/>
          <w:bCs/>
          <w:sz w:val="24"/>
          <w:szCs w:val="24"/>
          <w:lang w:val="es-ES"/>
        </w:rPr>
        <w:t>.</w:t>
      </w:r>
    </w:p>
    <w:p w:rsidR="00146623" w:rsidRPr="006B6ED1" w:rsidRDefault="00146623" w:rsidP="00146623">
      <w:pPr>
        <w:autoSpaceDE w:val="0"/>
        <w:autoSpaceDN w:val="0"/>
        <w:adjustRightInd w:val="0"/>
        <w:spacing w:after="0" w:line="240" w:lineRule="auto"/>
        <w:jc w:val="both"/>
        <w:rPr>
          <w:rFonts w:ascii="Arial" w:eastAsia="Calibri" w:hAnsi="Arial" w:cs="Arial"/>
          <w:bCs/>
          <w:i/>
          <w:sz w:val="24"/>
          <w:szCs w:val="24"/>
          <w:lang w:val="es-ES"/>
        </w:rPr>
      </w:pPr>
    </w:p>
    <w:p w:rsidR="00146623" w:rsidRPr="006B6ED1" w:rsidRDefault="00093347" w:rsidP="00146623">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t>Tercer Periodo</w:t>
      </w:r>
    </w:p>
    <w:p w:rsidR="00146623" w:rsidRPr="006B6ED1" w:rsidRDefault="00146623" w:rsidP="00146623">
      <w:pPr>
        <w:spacing w:after="0" w:line="240" w:lineRule="auto"/>
        <w:jc w:val="center"/>
        <w:rPr>
          <w:rFonts w:ascii="Arial" w:eastAsia="Calibri" w:hAnsi="Arial" w:cs="Arial"/>
          <w:b/>
          <w:bCs/>
          <w:i/>
          <w:sz w:val="24"/>
          <w:szCs w:val="24"/>
        </w:rPr>
      </w:pPr>
    </w:p>
    <w:p w:rsidR="00E71B54" w:rsidRPr="006B6ED1" w:rsidRDefault="00B42D73" w:rsidP="00E71B54">
      <w:pPr>
        <w:spacing w:after="0" w:line="240" w:lineRule="auto"/>
        <w:jc w:val="both"/>
        <w:rPr>
          <w:rFonts w:ascii="Arial" w:eastAsia="Calibri" w:hAnsi="Arial" w:cs="Arial"/>
          <w:b/>
          <w:bCs/>
          <w:i/>
          <w:sz w:val="24"/>
          <w:szCs w:val="24"/>
          <w:lang w:val="es-ES"/>
        </w:rPr>
      </w:pPr>
      <w:r>
        <w:rPr>
          <w:rFonts w:ascii="Arial" w:eastAsia="Calibri" w:hAnsi="Arial" w:cs="Arial"/>
          <w:b/>
          <w:bCs/>
          <w:i/>
          <w:sz w:val="24"/>
          <w:szCs w:val="24"/>
          <w:lang w:val="es-ES"/>
        </w:rPr>
        <w:t>Convenio de C</w:t>
      </w:r>
      <w:r w:rsidR="00E71B54" w:rsidRPr="006B6ED1">
        <w:rPr>
          <w:rFonts w:ascii="Arial" w:eastAsia="Calibri" w:hAnsi="Arial" w:cs="Arial"/>
          <w:b/>
          <w:bCs/>
          <w:i/>
          <w:sz w:val="24"/>
          <w:szCs w:val="24"/>
          <w:lang w:val="es-ES"/>
        </w:rPr>
        <w:t>oalición</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numPr>
          <w:ilvl w:val="0"/>
          <w:numId w:val="5"/>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Del análisis a la documentación presentada, así como al Convenio de Coalición, se observó que omitió informar los criterios, porcentajes e importes para la distribución de remanentes excedentes en cuentas bancarias; activos fijos adquiridos por la coalición; saldos en cuentas por cobrar, saldos en cuentas por pagar y en su caso sanciones en materia de fiscalización; a cada uno de los partidos integrantes de la coalición.</w:t>
      </w: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Vencimiento de fecha 21 de junio de 2015 presentado en el SIF y mediante escrito 163/AC/SF/2015.</w:t>
      </w:r>
    </w:p>
    <w:p w:rsidR="00D47CE0" w:rsidRDefault="00D47CE0" w:rsidP="00E71B54">
      <w:pPr>
        <w:autoSpaceDE w:val="0"/>
        <w:autoSpaceDN w:val="0"/>
        <w:adjustRightInd w:val="0"/>
        <w:spacing w:after="0" w:line="240" w:lineRule="auto"/>
        <w:jc w:val="both"/>
        <w:rPr>
          <w:rFonts w:ascii="Arial" w:eastAsia="Calibri" w:hAnsi="Arial" w:cs="Arial"/>
          <w:sz w:val="24"/>
          <w:szCs w:val="24"/>
          <w:lang w:val="es-ES"/>
        </w:rPr>
      </w:pPr>
    </w:p>
    <w:p w:rsidR="00D47CE0" w:rsidRDefault="00D47CE0" w:rsidP="00D47CE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D47CE0" w:rsidRPr="005662E8" w:rsidRDefault="00D47CE0" w:rsidP="00D47CE0">
      <w:pPr>
        <w:spacing w:after="0" w:line="240" w:lineRule="auto"/>
        <w:jc w:val="both"/>
        <w:rPr>
          <w:rFonts w:ascii="Arial" w:eastAsia="Times New Roman" w:hAnsi="Arial" w:cs="Arial"/>
          <w:iCs/>
          <w:sz w:val="24"/>
          <w:szCs w:val="24"/>
          <w:lang w:val="es-ES" w:eastAsia="es-MX"/>
        </w:rPr>
      </w:pPr>
    </w:p>
    <w:p w:rsidR="00D47CE0" w:rsidRPr="005662E8" w:rsidRDefault="00D47CE0" w:rsidP="00D47CE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2554ED"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el convenio de coalición en el cual se detallan </w:t>
      </w:r>
      <w:r w:rsidRPr="006B6ED1">
        <w:rPr>
          <w:rFonts w:ascii="Arial" w:eastAsia="Calibri" w:hAnsi="Arial" w:cs="Arial"/>
          <w:bCs/>
          <w:sz w:val="24"/>
          <w:szCs w:val="24"/>
          <w:lang w:val="es-ES"/>
        </w:rPr>
        <w:t>los criterios, porcentajes e importes para la distribución de remanentes excedentes en cuentas bancarias; activos fijos adquiridos por la coalición; saldos en cuentas por cobrar y saldos en cuentas por pagar</w:t>
      </w:r>
      <w:r w:rsidR="002554ED" w:rsidRPr="006B6ED1">
        <w:rPr>
          <w:rFonts w:ascii="Arial" w:eastAsia="Calibri" w:hAnsi="Arial" w:cs="Arial"/>
          <w:bCs/>
          <w:sz w:val="24"/>
          <w:szCs w:val="24"/>
          <w:lang w:val="es-ES"/>
        </w:rPr>
        <w:t>.</w:t>
      </w:r>
    </w:p>
    <w:p w:rsidR="002554ED" w:rsidRPr="006B6ED1" w:rsidRDefault="002554ED" w:rsidP="00E71B54">
      <w:pPr>
        <w:autoSpaceDE w:val="0"/>
        <w:autoSpaceDN w:val="0"/>
        <w:adjustRightInd w:val="0"/>
        <w:spacing w:after="0" w:line="240" w:lineRule="auto"/>
        <w:jc w:val="both"/>
        <w:rPr>
          <w:rFonts w:ascii="Arial" w:eastAsia="Calibri" w:hAnsi="Arial" w:cs="Arial"/>
          <w:bCs/>
          <w:sz w:val="24"/>
          <w:szCs w:val="24"/>
          <w:lang w:val="es-ES"/>
        </w:rPr>
      </w:pPr>
    </w:p>
    <w:p w:rsidR="00E71B54" w:rsidRPr="006B6ED1" w:rsidRDefault="002554ED"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S</w:t>
      </w:r>
      <w:r w:rsidR="00E71B54" w:rsidRPr="006B6ED1">
        <w:rPr>
          <w:rFonts w:ascii="Arial" w:eastAsia="Calibri" w:hAnsi="Arial" w:cs="Arial"/>
          <w:bCs/>
          <w:sz w:val="24"/>
          <w:szCs w:val="24"/>
          <w:lang w:val="es-ES"/>
        </w:rPr>
        <w:t>in embargo, en el caso de sanciones en materia de fiscalización se omitió detallar los porcentajes o importes para su distribución</w:t>
      </w:r>
      <w:r w:rsidRPr="006B6ED1">
        <w:rPr>
          <w:rFonts w:ascii="Arial" w:eastAsia="Calibri" w:hAnsi="Arial" w:cs="Arial"/>
          <w:bCs/>
          <w:sz w:val="24"/>
          <w:szCs w:val="24"/>
          <w:lang w:val="es-ES"/>
        </w:rPr>
        <w:t>; razón por la cual, esta autoridad determinara el monto de las sanciones para cada uno de los partidos integrantes de la coalición en base al porcentaje de financiamiento asignado para la campaña. Por lo que en el marco de la revisión del Informe Anual de 2015 esta autoridad dará seguimiento con el fin de verificar que el monto de las sanciones se encuentre debidamente registrado.</w:t>
      </w:r>
    </w:p>
    <w:p w:rsidR="00E71B54" w:rsidRPr="006B6ED1" w:rsidRDefault="00E71B54" w:rsidP="00E71B54">
      <w:pPr>
        <w:autoSpaceDE w:val="0"/>
        <w:autoSpaceDN w:val="0"/>
        <w:adjustRightInd w:val="0"/>
        <w:spacing w:after="0" w:line="240" w:lineRule="auto"/>
        <w:jc w:val="both"/>
        <w:rPr>
          <w:rFonts w:ascii="Arial" w:eastAsia="Calibri" w:hAnsi="Arial" w:cs="Arial"/>
          <w:bCs/>
          <w:i/>
          <w:sz w:val="24"/>
          <w:szCs w:val="24"/>
          <w:lang w:val="es-ES"/>
        </w:rPr>
      </w:pPr>
    </w:p>
    <w:p w:rsidR="00E71B54" w:rsidRPr="006B6ED1" w:rsidRDefault="00E71B54" w:rsidP="00E71B54">
      <w:pPr>
        <w:spacing w:after="0" w:line="240" w:lineRule="auto"/>
        <w:jc w:val="both"/>
        <w:rPr>
          <w:rFonts w:ascii="Arial" w:eastAsia="Calibri" w:hAnsi="Arial" w:cs="Arial"/>
          <w:b/>
          <w:bCs/>
          <w:i/>
          <w:sz w:val="24"/>
          <w:szCs w:val="24"/>
        </w:rPr>
      </w:pPr>
      <w:r w:rsidRPr="006B6ED1">
        <w:rPr>
          <w:rFonts w:ascii="Arial" w:eastAsia="Calibri" w:hAnsi="Arial" w:cs="Arial"/>
          <w:b/>
          <w:bCs/>
          <w:i/>
          <w:sz w:val="24"/>
          <w:szCs w:val="24"/>
        </w:rPr>
        <w:t xml:space="preserve">Representantes Financieros </w:t>
      </w: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6B6ED1" w:rsidRDefault="00E71B54" w:rsidP="00E71B54">
      <w:pPr>
        <w:numPr>
          <w:ilvl w:val="0"/>
          <w:numId w:val="5"/>
        </w:numPr>
        <w:spacing w:after="0" w:line="240" w:lineRule="auto"/>
        <w:contextualSpacing/>
        <w:jc w:val="both"/>
        <w:rPr>
          <w:rFonts w:ascii="Arial" w:eastAsia="Calibri" w:hAnsi="Arial" w:cs="Arial"/>
          <w:i/>
          <w:sz w:val="24"/>
          <w:szCs w:val="24"/>
        </w:rPr>
      </w:pPr>
      <w:r w:rsidRPr="006B6ED1">
        <w:rPr>
          <w:rFonts w:ascii="Arial" w:eastAsia="Calibri" w:hAnsi="Arial" w:cs="Arial"/>
          <w:i/>
          <w:sz w:val="24"/>
          <w:szCs w:val="24"/>
        </w:rPr>
        <w:t>De la revisión al Informe de Campaña al cargo de Gob</w:t>
      </w:r>
      <w:r w:rsidR="000F0085" w:rsidRPr="006B6ED1">
        <w:rPr>
          <w:rFonts w:ascii="Arial" w:eastAsia="Calibri" w:hAnsi="Arial" w:cs="Arial"/>
          <w:i/>
          <w:sz w:val="24"/>
          <w:szCs w:val="24"/>
        </w:rPr>
        <w:t>ernador reportado por la coalición</w:t>
      </w:r>
      <w:r w:rsidRPr="006B6ED1">
        <w:rPr>
          <w:rFonts w:ascii="Arial" w:eastAsia="Calibri" w:hAnsi="Arial" w:cs="Arial"/>
          <w:i/>
          <w:sz w:val="24"/>
          <w:szCs w:val="24"/>
        </w:rPr>
        <w:t xml:space="preserve">, se observó, el registro del nombre del representante financiero o en su caso el coordinador de campaña; sin embargo, de la revisión a sus registros contables, no se localizó el registro correspondiente al pago de sueldos u honorarios o en su caso la aportación en especie por la prestación de servicios profesionales a título gratuito, correspondiente a dicha persona. </w:t>
      </w:r>
    </w:p>
    <w:p w:rsidR="00E71B54" w:rsidRPr="006B6ED1" w:rsidRDefault="00E71B54" w:rsidP="00E71B54">
      <w:pPr>
        <w:spacing w:after="0" w:line="240" w:lineRule="auto"/>
        <w:jc w:val="both"/>
        <w:rPr>
          <w:rFonts w:ascii="Arial" w:eastAsia="Calibri" w:hAnsi="Arial" w:cs="Arial"/>
          <w:b/>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D47CE0" w:rsidRDefault="00D47CE0" w:rsidP="00D47CE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D47CE0" w:rsidRPr="005662E8" w:rsidRDefault="00D47CE0" w:rsidP="00D47CE0">
      <w:pPr>
        <w:spacing w:after="0" w:line="240" w:lineRule="auto"/>
        <w:jc w:val="both"/>
        <w:rPr>
          <w:rFonts w:ascii="Arial" w:eastAsia="Times New Roman" w:hAnsi="Arial" w:cs="Arial"/>
          <w:iCs/>
          <w:sz w:val="24"/>
          <w:szCs w:val="24"/>
          <w:lang w:val="es-ES" w:eastAsia="es-MX"/>
        </w:rPr>
      </w:pPr>
    </w:p>
    <w:p w:rsidR="00D47CE0" w:rsidRPr="005662E8" w:rsidRDefault="00D47CE0" w:rsidP="00D47CE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D47CE0" w:rsidRPr="006B6ED1" w:rsidRDefault="00D47CE0" w:rsidP="00E71B54">
      <w:pPr>
        <w:autoSpaceDE w:val="0"/>
        <w:autoSpaceDN w:val="0"/>
        <w:adjustRightInd w:val="0"/>
        <w:spacing w:after="0" w:line="240" w:lineRule="auto"/>
        <w:jc w:val="both"/>
        <w:rPr>
          <w:rFonts w:ascii="Arial" w:eastAsia="Calibri" w:hAnsi="Arial" w:cs="Arial"/>
          <w:i/>
          <w:sz w:val="24"/>
          <w:szCs w:val="24"/>
          <w:lang w:val="es-ES"/>
        </w:rPr>
      </w:pPr>
    </w:p>
    <w:p w:rsidR="002554ED" w:rsidRPr="006B6ED1" w:rsidRDefault="002554ED" w:rsidP="002554ED">
      <w:pPr>
        <w:spacing w:after="0" w:line="240" w:lineRule="auto"/>
        <w:jc w:val="both"/>
        <w:rPr>
          <w:rFonts w:ascii="Arial" w:hAnsi="Arial" w:cs="Arial"/>
          <w:bCs/>
          <w:sz w:val="24"/>
          <w:szCs w:val="24"/>
          <w:lang w:val="es-ES"/>
        </w:rPr>
      </w:pPr>
      <w:r w:rsidRPr="006B6ED1">
        <w:rPr>
          <w:rFonts w:ascii="Arial" w:hAnsi="Arial" w:cs="Arial"/>
          <w:bCs/>
          <w:sz w:val="24"/>
          <w:szCs w:val="24"/>
          <w:lang w:val="es-ES"/>
        </w:rPr>
        <w:t>Del análisis a la información presentada mediante el Si</w:t>
      </w:r>
      <w:r w:rsidR="00B42D73">
        <w:rPr>
          <w:rFonts w:ascii="Arial" w:hAnsi="Arial" w:cs="Arial"/>
          <w:bCs/>
          <w:sz w:val="24"/>
          <w:szCs w:val="24"/>
          <w:lang w:val="es-ES"/>
        </w:rPr>
        <w:t>stema Integral de Fiscalización</w:t>
      </w:r>
      <w:r w:rsidRPr="006B6ED1">
        <w:rPr>
          <w:rFonts w:ascii="Arial" w:hAnsi="Arial" w:cs="Arial"/>
          <w:bCs/>
          <w:sz w:val="24"/>
          <w:szCs w:val="24"/>
          <w:lang w:val="es-ES"/>
        </w:rPr>
        <w:t>, se observó que no registró gasto alguno por remuneraciones a los representantes financieros o responsables de finanzas de los candidatos por actividades realizadas en el periodo de campaña; sin embargo, se dará seguimiento oportuno al registro contable de los gastos por remuneraciones a los representantes financieros o responsables de finanzas en el marco de la revisión de informe anual de 2015.</w:t>
      </w: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6B6ED1" w:rsidRDefault="00E71B54" w:rsidP="00E71B54">
      <w:pPr>
        <w:spacing w:after="0" w:line="240" w:lineRule="auto"/>
        <w:jc w:val="both"/>
        <w:rPr>
          <w:rFonts w:ascii="Arial" w:eastAsia="Calibri" w:hAnsi="Arial" w:cs="Arial"/>
          <w:b/>
          <w:bCs/>
          <w:sz w:val="24"/>
          <w:szCs w:val="24"/>
        </w:rPr>
      </w:pPr>
      <w:r w:rsidRPr="006B6ED1">
        <w:rPr>
          <w:rFonts w:ascii="Arial" w:eastAsia="Calibri" w:hAnsi="Arial" w:cs="Arial"/>
          <w:b/>
          <w:bCs/>
          <w:sz w:val="24"/>
          <w:szCs w:val="24"/>
        </w:rPr>
        <w:t>b. Ingresos</w:t>
      </w: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La coalición presentó </w:t>
      </w:r>
      <w:r w:rsidR="002554ED" w:rsidRPr="006B6ED1">
        <w:rPr>
          <w:rFonts w:ascii="Arial" w:eastAsia="Calibri" w:hAnsi="Arial" w:cs="Arial"/>
          <w:sz w:val="24"/>
          <w:szCs w:val="24"/>
        </w:rPr>
        <w:t>3</w:t>
      </w:r>
      <w:r w:rsidRPr="006B6ED1">
        <w:rPr>
          <w:rFonts w:ascii="Arial" w:eastAsia="Calibri" w:hAnsi="Arial" w:cs="Arial"/>
          <w:sz w:val="24"/>
          <w:szCs w:val="24"/>
        </w:rPr>
        <w:t xml:space="preserve"> informe</w:t>
      </w:r>
      <w:r w:rsidR="002554ED" w:rsidRPr="006B6ED1">
        <w:rPr>
          <w:rFonts w:ascii="Arial" w:eastAsia="Calibri" w:hAnsi="Arial" w:cs="Arial"/>
          <w:sz w:val="24"/>
          <w:szCs w:val="24"/>
        </w:rPr>
        <w:t>s</w:t>
      </w:r>
      <w:r w:rsidRPr="006B6ED1">
        <w:rPr>
          <w:rFonts w:ascii="Arial" w:eastAsia="Calibri" w:hAnsi="Arial" w:cs="Arial"/>
          <w:sz w:val="24"/>
          <w:szCs w:val="24"/>
        </w:rPr>
        <w:t xml:space="preserve"> de campaña al cargo de</w:t>
      </w:r>
      <w:r w:rsidR="00B42D73">
        <w:rPr>
          <w:rFonts w:ascii="Arial" w:eastAsia="Calibri" w:hAnsi="Arial" w:cs="Arial"/>
          <w:sz w:val="24"/>
          <w:szCs w:val="24"/>
        </w:rPr>
        <w:t xml:space="preserve"> Gobernador correspondiente al proceso electoral o</w:t>
      </w:r>
      <w:r w:rsidRPr="006B6ED1">
        <w:rPr>
          <w:rFonts w:ascii="Arial" w:eastAsia="Calibri" w:hAnsi="Arial" w:cs="Arial"/>
          <w:sz w:val="24"/>
          <w:szCs w:val="24"/>
        </w:rPr>
        <w:t>rdinario 2014-2015, en el cual repor</w:t>
      </w:r>
      <w:r w:rsidR="00B42D73">
        <w:rPr>
          <w:rFonts w:ascii="Arial" w:eastAsia="Calibri" w:hAnsi="Arial" w:cs="Arial"/>
          <w:sz w:val="24"/>
          <w:szCs w:val="24"/>
        </w:rPr>
        <w:t>tó un total de Ingresos por $11’</w:t>
      </w:r>
      <w:r w:rsidRPr="006B6ED1">
        <w:rPr>
          <w:rFonts w:ascii="Arial" w:eastAsia="Calibri" w:hAnsi="Arial" w:cs="Arial"/>
          <w:sz w:val="24"/>
          <w:szCs w:val="24"/>
        </w:rPr>
        <w:t>328,</w:t>
      </w:r>
      <w:r w:rsidR="006B7320" w:rsidRPr="006B6ED1">
        <w:rPr>
          <w:rFonts w:ascii="Arial" w:eastAsia="Calibri" w:hAnsi="Arial" w:cs="Arial"/>
          <w:sz w:val="24"/>
          <w:szCs w:val="24"/>
        </w:rPr>
        <w:t>504.47</w:t>
      </w:r>
      <w:r w:rsidRPr="006B6ED1">
        <w:rPr>
          <w:rFonts w:ascii="Arial" w:eastAsia="Calibri" w:hAnsi="Arial" w:cs="Arial"/>
          <w:sz w:val="24"/>
          <w:szCs w:val="24"/>
        </w:rPr>
        <w:t>,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445" w:type="dxa"/>
            <w:shd w:val="clear" w:color="auto" w:fill="auto"/>
            <w:vAlign w:val="center"/>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71B54" w:rsidP="006B7320">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6B7320" w:rsidRPr="006B6ED1">
              <w:rPr>
                <w:rFonts w:ascii="Arial" w:eastAsia="Times New Roman" w:hAnsi="Arial" w:cs="Arial"/>
                <w:b/>
                <w:sz w:val="16"/>
                <w:szCs w:val="16"/>
              </w:rPr>
              <w:t>11,328,032.26</w:t>
            </w:r>
          </w:p>
        </w:tc>
        <w:tc>
          <w:tcPr>
            <w:tcW w:w="806" w:type="dxa"/>
            <w:shd w:val="clear" w:color="auto" w:fill="FFFFFF"/>
            <w:noWrap/>
            <w:vAlign w:val="center"/>
          </w:tcPr>
          <w:p w:rsidR="00E71B54" w:rsidRPr="006B6ED1" w:rsidRDefault="00DC799F"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99.99</w:t>
            </w:r>
            <w:r w:rsidR="00B42D73">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6B7320" w:rsidP="00E71B54">
            <w:pPr>
              <w:spacing w:after="0" w:line="240" w:lineRule="auto"/>
              <w:ind w:right="-52"/>
              <w:jc w:val="right"/>
              <w:rPr>
                <w:rFonts w:ascii="Arial" w:eastAsia="Times New Roman" w:hAnsi="Arial" w:cs="Arial"/>
                <w:sz w:val="16"/>
                <w:szCs w:val="16"/>
              </w:rPr>
            </w:pPr>
            <w:r w:rsidRPr="006B6ED1">
              <w:rPr>
                <w:rFonts w:ascii="Arial" w:eastAsia="Times New Roman" w:hAnsi="Arial" w:cs="Arial"/>
                <w:sz w:val="16"/>
                <w:szCs w:val="16"/>
              </w:rPr>
              <w:t>10,400.000.00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6B7320" w:rsidP="00E71B54">
            <w:pPr>
              <w:spacing w:after="0" w:line="240" w:lineRule="auto"/>
              <w:ind w:right="-52"/>
              <w:jc w:val="right"/>
              <w:rPr>
                <w:rFonts w:ascii="Arial" w:eastAsia="Times New Roman" w:hAnsi="Arial" w:cs="Arial"/>
                <w:sz w:val="16"/>
                <w:szCs w:val="16"/>
              </w:rPr>
            </w:pPr>
            <w:r w:rsidRPr="006B6ED1">
              <w:rPr>
                <w:rFonts w:ascii="Arial" w:eastAsia="Times New Roman" w:hAnsi="Arial" w:cs="Arial"/>
                <w:sz w:val="16"/>
                <w:szCs w:val="16"/>
              </w:rPr>
              <w:t>928,032.26</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71B54" w:rsidP="006B7320">
            <w:pPr>
              <w:spacing w:after="0" w:line="240" w:lineRule="auto"/>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B42D7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B42D7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B42D7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lastRenderedPageBreak/>
              <w:t>En efectivo</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B42D7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B42D73" w:rsidP="006B7320">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6B7320" w:rsidRPr="006B6ED1">
              <w:rPr>
                <w:rFonts w:ascii="Arial" w:eastAsia="Times New Roman" w:hAnsi="Arial" w:cs="Arial"/>
                <w:b/>
                <w:sz w:val="16"/>
                <w:szCs w:val="16"/>
              </w:rPr>
              <w:t>472.21</w:t>
            </w:r>
          </w:p>
        </w:tc>
        <w:tc>
          <w:tcPr>
            <w:tcW w:w="806" w:type="dxa"/>
            <w:shd w:val="clear" w:color="auto" w:fill="FFFFFF"/>
            <w:noWrap/>
            <w:vAlign w:val="center"/>
          </w:tcPr>
          <w:p w:rsidR="00E71B54" w:rsidRPr="006B6ED1" w:rsidRDefault="006B7320" w:rsidP="00DC799F">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0.0</w:t>
            </w:r>
            <w:r w:rsidR="00DC799F" w:rsidRPr="006B6ED1">
              <w:rPr>
                <w:rFonts w:ascii="Arial" w:eastAsia="Times New Roman" w:hAnsi="Arial" w:cs="Arial"/>
                <w:b/>
                <w:sz w:val="16"/>
                <w:szCs w:val="16"/>
              </w:rPr>
              <w:t>1</w:t>
            </w:r>
            <w:r w:rsidR="00B42D73">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445" w:type="dxa"/>
            <w:shd w:val="clear" w:color="auto" w:fill="auto"/>
            <w:vAlign w:val="center"/>
          </w:tcPr>
          <w:p w:rsidR="00E71B54" w:rsidRPr="006B6ED1" w:rsidRDefault="00B42D73" w:rsidP="00E71B54">
            <w:pPr>
              <w:spacing w:after="0" w:line="240" w:lineRule="auto"/>
              <w:jc w:val="right"/>
              <w:rPr>
                <w:rFonts w:ascii="Arial" w:eastAsia="Times New Roman" w:hAnsi="Arial" w:cs="Arial"/>
                <w:b/>
                <w:sz w:val="16"/>
                <w:szCs w:val="16"/>
              </w:rPr>
            </w:pPr>
            <w:r>
              <w:rPr>
                <w:rFonts w:ascii="Arial" w:eastAsia="Times New Roman" w:hAnsi="Arial" w:cs="Arial"/>
                <w:sz w:val="16"/>
                <w:szCs w:val="16"/>
              </w:rPr>
              <w:t>$</w:t>
            </w:r>
            <w:r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B42D7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8. Otros Ingresos</w:t>
            </w:r>
          </w:p>
        </w:tc>
        <w:tc>
          <w:tcPr>
            <w:tcW w:w="1445" w:type="dxa"/>
            <w:shd w:val="clear" w:color="auto" w:fill="auto"/>
            <w:vAlign w:val="center"/>
          </w:tcPr>
          <w:p w:rsidR="00E71B54" w:rsidRPr="006B6ED1" w:rsidRDefault="00B42D73" w:rsidP="00E71B54">
            <w:pPr>
              <w:spacing w:after="0" w:line="240" w:lineRule="auto"/>
              <w:jc w:val="right"/>
              <w:rPr>
                <w:rFonts w:ascii="Arial" w:eastAsia="Times New Roman" w:hAnsi="Arial" w:cs="Arial"/>
                <w:b/>
                <w:sz w:val="16"/>
                <w:szCs w:val="16"/>
              </w:rPr>
            </w:pPr>
            <w:r>
              <w:rPr>
                <w:rFonts w:ascii="Arial" w:eastAsia="Times New Roman" w:hAnsi="Arial" w:cs="Arial"/>
                <w:sz w:val="16"/>
                <w:szCs w:val="16"/>
              </w:rPr>
              <w:t>$</w:t>
            </w:r>
            <w:r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B42D7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241"/>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445" w:type="dxa"/>
            <w:shd w:val="clear" w:color="auto" w:fill="auto"/>
            <w:vAlign w:val="center"/>
          </w:tcPr>
          <w:p w:rsidR="00E71B54" w:rsidRPr="006B6ED1" w:rsidRDefault="00B42D73" w:rsidP="00E71B54">
            <w:pPr>
              <w:spacing w:after="0" w:line="240" w:lineRule="auto"/>
              <w:jc w:val="right"/>
              <w:rPr>
                <w:rFonts w:ascii="Arial" w:eastAsia="Times New Roman" w:hAnsi="Arial" w:cs="Arial"/>
                <w:b/>
                <w:bCs/>
                <w:sz w:val="16"/>
                <w:szCs w:val="16"/>
              </w:rPr>
            </w:pPr>
            <w:r>
              <w:rPr>
                <w:rFonts w:ascii="Arial" w:eastAsia="Times New Roman" w:hAnsi="Arial" w:cs="Arial"/>
                <w:sz w:val="16"/>
                <w:szCs w:val="16"/>
              </w:rPr>
              <w:t>$</w:t>
            </w:r>
            <w:r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B42D73" w:rsidP="00E71B54">
            <w:pPr>
              <w:spacing w:after="0" w:line="240" w:lineRule="auto"/>
              <w:jc w:val="right"/>
              <w:rPr>
                <w:rFonts w:ascii="Arial" w:eastAsia="Times New Roman" w:hAnsi="Arial" w:cs="Arial"/>
                <w:b/>
                <w:bCs/>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71B54" w:rsidRPr="006B6ED1" w:rsidRDefault="00B42D73" w:rsidP="00E71B54">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$11’</w:t>
            </w:r>
            <w:r w:rsidR="006B7320" w:rsidRPr="006B6ED1">
              <w:rPr>
                <w:rFonts w:ascii="Arial" w:eastAsia="Times New Roman" w:hAnsi="Arial" w:cs="Arial"/>
                <w:b/>
                <w:bCs/>
                <w:sz w:val="16"/>
                <w:szCs w:val="16"/>
              </w:rPr>
              <w:t>328,504.47</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B42D73">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right="758"/>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segundo de ajuste y tercer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 xml:space="preserve">Anexo </w:t>
      </w:r>
      <w:r w:rsidR="00093347" w:rsidRPr="006B6ED1">
        <w:rPr>
          <w:rFonts w:ascii="Arial" w:eastAsia="Calibri" w:hAnsi="Arial" w:cs="Arial"/>
          <w:b/>
          <w:sz w:val="24"/>
          <w:szCs w:val="24"/>
        </w:rPr>
        <w:t xml:space="preserve">I </w:t>
      </w:r>
      <w:r w:rsidRPr="006B6ED1">
        <w:rPr>
          <w:rFonts w:ascii="Arial" w:eastAsia="Calibri" w:hAnsi="Arial" w:cs="Arial"/>
          <w:sz w:val="24"/>
          <w:szCs w:val="24"/>
        </w:rPr>
        <w:t>del presente dictamen.</w:t>
      </w:r>
    </w:p>
    <w:p w:rsidR="00E71B54" w:rsidRPr="006B6ED1" w:rsidRDefault="00E71B54" w:rsidP="00E71B54">
      <w:pPr>
        <w:spacing w:after="0" w:line="240" w:lineRule="auto"/>
        <w:jc w:val="both"/>
        <w:rPr>
          <w:rFonts w:ascii="Arial" w:eastAsia="Calibri" w:hAnsi="Arial" w:cs="Arial"/>
          <w:b/>
          <w:bCs/>
          <w:sz w:val="24"/>
          <w:szCs w:val="24"/>
        </w:rPr>
      </w:pPr>
    </w:p>
    <w:p w:rsidR="00E71B54" w:rsidRPr="006B6ED1" w:rsidRDefault="00E71B54" w:rsidP="00E71B54">
      <w:pPr>
        <w:numPr>
          <w:ilvl w:val="0"/>
          <w:numId w:val="11"/>
        </w:num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Verificación Documental</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Como resultado de la revisión a la documentación comprobatoria que respalda las cifras reportadas en el informe de Campaña, mediante los oficios números INE/UTF/DA-L/8260/15; INE/UTF/DA-L/12443/15; y INE/UTF/DA/15660/15, se le solicitó a la coalición una serie de aclaraciones y rectificaciones, mismas que se describen en los apartados subsecuentes.</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b/>
          <w:bCs/>
          <w:sz w:val="24"/>
          <w:szCs w:val="24"/>
        </w:rPr>
      </w:pPr>
      <w:r w:rsidRPr="006B6ED1">
        <w:rPr>
          <w:rFonts w:ascii="Arial" w:eastAsia="Calibri" w:hAnsi="Arial" w:cs="Arial"/>
          <w:b/>
          <w:bCs/>
          <w:sz w:val="24"/>
          <w:szCs w:val="24"/>
        </w:rPr>
        <w:t xml:space="preserve">b.1 Aportaciones del Comité Ejecutivo Nacional </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La coalición reportó en su Informe de Campaña por concepto de aportaciones de otros órganos del </w:t>
      </w:r>
      <w:r w:rsidR="00255B1B">
        <w:rPr>
          <w:rFonts w:ascii="Arial" w:eastAsia="Calibri" w:hAnsi="Arial" w:cs="Arial"/>
          <w:sz w:val="24"/>
          <w:szCs w:val="24"/>
        </w:rPr>
        <w:t>p</w:t>
      </w:r>
      <w:r w:rsidRPr="006B6ED1">
        <w:rPr>
          <w:rFonts w:ascii="Arial" w:eastAsia="Calibri" w:hAnsi="Arial" w:cs="Arial"/>
          <w:sz w:val="24"/>
          <w:szCs w:val="24"/>
        </w:rPr>
        <w:t>artido un monto de $</w:t>
      </w:r>
      <w:r w:rsidR="00255B1B">
        <w:rPr>
          <w:rFonts w:ascii="Arial" w:eastAsia="Calibri" w:hAnsi="Arial" w:cs="Arial"/>
          <w:sz w:val="24"/>
          <w:szCs w:val="24"/>
        </w:rPr>
        <w:t>11’</w:t>
      </w:r>
      <w:r w:rsidR="006B7320" w:rsidRPr="006B6ED1">
        <w:rPr>
          <w:rFonts w:ascii="Arial" w:eastAsia="Calibri" w:hAnsi="Arial" w:cs="Arial"/>
          <w:sz w:val="24"/>
          <w:szCs w:val="24"/>
        </w:rPr>
        <w:t>328,032.26</w:t>
      </w:r>
      <w:r w:rsidRPr="006B6ED1">
        <w:rPr>
          <w:rFonts w:ascii="Arial" w:eastAsia="Calibri" w:hAnsi="Arial" w:cs="Arial"/>
          <w:sz w:val="24"/>
          <w:szCs w:val="24"/>
        </w:rPr>
        <w:t>, integrado de la forma siguiente:</w:t>
      </w: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255B1B" w:rsidP="00E71B54">
            <w:pPr>
              <w:spacing w:after="0" w:line="240" w:lineRule="auto"/>
              <w:ind w:right="142"/>
              <w:rPr>
                <w:rFonts w:ascii="Arial" w:eastAsia="Calibri" w:hAnsi="Arial" w:cs="Arial"/>
                <w:sz w:val="20"/>
                <w:szCs w:val="20"/>
              </w:rPr>
            </w:pPr>
            <w:r>
              <w:rPr>
                <w:rFonts w:ascii="Arial" w:eastAsia="Calibri" w:hAnsi="Arial" w:cs="Arial"/>
                <w:sz w:val="20"/>
                <w:szCs w:val="20"/>
              </w:rPr>
              <w:t>1. Aportaciones en e</w:t>
            </w:r>
            <w:r w:rsidR="00E71B54" w:rsidRPr="006B6ED1">
              <w:rPr>
                <w:rFonts w:ascii="Arial" w:eastAsia="Calibri" w:hAnsi="Arial" w:cs="Arial"/>
                <w:sz w:val="20"/>
                <w:szCs w:val="20"/>
              </w:rPr>
              <w:t>fectivo</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E71B54" w:rsidP="006B7320">
            <w:pPr>
              <w:spacing w:after="0" w:line="240" w:lineRule="auto"/>
              <w:ind w:right="-52"/>
              <w:jc w:val="right"/>
              <w:rPr>
                <w:rFonts w:ascii="Arial" w:eastAsia="Times New Roman" w:hAnsi="Arial" w:cs="Arial"/>
                <w:sz w:val="20"/>
                <w:szCs w:val="20"/>
              </w:rPr>
            </w:pPr>
            <w:r w:rsidRPr="006B6ED1">
              <w:rPr>
                <w:rFonts w:ascii="Arial" w:eastAsia="Times New Roman" w:hAnsi="Arial" w:cs="Arial"/>
                <w:sz w:val="20"/>
                <w:szCs w:val="20"/>
              </w:rPr>
              <w:t>$</w:t>
            </w:r>
            <w:r w:rsidR="006B7320" w:rsidRPr="006B6ED1">
              <w:rPr>
                <w:rFonts w:ascii="Arial" w:eastAsia="Times New Roman" w:hAnsi="Arial" w:cs="Arial"/>
                <w:sz w:val="20"/>
                <w:szCs w:val="20"/>
              </w:rPr>
              <w:t>10,400,000.00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255B1B" w:rsidP="00E71B54">
            <w:pPr>
              <w:spacing w:after="0" w:line="240" w:lineRule="auto"/>
              <w:ind w:right="142"/>
              <w:rPr>
                <w:rFonts w:ascii="Arial" w:eastAsia="Calibri" w:hAnsi="Arial" w:cs="Arial"/>
                <w:sz w:val="20"/>
                <w:szCs w:val="20"/>
              </w:rPr>
            </w:pPr>
            <w:r>
              <w:rPr>
                <w:rFonts w:ascii="Arial" w:eastAsia="Calibri" w:hAnsi="Arial" w:cs="Arial"/>
                <w:sz w:val="20"/>
                <w:szCs w:val="20"/>
              </w:rPr>
              <w:t>2 Aportaciones en e</w:t>
            </w:r>
            <w:r w:rsidR="00E71B54" w:rsidRPr="006B6ED1">
              <w:rPr>
                <w:rFonts w:ascii="Arial" w:eastAsia="Calibri" w:hAnsi="Arial" w:cs="Arial"/>
                <w:sz w:val="20"/>
                <w:szCs w:val="20"/>
              </w:rPr>
              <w:t>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255B1B" w:rsidP="00E71B54">
            <w:pPr>
              <w:spacing w:after="0" w:line="240" w:lineRule="auto"/>
              <w:ind w:right="-52"/>
              <w:jc w:val="right"/>
              <w:rPr>
                <w:rFonts w:ascii="Arial" w:eastAsia="Times New Roman" w:hAnsi="Arial" w:cs="Arial"/>
                <w:sz w:val="20"/>
                <w:szCs w:val="20"/>
              </w:rPr>
            </w:pPr>
            <w:r>
              <w:rPr>
                <w:rFonts w:ascii="Arial" w:eastAsia="Times New Roman" w:hAnsi="Arial" w:cs="Arial"/>
                <w:sz w:val="20"/>
                <w:szCs w:val="20"/>
              </w:rPr>
              <w:t>$4</w:t>
            </w:r>
            <w:r w:rsidR="006B7320" w:rsidRPr="006B6ED1">
              <w:rPr>
                <w:rFonts w:ascii="Arial" w:eastAsia="Times New Roman" w:hAnsi="Arial" w:cs="Arial"/>
                <w:sz w:val="20"/>
                <w:szCs w:val="20"/>
              </w:rPr>
              <w:t>928,032.26</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6B7320"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00255B1B">
              <w:rPr>
                <w:rFonts w:ascii="Arial" w:eastAsia="Calibri" w:hAnsi="Arial" w:cs="Arial"/>
                <w:b/>
                <w:bCs/>
                <w:noProof/>
                <w:sz w:val="20"/>
                <w:szCs w:val="20"/>
              </w:rPr>
              <w:t>$11'</w:t>
            </w:r>
            <w:r w:rsidRPr="006B6ED1">
              <w:rPr>
                <w:rFonts w:ascii="Arial" w:eastAsia="Calibri" w:hAnsi="Arial" w:cs="Arial"/>
                <w:b/>
                <w:bCs/>
                <w:noProof/>
                <w:sz w:val="20"/>
                <w:szCs w:val="20"/>
              </w:rPr>
              <w:t>328,032.26</w:t>
            </w:r>
            <w:r w:rsidRPr="006B6ED1">
              <w:rPr>
                <w:rFonts w:ascii="Arial" w:eastAsia="Calibri" w:hAnsi="Arial" w:cs="Arial"/>
                <w:b/>
                <w:bCs/>
                <w:sz w:val="20"/>
                <w:szCs w:val="20"/>
              </w:rPr>
              <w:fldChar w:fldCharType="end"/>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documentación soporte que lo ampara, cumplen con lo establecido en la normatividad, con excepción de lo que se detalla en el apartado denominado “Observaciones de Ingresos”.</w:t>
      </w:r>
    </w:p>
    <w:p w:rsidR="00E71B54" w:rsidRPr="006B6ED1" w:rsidRDefault="00E71B54" w:rsidP="00E71B54">
      <w:pPr>
        <w:spacing w:after="0"/>
        <w:rPr>
          <w:rFonts w:ascii="Arial" w:eastAsia="Calibri" w:hAnsi="Arial" w:cs="Arial"/>
          <w:sz w:val="24"/>
          <w:szCs w:val="24"/>
        </w:rPr>
      </w:pPr>
    </w:p>
    <w:p w:rsidR="00E71B54" w:rsidRPr="006B6ED1" w:rsidRDefault="006C5514" w:rsidP="00E71B54">
      <w:pPr>
        <w:spacing w:after="0"/>
        <w:contextualSpacing/>
        <w:rPr>
          <w:rFonts w:ascii="Arial" w:eastAsia="Calibri" w:hAnsi="Arial" w:cs="Arial"/>
          <w:b/>
          <w:sz w:val="24"/>
          <w:szCs w:val="24"/>
        </w:rPr>
      </w:pPr>
      <w:r>
        <w:rPr>
          <w:rFonts w:ascii="Arial" w:eastAsia="Calibri" w:hAnsi="Arial" w:cs="Arial"/>
          <w:b/>
          <w:sz w:val="24"/>
          <w:szCs w:val="24"/>
        </w:rPr>
        <w:t>b.2 Aportaciones de O</w:t>
      </w:r>
      <w:r w:rsidR="00E71B54" w:rsidRPr="006B6ED1">
        <w:rPr>
          <w:rFonts w:ascii="Arial" w:eastAsia="Calibri" w:hAnsi="Arial" w:cs="Arial"/>
          <w:b/>
          <w:sz w:val="24"/>
          <w:szCs w:val="24"/>
        </w:rPr>
        <w:t xml:space="preserve">tros Órganos del Partido </w:t>
      </w:r>
    </w:p>
    <w:p w:rsidR="00E71B54" w:rsidRPr="006B6ED1" w:rsidRDefault="00E71B54" w:rsidP="00E71B54">
      <w:pPr>
        <w:spacing w:after="0"/>
        <w:rPr>
          <w:rFonts w:ascii="Arial" w:eastAsia="Calibri" w:hAnsi="Arial" w:cs="Arial"/>
          <w:b/>
          <w:sz w:val="24"/>
          <w:szCs w:val="24"/>
        </w:rPr>
      </w:pPr>
    </w:p>
    <w:p w:rsidR="006B7320" w:rsidRPr="006B6ED1" w:rsidRDefault="006B7320" w:rsidP="006B732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b.3 Aportaciones del Candidato</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b.4 Aportaciones de Militantes</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b.5 Aportaciones de Simpatizantes</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b.6 Rendimientos Financieros</w:t>
      </w:r>
    </w:p>
    <w:p w:rsidR="00E71B54" w:rsidRPr="006B6ED1" w:rsidRDefault="00E71B54" w:rsidP="00E71B54">
      <w:pPr>
        <w:spacing w:after="0"/>
        <w:rPr>
          <w:rFonts w:ascii="Arial" w:eastAsia="Calibri" w:hAnsi="Arial" w:cs="Arial"/>
          <w:sz w:val="24"/>
          <w:szCs w:val="24"/>
        </w:rPr>
      </w:pPr>
    </w:p>
    <w:p w:rsidR="00E71B54" w:rsidRPr="006B6ED1" w:rsidRDefault="009F29DC" w:rsidP="00E71B54">
      <w:pPr>
        <w:spacing w:after="0"/>
        <w:rPr>
          <w:rFonts w:ascii="Arial" w:eastAsia="Calibri" w:hAnsi="Arial" w:cs="Arial"/>
          <w:sz w:val="24"/>
          <w:szCs w:val="24"/>
        </w:rPr>
      </w:pPr>
      <w:r>
        <w:rPr>
          <w:rFonts w:ascii="Arial" w:eastAsia="Calibri" w:hAnsi="Arial" w:cs="Arial"/>
          <w:sz w:val="24"/>
          <w:szCs w:val="24"/>
        </w:rPr>
        <w:t>La coalición reportó</w:t>
      </w:r>
      <w:r w:rsidR="006B7320" w:rsidRPr="006B6ED1">
        <w:rPr>
          <w:rFonts w:ascii="Arial" w:eastAsia="Calibri" w:hAnsi="Arial" w:cs="Arial"/>
          <w:sz w:val="24"/>
          <w:szCs w:val="24"/>
        </w:rPr>
        <w:t xml:space="preserve"> ingresos por este concepto un total de $472.21.</w:t>
      </w:r>
    </w:p>
    <w:p w:rsidR="006B7320" w:rsidRPr="006B6ED1" w:rsidRDefault="006B7320"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 xml:space="preserve">b.7 Transferencia de </w:t>
      </w:r>
      <w:r w:rsidR="006C5514">
        <w:rPr>
          <w:rFonts w:ascii="Arial" w:eastAsia="Calibri" w:hAnsi="Arial" w:cs="Arial"/>
          <w:b/>
          <w:sz w:val="24"/>
          <w:szCs w:val="24"/>
        </w:rPr>
        <w:t>Recursos No F</w:t>
      </w:r>
      <w:r w:rsidRPr="006B6ED1">
        <w:rPr>
          <w:rFonts w:ascii="Arial" w:eastAsia="Calibri" w:hAnsi="Arial" w:cs="Arial"/>
          <w:b/>
          <w:sz w:val="24"/>
          <w:szCs w:val="24"/>
        </w:rPr>
        <w:t>ederales</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b.8 Otros Ingresos</w:t>
      </w:r>
    </w:p>
    <w:p w:rsidR="00E71B54" w:rsidRPr="006B6ED1" w:rsidRDefault="00E71B54" w:rsidP="00E71B54">
      <w:pPr>
        <w:spacing w:after="0"/>
        <w:contextualSpacing/>
        <w:rPr>
          <w:rFonts w:ascii="Arial" w:eastAsia="Calibri" w:hAnsi="Arial" w:cs="Arial"/>
          <w:sz w:val="24"/>
          <w:szCs w:val="24"/>
        </w:rPr>
      </w:pPr>
    </w:p>
    <w:p w:rsidR="00E71B54" w:rsidRPr="006B6ED1" w:rsidRDefault="00E71B54" w:rsidP="00E71B54">
      <w:pPr>
        <w:spacing w:after="0"/>
        <w:contextualSpacing/>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b.9 Financiamiento Público</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2554ED" w:rsidP="00E71B54">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t>Observaciones de Ingresos</w:t>
      </w:r>
    </w:p>
    <w:p w:rsidR="002554ED" w:rsidRPr="006B6ED1" w:rsidRDefault="002554ED" w:rsidP="00E71B54">
      <w:pPr>
        <w:spacing w:after="0" w:line="240" w:lineRule="auto"/>
        <w:jc w:val="both"/>
        <w:rPr>
          <w:rFonts w:ascii="Arial" w:eastAsia="Calibri" w:hAnsi="Arial" w:cs="Arial"/>
          <w:b/>
          <w:bCs/>
          <w:sz w:val="24"/>
          <w:szCs w:val="24"/>
          <w:lang w:val="es-ES"/>
        </w:rPr>
      </w:pPr>
    </w:p>
    <w:p w:rsidR="00E71B54" w:rsidRDefault="00146623" w:rsidP="00E71B54">
      <w:pPr>
        <w:spacing w:after="0" w:line="240" w:lineRule="auto"/>
        <w:jc w:val="both"/>
        <w:rPr>
          <w:rFonts w:ascii="Arial" w:eastAsia="Calibri" w:hAnsi="Arial" w:cs="Arial"/>
          <w:b/>
          <w:bCs/>
          <w:i/>
          <w:sz w:val="24"/>
          <w:szCs w:val="24"/>
          <w:lang w:val="es-ES"/>
        </w:rPr>
      </w:pPr>
      <w:r w:rsidRPr="006B6ED1">
        <w:rPr>
          <w:rFonts w:ascii="Arial" w:eastAsia="Calibri" w:hAnsi="Arial" w:cs="Arial"/>
          <w:b/>
          <w:bCs/>
          <w:i/>
          <w:sz w:val="24"/>
          <w:szCs w:val="24"/>
          <w:lang w:val="es-ES"/>
        </w:rPr>
        <w:t>Primer Periodo</w:t>
      </w:r>
    </w:p>
    <w:p w:rsidR="006C5514" w:rsidRPr="006B6ED1" w:rsidRDefault="006C5514" w:rsidP="00E71B54">
      <w:pPr>
        <w:spacing w:after="0" w:line="240" w:lineRule="auto"/>
        <w:jc w:val="both"/>
        <w:rPr>
          <w:rFonts w:ascii="Arial" w:eastAsia="Calibri" w:hAnsi="Arial" w:cs="Arial"/>
          <w:b/>
          <w:bCs/>
          <w:i/>
          <w:sz w:val="24"/>
          <w:szCs w:val="24"/>
          <w:lang w:val="es-ES"/>
        </w:rPr>
      </w:pPr>
    </w:p>
    <w:p w:rsidR="00146623" w:rsidRPr="006B6ED1" w:rsidRDefault="00146623" w:rsidP="00146623">
      <w:pPr>
        <w:spacing w:after="0" w:line="240" w:lineRule="auto"/>
        <w:jc w:val="both"/>
        <w:rPr>
          <w:rFonts w:ascii="Arial" w:eastAsia="Calibri" w:hAnsi="Arial" w:cs="Arial"/>
          <w:b/>
          <w:bCs/>
          <w:i/>
          <w:sz w:val="24"/>
          <w:szCs w:val="24"/>
        </w:rPr>
      </w:pPr>
      <w:r w:rsidRPr="006B6ED1">
        <w:rPr>
          <w:rFonts w:ascii="Arial" w:eastAsia="Calibri" w:hAnsi="Arial" w:cs="Arial"/>
          <w:b/>
          <w:bCs/>
          <w:i/>
          <w:sz w:val="24"/>
          <w:szCs w:val="24"/>
        </w:rPr>
        <w:t xml:space="preserve">Distribución del Financiamiento  </w:t>
      </w:r>
    </w:p>
    <w:p w:rsidR="00146623" w:rsidRPr="006B6ED1" w:rsidRDefault="00146623" w:rsidP="00146623">
      <w:pPr>
        <w:spacing w:after="0" w:line="240" w:lineRule="auto"/>
        <w:jc w:val="both"/>
        <w:rPr>
          <w:rFonts w:ascii="Arial" w:eastAsia="Calibri" w:hAnsi="Arial" w:cs="Arial"/>
          <w:i/>
          <w:sz w:val="24"/>
          <w:szCs w:val="24"/>
        </w:rPr>
      </w:pPr>
    </w:p>
    <w:p w:rsidR="00146623" w:rsidRPr="006B6ED1" w:rsidRDefault="00146623" w:rsidP="00146623">
      <w:pPr>
        <w:numPr>
          <w:ilvl w:val="0"/>
          <w:numId w:val="5"/>
        </w:numPr>
        <w:spacing w:after="0" w:line="240" w:lineRule="auto"/>
        <w:contextualSpacing/>
        <w:jc w:val="both"/>
        <w:rPr>
          <w:rFonts w:ascii="Arial" w:eastAsia="Calibri" w:hAnsi="Arial" w:cs="Arial"/>
          <w:i/>
          <w:sz w:val="24"/>
          <w:szCs w:val="24"/>
        </w:rPr>
      </w:pPr>
      <w:r w:rsidRPr="006B6ED1">
        <w:rPr>
          <w:rFonts w:ascii="Arial" w:eastAsia="Calibri" w:hAnsi="Arial" w:cs="Arial"/>
          <w:i/>
          <w:sz w:val="24"/>
          <w:szCs w:val="24"/>
        </w:rPr>
        <w:lastRenderedPageBreak/>
        <w:t>Del análisis a la documentación presentada, se observó que la Coalición PRI-PVEM no informó del porcentaje de distribución del financiamiento para campaña, así como de la distribución por tipo de campaña.</w:t>
      </w:r>
    </w:p>
    <w:p w:rsidR="00146623" w:rsidRPr="006B6ED1" w:rsidRDefault="00146623" w:rsidP="00146623">
      <w:pPr>
        <w:spacing w:after="0" w:line="240" w:lineRule="auto"/>
        <w:jc w:val="both"/>
        <w:rPr>
          <w:rFonts w:ascii="Arial" w:eastAsia="Calibri" w:hAnsi="Arial" w:cs="Arial"/>
          <w:sz w:val="24"/>
          <w:szCs w:val="24"/>
        </w:rPr>
      </w:pPr>
    </w:p>
    <w:p w:rsidR="00146623" w:rsidRPr="006B6ED1" w:rsidRDefault="00146623" w:rsidP="00146623">
      <w:pPr>
        <w:spacing w:after="0" w:line="240" w:lineRule="auto"/>
        <w:jc w:val="both"/>
        <w:rPr>
          <w:rFonts w:ascii="Arial" w:eastAsia="Calibri" w:hAnsi="Arial" w:cs="Arial"/>
          <w:sz w:val="24"/>
          <w:szCs w:val="24"/>
        </w:rPr>
      </w:pPr>
      <w:r w:rsidRPr="006B6ED1">
        <w:rPr>
          <w:rFonts w:ascii="Arial" w:eastAsia="Calibri" w:hAnsi="Arial" w:cs="Arial"/>
          <w:i/>
          <w:sz w:val="24"/>
          <w:szCs w:val="24"/>
        </w:rPr>
        <w:t>Lo anterior, de conformidad con lo dispuesto en los artículos 199, numeral 1, inciso e), de la Ley General de Instituciones y Procedimientos Electorales; artículo 51 numeral 1, inciso b), fracción III de la Ley General de Partidos Políticos; 279, numerales 1 y 2 del Reglamento de Fiscalización</w:t>
      </w:r>
      <w:r w:rsidRPr="006B6ED1">
        <w:rPr>
          <w:rFonts w:ascii="Arial" w:eastAsia="Calibri" w:hAnsi="Arial" w:cs="Arial"/>
          <w:sz w:val="24"/>
          <w:szCs w:val="24"/>
        </w:rPr>
        <w:t>.</w:t>
      </w:r>
    </w:p>
    <w:p w:rsidR="00146623" w:rsidRPr="006B6ED1" w:rsidRDefault="00146623" w:rsidP="00146623">
      <w:pPr>
        <w:spacing w:after="0" w:line="240" w:lineRule="auto"/>
        <w:jc w:val="both"/>
        <w:rPr>
          <w:rFonts w:ascii="Arial" w:eastAsia="Calibri" w:hAnsi="Arial" w:cs="Arial"/>
          <w:i/>
          <w:sz w:val="24"/>
          <w:szCs w:val="24"/>
        </w:rPr>
      </w:pPr>
    </w:p>
    <w:p w:rsidR="00146623" w:rsidRPr="006B6ED1" w:rsidRDefault="00146623" w:rsidP="00146623">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146623" w:rsidRPr="006B6ED1" w:rsidRDefault="00146623" w:rsidP="00146623">
      <w:pPr>
        <w:autoSpaceDE w:val="0"/>
        <w:autoSpaceDN w:val="0"/>
        <w:adjustRightInd w:val="0"/>
        <w:spacing w:after="0" w:line="240" w:lineRule="auto"/>
        <w:jc w:val="both"/>
        <w:rPr>
          <w:rFonts w:ascii="Arial" w:eastAsia="Calibri" w:hAnsi="Arial" w:cs="Arial"/>
          <w:i/>
          <w:sz w:val="24"/>
          <w:szCs w:val="24"/>
          <w:lang w:val="es-ES"/>
        </w:rPr>
      </w:pPr>
    </w:p>
    <w:p w:rsidR="00146623" w:rsidRDefault="00146623" w:rsidP="00146623">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w:t>
      </w:r>
      <w:r w:rsidRPr="006B6ED1">
        <w:rPr>
          <w:rFonts w:ascii="Calibri" w:eastAsia="Calibri" w:hAnsi="Calibri" w:cs="Times New Roman"/>
        </w:rPr>
        <w:t xml:space="preserve"> </w:t>
      </w:r>
      <w:r w:rsidRPr="006B6ED1">
        <w:rPr>
          <w:rFonts w:ascii="Arial" w:eastAsia="Calibri" w:hAnsi="Arial" w:cs="Arial"/>
          <w:i/>
          <w:sz w:val="24"/>
          <w:szCs w:val="24"/>
          <w:lang w:val="es-ES"/>
        </w:rPr>
        <w:t>y mediante escrito 130/AC/SF/2015.</w:t>
      </w:r>
    </w:p>
    <w:p w:rsidR="00C67A84" w:rsidRDefault="00C67A84" w:rsidP="00146623">
      <w:pPr>
        <w:autoSpaceDE w:val="0"/>
        <w:autoSpaceDN w:val="0"/>
        <w:adjustRightInd w:val="0"/>
        <w:spacing w:after="0" w:line="240" w:lineRule="auto"/>
        <w:jc w:val="both"/>
        <w:rPr>
          <w:rFonts w:ascii="Arial" w:eastAsia="Calibri" w:hAnsi="Arial" w:cs="Arial"/>
          <w:i/>
          <w:sz w:val="24"/>
          <w:szCs w:val="24"/>
          <w:lang w:val="es-ES"/>
        </w:rPr>
      </w:pPr>
    </w:p>
    <w:p w:rsidR="00146623" w:rsidRPr="006B6ED1" w:rsidRDefault="00146623" w:rsidP="00146623">
      <w:pPr>
        <w:spacing w:after="0" w:line="240" w:lineRule="auto"/>
        <w:jc w:val="both"/>
        <w:rPr>
          <w:rFonts w:ascii="Arial" w:eastAsia="Calibri" w:hAnsi="Arial" w:cs="Arial"/>
          <w:b/>
          <w:sz w:val="24"/>
          <w:szCs w:val="24"/>
        </w:rPr>
      </w:pPr>
      <w:r w:rsidRPr="006B6ED1">
        <w:rPr>
          <w:rFonts w:ascii="Arial" w:eastAsia="Calibri" w:hAnsi="Arial" w:cs="Arial"/>
          <w:sz w:val="24"/>
          <w:szCs w:val="24"/>
          <w:lang w:val="es-ES"/>
        </w:rPr>
        <w:t>De la revisión al Sistema Integral de Fiscalización y</w:t>
      </w:r>
      <w:r w:rsidRPr="006B6ED1">
        <w:rPr>
          <w:rFonts w:ascii="Arial" w:eastAsia="Calibri" w:hAnsi="Arial" w:cs="Arial"/>
          <w:bCs/>
          <w:sz w:val="24"/>
          <w:szCs w:val="24"/>
        </w:rPr>
        <w:t xml:space="preserve"> la documentación presentada por la coalición PRI-PVEM, se constató que la información solicitada se encuentra registrada en el SIF como evidencia del Informe de Campaña; razón por cual, la observación quedó </w:t>
      </w:r>
      <w:r w:rsidRPr="006C5514">
        <w:rPr>
          <w:rFonts w:ascii="Arial" w:eastAsia="Calibri" w:hAnsi="Arial" w:cs="Arial"/>
          <w:b/>
          <w:bCs/>
          <w:sz w:val="24"/>
          <w:szCs w:val="24"/>
        </w:rPr>
        <w:t>atendida</w:t>
      </w:r>
      <w:r w:rsidRPr="006B6ED1">
        <w:rPr>
          <w:rFonts w:ascii="Arial" w:eastAsia="Calibri" w:hAnsi="Arial" w:cs="Arial"/>
          <w:bCs/>
          <w:sz w:val="24"/>
          <w:szCs w:val="24"/>
        </w:rPr>
        <w:t>.</w:t>
      </w:r>
    </w:p>
    <w:p w:rsidR="00146623" w:rsidRPr="006B6ED1" w:rsidRDefault="00146623" w:rsidP="00E71B54">
      <w:pPr>
        <w:spacing w:after="0" w:line="240" w:lineRule="auto"/>
        <w:jc w:val="both"/>
        <w:rPr>
          <w:rFonts w:ascii="Arial" w:eastAsia="Calibri" w:hAnsi="Arial" w:cs="Arial"/>
          <w:b/>
          <w:bCs/>
          <w:i/>
          <w:sz w:val="24"/>
          <w:szCs w:val="24"/>
        </w:rPr>
      </w:pPr>
    </w:p>
    <w:p w:rsidR="00146623" w:rsidRPr="00B759C8" w:rsidRDefault="00146623" w:rsidP="00E71B54">
      <w:pPr>
        <w:spacing w:after="0" w:line="240" w:lineRule="auto"/>
        <w:jc w:val="both"/>
        <w:rPr>
          <w:rFonts w:ascii="Arial" w:eastAsia="Calibri" w:hAnsi="Arial" w:cs="Arial"/>
          <w:b/>
          <w:bCs/>
          <w:i/>
          <w:sz w:val="24"/>
          <w:szCs w:val="24"/>
        </w:rPr>
      </w:pPr>
    </w:p>
    <w:p w:rsidR="00E71B54" w:rsidRPr="006B6ED1" w:rsidRDefault="002554ED" w:rsidP="00E71B54">
      <w:pPr>
        <w:spacing w:after="0" w:line="240" w:lineRule="auto"/>
        <w:jc w:val="both"/>
        <w:rPr>
          <w:rFonts w:ascii="Arial" w:eastAsia="Calibri" w:hAnsi="Arial" w:cs="Arial"/>
          <w:b/>
          <w:bCs/>
          <w:i/>
          <w:sz w:val="24"/>
          <w:szCs w:val="24"/>
          <w:lang w:val="es-ES"/>
        </w:rPr>
      </w:pPr>
      <w:r w:rsidRPr="006B6ED1">
        <w:rPr>
          <w:rFonts w:ascii="Arial" w:eastAsia="Calibri" w:hAnsi="Arial" w:cs="Arial"/>
          <w:b/>
          <w:bCs/>
          <w:i/>
          <w:sz w:val="24"/>
          <w:szCs w:val="24"/>
          <w:lang w:val="es-ES"/>
        </w:rPr>
        <w:t>Tercer Periodo</w:t>
      </w:r>
    </w:p>
    <w:p w:rsidR="00E71B54" w:rsidRPr="006B6ED1" w:rsidRDefault="00E71B54" w:rsidP="00E71B54">
      <w:pPr>
        <w:spacing w:after="0"/>
        <w:jc w:val="both"/>
        <w:rPr>
          <w:rFonts w:ascii="Arial" w:eastAsia="Calibri" w:hAnsi="Arial" w:cs="Arial"/>
          <w:b/>
          <w:i/>
          <w:smallCaps/>
          <w:sz w:val="24"/>
          <w:szCs w:val="24"/>
        </w:rPr>
      </w:pPr>
    </w:p>
    <w:p w:rsidR="00E71B54" w:rsidRPr="006C5514" w:rsidRDefault="00E71B54" w:rsidP="006C5514">
      <w:pPr>
        <w:spacing w:after="0" w:line="240" w:lineRule="auto"/>
        <w:jc w:val="both"/>
        <w:rPr>
          <w:rFonts w:ascii="Arial" w:eastAsia="Calibri" w:hAnsi="Arial" w:cs="Arial"/>
          <w:b/>
          <w:bCs/>
          <w:i/>
          <w:sz w:val="24"/>
          <w:szCs w:val="24"/>
          <w:lang w:val="es-ES"/>
        </w:rPr>
      </w:pPr>
      <w:r w:rsidRPr="006C5514">
        <w:rPr>
          <w:rFonts w:ascii="Arial" w:eastAsia="Calibri" w:hAnsi="Arial" w:cs="Arial"/>
          <w:b/>
          <w:bCs/>
          <w:i/>
          <w:sz w:val="24"/>
          <w:szCs w:val="24"/>
          <w:lang w:val="es-ES"/>
        </w:rPr>
        <w:t xml:space="preserve">Ingresos por Transferencias del CEN </w:t>
      </w:r>
      <w:r w:rsidR="006C5514" w:rsidRPr="006C5514">
        <w:rPr>
          <w:rFonts w:ascii="Arial" w:eastAsia="Calibri" w:hAnsi="Arial" w:cs="Arial"/>
          <w:b/>
          <w:bCs/>
          <w:i/>
          <w:sz w:val="24"/>
          <w:szCs w:val="24"/>
          <w:lang w:val="es-ES"/>
        </w:rPr>
        <w:t xml:space="preserve">en </w:t>
      </w:r>
      <w:r w:rsidRPr="006C5514">
        <w:rPr>
          <w:rFonts w:ascii="Arial" w:eastAsia="Calibri" w:hAnsi="Arial" w:cs="Arial"/>
          <w:b/>
          <w:bCs/>
          <w:i/>
          <w:sz w:val="24"/>
          <w:szCs w:val="24"/>
          <w:lang w:val="es-ES"/>
        </w:rPr>
        <w:t xml:space="preserve">Especie </w:t>
      </w:r>
    </w:p>
    <w:p w:rsidR="00E71B54" w:rsidRPr="006C5514" w:rsidRDefault="00E71B54" w:rsidP="006C5514">
      <w:pPr>
        <w:spacing w:after="0" w:line="240" w:lineRule="auto"/>
        <w:jc w:val="both"/>
        <w:rPr>
          <w:rFonts w:ascii="Arial" w:eastAsia="Calibri" w:hAnsi="Arial" w:cs="Arial"/>
          <w:b/>
          <w:bCs/>
          <w:i/>
          <w:sz w:val="24"/>
          <w:szCs w:val="24"/>
          <w:lang w:val="es-ES"/>
        </w:rPr>
      </w:pPr>
    </w:p>
    <w:p w:rsidR="00E71B54" w:rsidRPr="006B6ED1" w:rsidRDefault="00E71B54" w:rsidP="00E71B54">
      <w:pPr>
        <w:numPr>
          <w:ilvl w:val="0"/>
          <w:numId w:val="5"/>
        </w:numPr>
        <w:spacing w:after="0" w:line="240" w:lineRule="auto"/>
        <w:contextualSpacing/>
        <w:jc w:val="both"/>
        <w:rPr>
          <w:rFonts w:ascii="Arial" w:eastAsia="Calibri" w:hAnsi="Arial" w:cs="Arial"/>
          <w:bCs/>
          <w:i/>
          <w:sz w:val="24"/>
          <w:szCs w:val="20"/>
          <w:lang w:val="es-ES"/>
        </w:rPr>
      </w:pPr>
      <w:r w:rsidRPr="006B6ED1">
        <w:rPr>
          <w:rFonts w:ascii="Arial" w:eastAsia="Calibri" w:hAnsi="Arial" w:cs="Arial"/>
          <w:bCs/>
          <w:i/>
          <w:sz w:val="24"/>
          <w:szCs w:val="24"/>
          <w:lang w:val="es-ES"/>
        </w:rPr>
        <w:t xml:space="preserve">De la revisión a los registros almacenados en el “Sistema Integral de Fiscalización Versión 1.2” </w:t>
      </w:r>
      <w:r w:rsidRPr="006B6ED1">
        <w:rPr>
          <w:rFonts w:ascii="Arial" w:eastAsia="Calibri" w:hAnsi="Arial" w:cs="Arial"/>
          <w:i/>
          <w:sz w:val="24"/>
          <w:szCs w:val="24"/>
        </w:rPr>
        <w:t>en la cuenta “Ingresos por Transferencias de los CEN Especie”, se encontró el registro de pólizas por las transferencias de recursos en especie, a favor del candidato a cargo de Gobernador; sin embargo, omitió proporcionar la documentación soporte de dichas transferencias en el “Sistema Integral de Fiscalización”. A continuación se detallan los casos en comento:</w:t>
      </w:r>
    </w:p>
    <w:p w:rsidR="00E71B54" w:rsidRPr="006B6ED1" w:rsidRDefault="00E71B54" w:rsidP="00E71B54">
      <w:pPr>
        <w:spacing w:after="0" w:line="240" w:lineRule="auto"/>
        <w:contextualSpacing/>
        <w:jc w:val="both"/>
        <w:rPr>
          <w:rFonts w:ascii="Arial" w:eastAsia="Calibri" w:hAnsi="Arial" w:cs="Arial"/>
          <w:bCs/>
          <w:i/>
          <w:sz w:val="24"/>
          <w:szCs w:val="20"/>
          <w:lang w:val="es-ES"/>
        </w:rPr>
      </w:pPr>
    </w:p>
    <w:tbl>
      <w:tblPr>
        <w:tblStyle w:val="Tablaconcuadrcula3"/>
        <w:tblW w:w="9707" w:type="dxa"/>
        <w:jc w:val="center"/>
        <w:tblLayout w:type="fixed"/>
        <w:tblLook w:val="04A0" w:firstRow="1" w:lastRow="0" w:firstColumn="1" w:lastColumn="0" w:noHBand="0" w:noVBand="1"/>
      </w:tblPr>
      <w:tblGrid>
        <w:gridCol w:w="1369"/>
        <w:gridCol w:w="1115"/>
        <w:gridCol w:w="2262"/>
        <w:gridCol w:w="773"/>
        <w:gridCol w:w="1134"/>
        <w:gridCol w:w="2004"/>
        <w:gridCol w:w="1050"/>
      </w:tblGrid>
      <w:tr w:rsidR="00E71B54" w:rsidRPr="006B6ED1" w:rsidTr="00146623">
        <w:trPr>
          <w:tblHeader/>
          <w:jc w:val="center"/>
        </w:trPr>
        <w:tc>
          <w:tcPr>
            <w:tcW w:w="9707" w:type="dxa"/>
            <w:gridSpan w:val="7"/>
            <w:shd w:val="clear" w:color="auto" w:fill="D9D9D9" w:themeFill="background1" w:themeFillShade="D9"/>
            <w:vAlign w:val="center"/>
          </w:tcPr>
          <w:p w:rsidR="00E71B54" w:rsidRPr="006B6ED1" w:rsidRDefault="00E71B54" w:rsidP="00E71B54">
            <w:pPr>
              <w:contextualSpacing/>
              <w:jc w:val="center"/>
              <w:rPr>
                <w:rFonts w:ascii="Arial" w:eastAsia="Calibri" w:hAnsi="Arial" w:cs="Arial"/>
                <w:sz w:val="24"/>
                <w:szCs w:val="24"/>
              </w:rPr>
            </w:pPr>
            <w:r w:rsidRPr="006B6ED1">
              <w:rPr>
                <w:rFonts w:ascii="Arial" w:hAnsi="Arial" w:cs="Arial"/>
                <w:b/>
                <w:sz w:val="14"/>
                <w:szCs w:val="14"/>
              </w:rPr>
              <w:t>“SISTEMA INTEGRAL DE FISCALIZACIÓN”</w:t>
            </w:r>
          </w:p>
        </w:tc>
      </w:tr>
      <w:tr w:rsidR="00E71B54" w:rsidRPr="006B6ED1" w:rsidTr="00146623">
        <w:trPr>
          <w:tblHeader/>
          <w:jc w:val="center"/>
        </w:trPr>
        <w:tc>
          <w:tcPr>
            <w:tcW w:w="1369" w:type="dxa"/>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NOMBRE DEL CANDIDATO</w:t>
            </w:r>
          </w:p>
        </w:tc>
        <w:tc>
          <w:tcPr>
            <w:tcW w:w="1115" w:type="dxa"/>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SUBCUENTA</w:t>
            </w:r>
          </w:p>
        </w:tc>
        <w:tc>
          <w:tcPr>
            <w:tcW w:w="2262" w:type="dxa"/>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NOMBRE DE LA CUENTA</w:t>
            </w:r>
          </w:p>
        </w:tc>
        <w:tc>
          <w:tcPr>
            <w:tcW w:w="773" w:type="dxa"/>
            <w:tcBorders>
              <w:bottom w:val="single" w:sz="4" w:space="0" w:color="auto"/>
            </w:tcBorders>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No. POLIZA</w:t>
            </w:r>
          </w:p>
        </w:tc>
        <w:tc>
          <w:tcPr>
            <w:tcW w:w="1134" w:type="dxa"/>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FECHA DE REGISTRO</w:t>
            </w:r>
          </w:p>
        </w:tc>
        <w:tc>
          <w:tcPr>
            <w:tcW w:w="2004" w:type="dxa"/>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CONCEPTO</w:t>
            </w:r>
          </w:p>
        </w:tc>
        <w:tc>
          <w:tcPr>
            <w:tcW w:w="1050" w:type="dxa"/>
            <w:tcBorders>
              <w:bottom w:val="single" w:sz="4" w:space="0" w:color="auto"/>
            </w:tcBorders>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IMPORTE</w:t>
            </w:r>
          </w:p>
        </w:tc>
      </w:tr>
      <w:tr w:rsidR="00E71B54" w:rsidRPr="006B6ED1" w:rsidTr="00146623">
        <w:trPr>
          <w:jc w:val="center"/>
        </w:trPr>
        <w:tc>
          <w:tcPr>
            <w:tcW w:w="1369" w:type="dxa"/>
            <w:vMerge w:val="restart"/>
            <w:vAlign w:val="center"/>
          </w:tcPr>
          <w:p w:rsidR="00E71B54" w:rsidRPr="006B6ED1" w:rsidRDefault="00E71B54" w:rsidP="00E71B54">
            <w:pPr>
              <w:contextualSpacing/>
              <w:jc w:val="center"/>
              <w:rPr>
                <w:rFonts w:ascii="Arial" w:eastAsia="Calibri" w:hAnsi="Arial" w:cs="Arial"/>
                <w:sz w:val="14"/>
                <w:szCs w:val="14"/>
              </w:rPr>
            </w:pPr>
            <w:r w:rsidRPr="006B6ED1">
              <w:rPr>
                <w:rFonts w:ascii="Arial" w:eastAsia="Times New Roman" w:hAnsi="Arial" w:cs="Arial"/>
                <w:color w:val="000000"/>
                <w:sz w:val="14"/>
                <w:szCs w:val="14"/>
              </w:rPr>
              <w:t>Rafael Alejandro Moreno Cárdenas</w:t>
            </w:r>
          </w:p>
        </w:tc>
        <w:tc>
          <w:tcPr>
            <w:tcW w:w="1115" w:type="dxa"/>
            <w:vAlign w:val="bottom"/>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440-102-0001</w:t>
            </w:r>
          </w:p>
        </w:tc>
        <w:tc>
          <w:tcPr>
            <w:tcW w:w="2262" w:type="dxa"/>
            <w:vAlign w:val="center"/>
          </w:tcPr>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Ingresos por Transferencias del CEN ESPECIE</w:t>
            </w:r>
          </w:p>
        </w:tc>
        <w:tc>
          <w:tcPr>
            <w:tcW w:w="773" w:type="dxa"/>
            <w:vAlign w:val="center"/>
          </w:tcPr>
          <w:p w:rsidR="00E71B54" w:rsidRPr="006B6ED1" w:rsidRDefault="00E71B54" w:rsidP="00E71B54">
            <w:pPr>
              <w:contextualSpacing/>
              <w:jc w:val="center"/>
              <w:rPr>
                <w:rFonts w:ascii="Arial" w:eastAsia="Calibri" w:hAnsi="Arial" w:cs="Arial"/>
                <w:sz w:val="14"/>
                <w:szCs w:val="14"/>
              </w:rPr>
            </w:pPr>
            <w:r w:rsidRPr="006B6ED1">
              <w:rPr>
                <w:rFonts w:ascii="Arial" w:eastAsia="Calibri" w:hAnsi="Arial" w:cs="Arial"/>
                <w:sz w:val="14"/>
                <w:szCs w:val="14"/>
              </w:rPr>
              <w:t>54</w:t>
            </w:r>
          </w:p>
        </w:tc>
        <w:tc>
          <w:tcPr>
            <w:tcW w:w="1134" w:type="dxa"/>
            <w:vAlign w:val="center"/>
          </w:tcPr>
          <w:p w:rsidR="00E71B54" w:rsidRPr="006B6ED1" w:rsidRDefault="00E71B54" w:rsidP="00E71B54">
            <w:pPr>
              <w:contextualSpacing/>
              <w:jc w:val="center"/>
              <w:rPr>
                <w:rFonts w:ascii="Arial" w:eastAsia="Calibri" w:hAnsi="Arial" w:cs="Arial"/>
                <w:sz w:val="14"/>
                <w:szCs w:val="14"/>
              </w:rPr>
            </w:pPr>
            <w:r w:rsidRPr="006B6ED1">
              <w:rPr>
                <w:rFonts w:ascii="Arial" w:eastAsia="Calibri" w:hAnsi="Arial" w:cs="Arial"/>
                <w:sz w:val="14"/>
                <w:szCs w:val="14"/>
              </w:rPr>
              <w:t>06-06-15</w:t>
            </w:r>
          </w:p>
        </w:tc>
        <w:tc>
          <w:tcPr>
            <w:tcW w:w="2004" w:type="dxa"/>
          </w:tcPr>
          <w:p w:rsidR="00E71B54" w:rsidRPr="006B6ED1" w:rsidRDefault="00E71B54" w:rsidP="00E71B54">
            <w:pPr>
              <w:contextualSpacing/>
              <w:jc w:val="both"/>
              <w:rPr>
                <w:rFonts w:ascii="Arial" w:eastAsia="Calibri" w:hAnsi="Arial" w:cs="Arial"/>
                <w:sz w:val="14"/>
                <w:szCs w:val="14"/>
              </w:rPr>
            </w:pPr>
            <w:r w:rsidRPr="006B6ED1">
              <w:rPr>
                <w:rFonts w:ascii="Arial" w:eastAsia="Calibri" w:hAnsi="Arial" w:cs="Arial"/>
                <w:sz w:val="14"/>
                <w:szCs w:val="14"/>
              </w:rPr>
              <w:t>Transferencia en Especie del CEN</w:t>
            </w:r>
          </w:p>
        </w:tc>
        <w:tc>
          <w:tcPr>
            <w:tcW w:w="1050" w:type="dxa"/>
            <w:vAlign w:val="center"/>
          </w:tcPr>
          <w:p w:rsidR="00E71B54" w:rsidRPr="006B6ED1" w:rsidRDefault="00E71B54" w:rsidP="00E71B54">
            <w:pPr>
              <w:contextualSpacing/>
              <w:jc w:val="right"/>
              <w:rPr>
                <w:rFonts w:ascii="Arial" w:eastAsia="Calibri" w:hAnsi="Arial" w:cs="Arial"/>
                <w:sz w:val="14"/>
                <w:szCs w:val="14"/>
              </w:rPr>
            </w:pPr>
            <w:r w:rsidRPr="006B6ED1">
              <w:rPr>
                <w:rFonts w:ascii="Arial" w:eastAsia="Calibri" w:hAnsi="Arial" w:cs="Arial"/>
                <w:sz w:val="14"/>
                <w:szCs w:val="14"/>
              </w:rPr>
              <w:t>$294,143.55</w:t>
            </w:r>
          </w:p>
        </w:tc>
      </w:tr>
      <w:tr w:rsidR="00E71B54" w:rsidRPr="006B6ED1" w:rsidTr="00146623">
        <w:trPr>
          <w:jc w:val="center"/>
        </w:trPr>
        <w:tc>
          <w:tcPr>
            <w:tcW w:w="1369" w:type="dxa"/>
            <w:vMerge/>
          </w:tcPr>
          <w:p w:rsidR="00E71B54" w:rsidRPr="006B6ED1" w:rsidRDefault="00E71B54" w:rsidP="00E71B54">
            <w:pPr>
              <w:contextualSpacing/>
              <w:jc w:val="both"/>
              <w:rPr>
                <w:rFonts w:ascii="Arial" w:eastAsia="Calibri" w:hAnsi="Arial" w:cs="Arial"/>
                <w:sz w:val="14"/>
                <w:szCs w:val="14"/>
              </w:rPr>
            </w:pPr>
          </w:p>
        </w:tc>
        <w:tc>
          <w:tcPr>
            <w:tcW w:w="1115" w:type="dxa"/>
            <w:vAlign w:val="bottom"/>
          </w:tcPr>
          <w:p w:rsidR="00E71B54" w:rsidRPr="006B6ED1" w:rsidRDefault="00E71B54" w:rsidP="00E71B54">
            <w:pPr>
              <w:spacing w:after="160" w:line="259" w:lineRule="auto"/>
              <w:jc w:val="center"/>
            </w:pPr>
            <w:r w:rsidRPr="006B6ED1">
              <w:rPr>
                <w:rFonts w:ascii="Arial" w:hAnsi="Arial" w:cs="Arial"/>
                <w:sz w:val="14"/>
                <w:szCs w:val="14"/>
              </w:rPr>
              <w:t>440-102-0001</w:t>
            </w:r>
          </w:p>
        </w:tc>
        <w:tc>
          <w:tcPr>
            <w:tcW w:w="2262" w:type="dxa"/>
            <w:vAlign w:val="center"/>
          </w:tcPr>
          <w:p w:rsidR="00E71B54" w:rsidRPr="006B6ED1" w:rsidRDefault="00E71B54" w:rsidP="00E71B54">
            <w:pPr>
              <w:spacing w:after="160" w:line="259" w:lineRule="auto"/>
            </w:pPr>
            <w:r w:rsidRPr="006B6ED1">
              <w:rPr>
                <w:rFonts w:ascii="Arial" w:hAnsi="Arial" w:cs="Arial"/>
                <w:sz w:val="14"/>
                <w:szCs w:val="14"/>
              </w:rPr>
              <w:t>Ingresos por Transferencias del CEN ESPECIE</w:t>
            </w:r>
          </w:p>
        </w:tc>
        <w:tc>
          <w:tcPr>
            <w:tcW w:w="773" w:type="dxa"/>
            <w:vAlign w:val="center"/>
          </w:tcPr>
          <w:p w:rsidR="00E71B54" w:rsidRPr="006B6ED1" w:rsidRDefault="00E71B54" w:rsidP="00E71B54">
            <w:pPr>
              <w:contextualSpacing/>
              <w:jc w:val="center"/>
              <w:rPr>
                <w:rFonts w:ascii="Arial" w:eastAsia="Calibri" w:hAnsi="Arial" w:cs="Arial"/>
                <w:sz w:val="14"/>
                <w:szCs w:val="14"/>
              </w:rPr>
            </w:pPr>
            <w:r w:rsidRPr="006B6ED1">
              <w:rPr>
                <w:rFonts w:ascii="Arial" w:eastAsia="Calibri" w:hAnsi="Arial" w:cs="Arial"/>
                <w:sz w:val="14"/>
                <w:szCs w:val="14"/>
              </w:rPr>
              <w:t>56</w:t>
            </w:r>
          </w:p>
        </w:tc>
        <w:tc>
          <w:tcPr>
            <w:tcW w:w="1134" w:type="dxa"/>
            <w:vAlign w:val="center"/>
          </w:tcPr>
          <w:p w:rsidR="00E71B54" w:rsidRPr="006B6ED1" w:rsidRDefault="00E71B54" w:rsidP="00E71B54">
            <w:pPr>
              <w:contextualSpacing/>
              <w:jc w:val="center"/>
              <w:rPr>
                <w:rFonts w:ascii="Arial" w:eastAsia="Calibri" w:hAnsi="Arial" w:cs="Arial"/>
                <w:sz w:val="14"/>
                <w:szCs w:val="14"/>
              </w:rPr>
            </w:pPr>
            <w:r w:rsidRPr="006B6ED1">
              <w:rPr>
                <w:rFonts w:ascii="Arial" w:eastAsia="Calibri" w:hAnsi="Arial" w:cs="Arial"/>
                <w:sz w:val="14"/>
                <w:szCs w:val="14"/>
              </w:rPr>
              <w:t>06-06-15</w:t>
            </w:r>
          </w:p>
        </w:tc>
        <w:tc>
          <w:tcPr>
            <w:tcW w:w="2004" w:type="dxa"/>
          </w:tcPr>
          <w:p w:rsidR="00E71B54" w:rsidRPr="006B6ED1" w:rsidRDefault="00E71B54" w:rsidP="00E71B54">
            <w:pPr>
              <w:contextualSpacing/>
              <w:jc w:val="both"/>
              <w:rPr>
                <w:rFonts w:ascii="Arial" w:eastAsia="Calibri" w:hAnsi="Arial" w:cs="Arial"/>
                <w:sz w:val="14"/>
                <w:szCs w:val="14"/>
              </w:rPr>
            </w:pPr>
            <w:r w:rsidRPr="006B6ED1">
              <w:rPr>
                <w:rFonts w:ascii="Arial" w:eastAsia="Calibri" w:hAnsi="Arial" w:cs="Arial"/>
                <w:sz w:val="14"/>
                <w:szCs w:val="14"/>
              </w:rPr>
              <w:t>Transferencia en Especie del CEN</w:t>
            </w:r>
          </w:p>
        </w:tc>
        <w:tc>
          <w:tcPr>
            <w:tcW w:w="1050" w:type="dxa"/>
            <w:vAlign w:val="center"/>
          </w:tcPr>
          <w:p w:rsidR="00E71B54" w:rsidRPr="006B6ED1" w:rsidRDefault="000F21F1" w:rsidP="00E71B54">
            <w:pPr>
              <w:contextualSpacing/>
              <w:jc w:val="right"/>
              <w:rPr>
                <w:rFonts w:ascii="Arial" w:eastAsia="Calibri" w:hAnsi="Arial" w:cs="Arial"/>
                <w:sz w:val="14"/>
                <w:szCs w:val="14"/>
              </w:rPr>
            </w:pPr>
            <w:r>
              <w:rPr>
                <w:rFonts w:ascii="Arial" w:eastAsia="Calibri" w:hAnsi="Arial" w:cs="Arial"/>
                <w:sz w:val="14"/>
                <w:szCs w:val="14"/>
              </w:rPr>
              <w:t>$</w:t>
            </w:r>
            <w:r w:rsidR="00E71B54" w:rsidRPr="006B6ED1">
              <w:rPr>
                <w:rFonts w:ascii="Arial" w:eastAsia="Calibri" w:hAnsi="Arial" w:cs="Arial"/>
                <w:sz w:val="14"/>
                <w:szCs w:val="14"/>
              </w:rPr>
              <w:t>294,143.55</w:t>
            </w:r>
          </w:p>
        </w:tc>
      </w:tr>
      <w:tr w:rsidR="00E71B54" w:rsidRPr="006B6ED1" w:rsidTr="00146623">
        <w:trPr>
          <w:jc w:val="center"/>
        </w:trPr>
        <w:tc>
          <w:tcPr>
            <w:tcW w:w="1369" w:type="dxa"/>
            <w:vMerge/>
          </w:tcPr>
          <w:p w:rsidR="00E71B54" w:rsidRPr="006B6ED1" w:rsidRDefault="00E71B54" w:rsidP="00E71B54">
            <w:pPr>
              <w:contextualSpacing/>
              <w:jc w:val="both"/>
              <w:rPr>
                <w:rFonts w:ascii="Arial" w:eastAsia="Calibri" w:hAnsi="Arial" w:cs="Arial"/>
                <w:sz w:val="14"/>
                <w:szCs w:val="14"/>
              </w:rPr>
            </w:pPr>
          </w:p>
        </w:tc>
        <w:tc>
          <w:tcPr>
            <w:tcW w:w="1115" w:type="dxa"/>
            <w:vAlign w:val="bottom"/>
          </w:tcPr>
          <w:p w:rsidR="00E71B54" w:rsidRPr="006B6ED1" w:rsidRDefault="00E71B54" w:rsidP="00E71B54">
            <w:pPr>
              <w:spacing w:after="160" w:line="259" w:lineRule="auto"/>
              <w:jc w:val="center"/>
            </w:pPr>
            <w:r w:rsidRPr="006B6ED1">
              <w:rPr>
                <w:rFonts w:ascii="Arial" w:hAnsi="Arial" w:cs="Arial"/>
                <w:sz w:val="14"/>
                <w:szCs w:val="14"/>
              </w:rPr>
              <w:t>440-102-0001</w:t>
            </w:r>
          </w:p>
        </w:tc>
        <w:tc>
          <w:tcPr>
            <w:tcW w:w="2262" w:type="dxa"/>
            <w:vAlign w:val="center"/>
          </w:tcPr>
          <w:p w:rsidR="00E71B54" w:rsidRPr="006B6ED1" w:rsidRDefault="00E71B54" w:rsidP="00E71B54">
            <w:pPr>
              <w:spacing w:after="160" w:line="259" w:lineRule="auto"/>
            </w:pPr>
            <w:r w:rsidRPr="006B6ED1">
              <w:rPr>
                <w:rFonts w:ascii="Arial" w:hAnsi="Arial" w:cs="Arial"/>
                <w:sz w:val="14"/>
                <w:szCs w:val="14"/>
              </w:rPr>
              <w:t>Ingresos por Transferencias del CEN ESPECIE</w:t>
            </w:r>
          </w:p>
        </w:tc>
        <w:tc>
          <w:tcPr>
            <w:tcW w:w="773" w:type="dxa"/>
            <w:vAlign w:val="center"/>
          </w:tcPr>
          <w:p w:rsidR="00E71B54" w:rsidRPr="006B6ED1" w:rsidRDefault="00E71B54" w:rsidP="00E71B54">
            <w:pPr>
              <w:contextualSpacing/>
              <w:jc w:val="center"/>
              <w:rPr>
                <w:rFonts w:ascii="Arial" w:eastAsia="Calibri" w:hAnsi="Arial" w:cs="Arial"/>
                <w:sz w:val="14"/>
                <w:szCs w:val="14"/>
              </w:rPr>
            </w:pPr>
            <w:r w:rsidRPr="006B6ED1">
              <w:rPr>
                <w:rFonts w:ascii="Arial" w:eastAsia="Calibri" w:hAnsi="Arial" w:cs="Arial"/>
                <w:sz w:val="14"/>
                <w:szCs w:val="14"/>
              </w:rPr>
              <w:t>57</w:t>
            </w:r>
          </w:p>
        </w:tc>
        <w:tc>
          <w:tcPr>
            <w:tcW w:w="1134" w:type="dxa"/>
            <w:vAlign w:val="center"/>
          </w:tcPr>
          <w:p w:rsidR="00E71B54" w:rsidRPr="006B6ED1" w:rsidRDefault="00E71B54" w:rsidP="00E71B54">
            <w:pPr>
              <w:contextualSpacing/>
              <w:jc w:val="center"/>
              <w:rPr>
                <w:rFonts w:ascii="Arial" w:eastAsia="Calibri" w:hAnsi="Arial" w:cs="Arial"/>
                <w:sz w:val="14"/>
                <w:szCs w:val="14"/>
              </w:rPr>
            </w:pPr>
            <w:r w:rsidRPr="006B6ED1">
              <w:rPr>
                <w:rFonts w:ascii="Arial" w:eastAsia="Calibri" w:hAnsi="Arial" w:cs="Arial"/>
                <w:sz w:val="14"/>
                <w:szCs w:val="14"/>
              </w:rPr>
              <w:t>06-06-15</w:t>
            </w:r>
          </w:p>
        </w:tc>
        <w:tc>
          <w:tcPr>
            <w:tcW w:w="2004" w:type="dxa"/>
          </w:tcPr>
          <w:p w:rsidR="00E71B54" w:rsidRPr="006B6ED1" w:rsidRDefault="00E71B54" w:rsidP="00E71B54">
            <w:pPr>
              <w:contextualSpacing/>
              <w:jc w:val="both"/>
              <w:rPr>
                <w:rFonts w:ascii="Arial" w:eastAsia="Calibri" w:hAnsi="Arial" w:cs="Arial"/>
                <w:sz w:val="14"/>
                <w:szCs w:val="14"/>
              </w:rPr>
            </w:pPr>
            <w:r w:rsidRPr="006B6ED1">
              <w:rPr>
                <w:rFonts w:ascii="Arial" w:eastAsia="Calibri" w:hAnsi="Arial" w:cs="Arial"/>
                <w:sz w:val="14"/>
                <w:szCs w:val="14"/>
              </w:rPr>
              <w:t>Transferencia en Especie del CEN</w:t>
            </w:r>
          </w:p>
        </w:tc>
        <w:tc>
          <w:tcPr>
            <w:tcW w:w="1050" w:type="dxa"/>
            <w:vAlign w:val="center"/>
          </w:tcPr>
          <w:p w:rsidR="00E71B54" w:rsidRPr="006B6ED1" w:rsidRDefault="000F21F1" w:rsidP="00E71B54">
            <w:pPr>
              <w:contextualSpacing/>
              <w:jc w:val="right"/>
              <w:rPr>
                <w:rFonts w:ascii="Arial" w:eastAsia="Calibri" w:hAnsi="Arial" w:cs="Arial"/>
                <w:sz w:val="14"/>
                <w:szCs w:val="14"/>
              </w:rPr>
            </w:pPr>
            <w:r>
              <w:rPr>
                <w:rFonts w:ascii="Arial" w:eastAsia="Calibri" w:hAnsi="Arial" w:cs="Arial"/>
                <w:sz w:val="14"/>
                <w:szCs w:val="14"/>
              </w:rPr>
              <w:t>$</w:t>
            </w:r>
            <w:r w:rsidR="00E71B54" w:rsidRPr="006B6ED1">
              <w:rPr>
                <w:rFonts w:ascii="Arial" w:eastAsia="Calibri" w:hAnsi="Arial" w:cs="Arial"/>
                <w:sz w:val="14"/>
                <w:szCs w:val="14"/>
              </w:rPr>
              <w:t>60,000.00</w:t>
            </w:r>
          </w:p>
        </w:tc>
      </w:tr>
      <w:tr w:rsidR="00E71B54" w:rsidRPr="006B6ED1" w:rsidTr="00146623">
        <w:trPr>
          <w:trHeight w:val="178"/>
          <w:jc w:val="center"/>
        </w:trPr>
        <w:tc>
          <w:tcPr>
            <w:tcW w:w="1369" w:type="dxa"/>
            <w:shd w:val="clear" w:color="auto" w:fill="D9D9D9" w:themeFill="background1" w:themeFillShade="D9"/>
            <w:vAlign w:val="center"/>
          </w:tcPr>
          <w:p w:rsidR="00E71B54" w:rsidRPr="006B6ED1" w:rsidRDefault="00E71B54" w:rsidP="00E71B54">
            <w:pPr>
              <w:contextualSpacing/>
              <w:rPr>
                <w:rFonts w:ascii="Arial" w:eastAsia="Calibri" w:hAnsi="Arial" w:cs="Arial"/>
                <w:b/>
                <w:sz w:val="14"/>
                <w:szCs w:val="14"/>
              </w:rPr>
            </w:pPr>
            <w:r w:rsidRPr="006B6ED1">
              <w:rPr>
                <w:rFonts w:ascii="Arial" w:eastAsia="Calibri" w:hAnsi="Arial" w:cs="Arial"/>
                <w:b/>
                <w:sz w:val="14"/>
                <w:szCs w:val="14"/>
              </w:rPr>
              <w:lastRenderedPageBreak/>
              <w:t>TOTAL</w:t>
            </w:r>
          </w:p>
        </w:tc>
        <w:tc>
          <w:tcPr>
            <w:tcW w:w="1115" w:type="dxa"/>
            <w:shd w:val="clear" w:color="auto" w:fill="D9D9D9" w:themeFill="background1" w:themeFillShade="D9"/>
          </w:tcPr>
          <w:p w:rsidR="00E71B54" w:rsidRPr="006B6ED1" w:rsidRDefault="00E71B54" w:rsidP="00E71B54">
            <w:pPr>
              <w:spacing w:after="160" w:line="259" w:lineRule="auto"/>
              <w:jc w:val="center"/>
              <w:rPr>
                <w:rFonts w:ascii="Arial" w:hAnsi="Arial" w:cs="Arial"/>
                <w:sz w:val="14"/>
                <w:szCs w:val="14"/>
              </w:rPr>
            </w:pPr>
          </w:p>
        </w:tc>
        <w:tc>
          <w:tcPr>
            <w:tcW w:w="2262" w:type="dxa"/>
            <w:shd w:val="clear" w:color="auto" w:fill="D9D9D9" w:themeFill="background1" w:themeFillShade="D9"/>
          </w:tcPr>
          <w:p w:rsidR="00E71B54" w:rsidRPr="006B6ED1" w:rsidRDefault="00E71B54" w:rsidP="00E71B54">
            <w:pPr>
              <w:spacing w:after="160" w:line="259" w:lineRule="auto"/>
              <w:jc w:val="both"/>
              <w:rPr>
                <w:rFonts w:ascii="Arial" w:hAnsi="Arial" w:cs="Arial"/>
                <w:sz w:val="14"/>
                <w:szCs w:val="14"/>
              </w:rPr>
            </w:pPr>
          </w:p>
        </w:tc>
        <w:tc>
          <w:tcPr>
            <w:tcW w:w="773" w:type="dxa"/>
            <w:shd w:val="clear" w:color="auto" w:fill="D9D9D9" w:themeFill="background1" w:themeFillShade="D9"/>
          </w:tcPr>
          <w:p w:rsidR="00E71B54" w:rsidRPr="006B6ED1" w:rsidRDefault="00E71B54" w:rsidP="00E71B54">
            <w:pPr>
              <w:contextualSpacing/>
              <w:jc w:val="center"/>
              <w:rPr>
                <w:rFonts w:ascii="Arial" w:eastAsia="Calibri" w:hAnsi="Arial" w:cs="Arial"/>
                <w:sz w:val="14"/>
                <w:szCs w:val="14"/>
              </w:rPr>
            </w:pPr>
          </w:p>
        </w:tc>
        <w:tc>
          <w:tcPr>
            <w:tcW w:w="1134" w:type="dxa"/>
            <w:shd w:val="clear" w:color="auto" w:fill="D9D9D9" w:themeFill="background1" w:themeFillShade="D9"/>
          </w:tcPr>
          <w:p w:rsidR="00E71B54" w:rsidRPr="006B6ED1" w:rsidRDefault="00E71B54" w:rsidP="00E71B54">
            <w:pPr>
              <w:contextualSpacing/>
              <w:jc w:val="center"/>
              <w:rPr>
                <w:rFonts w:ascii="Arial" w:eastAsia="Calibri" w:hAnsi="Arial" w:cs="Arial"/>
                <w:sz w:val="14"/>
                <w:szCs w:val="14"/>
              </w:rPr>
            </w:pPr>
          </w:p>
        </w:tc>
        <w:tc>
          <w:tcPr>
            <w:tcW w:w="2004" w:type="dxa"/>
            <w:shd w:val="clear" w:color="auto" w:fill="D9D9D9" w:themeFill="background1" w:themeFillShade="D9"/>
          </w:tcPr>
          <w:p w:rsidR="00E71B54" w:rsidRPr="006B6ED1" w:rsidRDefault="00E71B54" w:rsidP="00E71B54">
            <w:pPr>
              <w:contextualSpacing/>
              <w:jc w:val="both"/>
              <w:rPr>
                <w:rFonts w:ascii="Arial" w:eastAsia="Calibri" w:hAnsi="Arial" w:cs="Arial"/>
                <w:sz w:val="14"/>
                <w:szCs w:val="14"/>
              </w:rPr>
            </w:pPr>
          </w:p>
        </w:tc>
        <w:tc>
          <w:tcPr>
            <w:tcW w:w="1050" w:type="dxa"/>
            <w:shd w:val="clear" w:color="auto" w:fill="F2F2F2" w:themeFill="background1" w:themeFillShade="F2"/>
            <w:vAlign w:val="center"/>
          </w:tcPr>
          <w:p w:rsidR="00E71B54" w:rsidRPr="006B6ED1" w:rsidRDefault="00E71B54" w:rsidP="00E71B54">
            <w:pPr>
              <w:contextualSpacing/>
              <w:jc w:val="right"/>
              <w:rPr>
                <w:rFonts w:ascii="Arial" w:eastAsia="Calibri" w:hAnsi="Arial" w:cs="Arial"/>
                <w:b/>
                <w:sz w:val="14"/>
                <w:szCs w:val="14"/>
              </w:rPr>
            </w:pPr>
            <w:r w:rsidRPr="006B6ED1">
              <w:rPr>
                <w:rFonts w:ascii="Arial" w:eastAsia="Calibri" w:hAnsi="Arial" w:cs="Arial"/>
                <w:b/>
                <w:sz w:val="14"/>
                <w:szCs w:val="14"/>
                <w:shd w:val="clear" w:color="auto" w:fill="F2F2F2" w:themeFill="background1" w:themeFillShade="F2"/>
              </w:rPr>
              <w:t>$</w:t>
            </w:r>
            <w:r w:rsidRPr="006B6ED1">
              <w:rPr>
                <w:rFonts w:ascii="Arial" w:eastAsia="Calibri" w:hAnsi="Arial" w:cs="Arial"/>
                <w:b/>
                <w:sz w:val="14"/>
                <w:szCs w:val="14"/>
              </w:rPr>
              <w:t>648,287.10</w:t>
            </w:r>
          </w:p>
        </w:tc>
      </w:tr>
    </w:tbl>
    <w:p w:rsidR="00E71B54" w:rsidRPr="006B6ED1" w:rsidRDefault="00E71B54" w:rsidP="00E71B54">
      <w:pPr>
        <w:spacing w:after="0"/>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901B9F" w:rsidRDefault="00901B9F" w:rsidP="00901B9F">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01B9F" w:rsidRPr="005662E8" w:rsidRDefault="00901B9F" w:rsidP="00901B9F">
      <w:pPr>
        <w:spacing w:after="0" w:line="240" w:lineRule="auto"/>
        <w:jc w:val="both"/>
        <w:rPr>
          <w:rFonts w:ascii="Arial" w:eastAsia="Times New Roman" w:hAnsi="Arial" w:cs="Arial"/>
          <w:iCs/>
          <w:sz w:val="24"/>
          <w:szCs w:val="24"/>
          <w:lang w:val="es-ES" w:eastAsia="es-MX"/>
        </w:rPr>
      </w:pPr>
    </w:p>
    <w:p w:rsidR="00901B9F" w:rsidRPr="005662E8" w:rsidRDefault="00901B9F" w:rsidP="00901B9F">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01B9F" w:rsidRPr="006B6ED1" w:rsidRDefault="00901B9F"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De la revisión a la documentación presentada por la coalición PRI-PVEM, se constató que la información solicitada se encuentra registrada en el SIF como evidencia de las pólizas 54, 56 y 57 respectivamente; razón por cual, la observación quedó </w:t>
      </w:r>
      <w:r w:rsidRPr="006C5514">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autoSpaceDE w:val="0"/>
        <w:autoSpaceDN w:val="0"/>
        <w:adjustRightInd w:val="0"/>
        <w:spacing w:after="0" w:line="240" w:lineRule="auto"/>
        <w:contextualSpacing/>
        <w:jc w:val="both"/>
        <w:rPr>
          <w:rFonts w:ascii="Arial Negrita" w:eastAsia="Calibri" w:hAnsi="Arial Negrita" w:cs="Arial"/>
          <w:b/>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c. Egresos</w:t>
      </w:r>
    </w:p>
    <w:p w:rsidR="00E71B54" w:rsidRPr="006B6ED1" w:rsidRDefault="00E71B54" w:rsidP="00E71B54">
      <w:pPr>
        <w:spacing w:after="0"/>
        <w:rPr>
          <w:rFonts w:ascii="Arial" w:eastAsia="Calibri" w:hAnsi="Arial" w:cs="Arial"/>
          <w:i/>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La coalición presentó </w:t>
      </w:r>
      <w:r w:rsidR="00871591" w:rsidRPr="006B6ED1">
        <w:rPr>
          <w:rFonts w:ascii="Arial" w:eastAsia="Calibri" w:hAnsi="Arial" w:cs="Arial"/>
          <w:sz w:val="24"/>
          <w:szCs w:val="24"/>
        </w:rPr>
        <w:t>3</w:t>
      </w:r>
      <w:r w:rsidRPr="006B6ED1">
        <w:rPr>
          <w:rFonts w:ascii="Arial" w:eastAsia="Calibri" w:hAnsi="Arial" w:cs="Arial"/>
          <w:sz w:val="24"/>
          <w:szCs w:val="24"/>
        </w:rPr>
        <w:t xml:space="preserve"> informe</w:t>
      </w:r>
      <w:r w:rsidR="00871591" w:rsidRPr="006B6ED1">
        <w:rPr>
          <w:rFonts w:ascii="Arial" w:eastAsia="Calibri" w:hAnsi="Arial" w:cs="Arial"/>
          <w:sz w:val="24"/>
          <w:szCs w:val="24"/>
        </w:rPr>
        <w:t>s</w:t>
      </w:r>
      <w:r w:rsidRPr="006B6ED1">
        <w:rPr>
          <w:rFonts w:ascii="Arial" w:eastAsia="Calibri" w:hAnsi="Arial" w:cs="Arial"/>
          <w:sz w:val="24"/>
          <w:szCs w:val="24"/>
        </w:rPr>
        <w:t xml:space="preserve"> de campaña al cargo de</w:t>
      </w:r>
      <w:r w:rsidR="006C5514">
        <w:rPr>
          <w:rFonts w:ascii="Arial" w:eastAsia="Calibri" w:hAnsi="Arial" w:cs="Arial"/>
          <w:sz w:val="24"/>
          <w:szCs w:val="24"/>
        </w:rPr>
        <w:t xml:space="preserve"> Gobernador correspondiente al proceso electoral o</w:t>
      </w:r>
      <w:r w:rsidRPr="006B6ED1">
        <w:rPr>
          <w:rFonts w:ascii="Arial" w:eastAsia="Calibri" w:hAnsi="Arial" w:cs="Arial"/>
          <w:sz w:val="24"/>
          <w:szCs w:val="24"/>
        </w:rPr>
        <w:t>rdinario 2014-2015, en el cual rep</w:t>
      </w:r>
      <w:r w:rsidR="006C5514">
        <w:rPr>
          <w:rFonts w:ascii="Arial" w:eastAsia="Calibri" w:hAnsi="Arial" w:cs="Arial"/>
          <w:sz w:val="24"/>
          <w:szCs w:val="24"/>
        </w:rPr>
        <w:t>ortó un total de egresos por $8’</w:t>
      </w:r>
      <w:r w:rsidRPr="006B6ED1">
        <w:rPr>
          <w:rFonts w:ascii="Arial" w:eastAsia="Calibri" w:hAnsi="Arial" w:cs="Arial"/>
          <w:sz w:val="24"/>
          <w:szCs w:val="24"/>
        </w:rPr>
        <w:t>455,307.</w:t>
      </w:r>
      <w:r w:rsidR="006B7320" w:rsidRPr="006B6ED1">
        <w:rPr>
          <w:rFonts w:ascii="Arial" w:eastAsia="Calibri" w:hAnsi="Arial" w:cs="Arial"/>
          <w:sz w:val="24"/>
          <w:szCs w:val="24"/>
        </w:rPr>
        <w:t>72</w:t>
      </w:r>
      <w:r w:rsidRPr="006B6ED1">
        <w:rPr>
          <w:rFonts w:ascii="Arial" w:eastAsia="Calibri" w:hAnsi="Arial" w:cs="Arial"/>
          <w:sz w:val="24"/>
          <w:szCs w:val="24"/>
        </w:rPr>
        <w:t>, que fue clasificado de la siguiente forma:</w:t>
      </w:r>
    </w:p>
    <w:p w:rsidR="00E71B54" w:rsidRPr="006B6ED1" w:rsidRDefault="00E71B54" w:rsidP="00E71B54">
      <w:pPr>
        <w:spacing w:after="0" w:line="240" w:lineRule="auto"/>
        <w:jc w:val="both"/>
        <w:rPr>
          <w:rFonts w:ascii="Arial" w:eastAsia="Calibri" w:hAnsi="Arial" w:cs="Arial"/>
          <w:i/>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71B54" w:rsidP="006B7320">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6B7320" w:rsidRPr="006B6ED1">
              <w:rPr>
                <w:rFonts w:ascii="Arial" w:eastAsia="Times New Roman" w:hAnsi="Arial" w:cs="Arial"/>
                <w:b/>
                <w:sz w:val="16"/>
                <w:szCs w:val="16"/>
              </w:rPr>
              <w:t>6,668,680.85</w:t>
            </w:r>
          </w:p>
        </w:tc>
        <w:tc>
          <w:tcPr>
            <w:tcW w:w="806" w:type="dxa"/>
            <w:shd w:val="clear" w:color="auto" w:fill="FFFFFF"/>
            <w:noWrap/>
            <w:vAlign w:val="center"/>
          </w:tcPr>
          <w:p w:rsidR="00E71B54" w:rsidRPr="006B6ED1" w:rsidRDefault="00DC799F"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78.87</w:t>
            </w:r>
            <w:r w:rsidR="006C5514">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Páginas de internet</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sz w:val="16"/>
                <w:szCs w:val="16"/>
              </w:rPr>
            </w:pPr>
            <w:r w:rsidRPr="006B6ED1">
              <w:rPr>
                <w:rFonts w:ascii="Arial" w:eastAsia="Times New Roman" w:hAnsi="Arial" w:cs="Arial"/>
                <w:sz w:val="16"/>
                <w:szCs w:val="16"/>
              </w:rPr>
              <w:t>$11,948.00</w:t>
            </w:r>
          </w:p>
        </w:tc>
        <w:tc>
          <w:tcPr>
            <w:tcW w:w="1407" w:type="dxa"/>
            <w:shd w:val="clear" w:color="auto" w:fill="FFFFFF"/>
            <w:vAlign w:val="center"/>
          </w:tcPr>
          <w:p w:rsidR="00E71B54" w:rsidRPr="006B6ED1" w:rsidRDefault="00E71B54" w:rsidP="00E71B54">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E71B54" w:rsidRPr="006B6ED1" w:rsidRDefault="006C5514"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78,905.00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Espectaculares</w:t>
            </w:r>
          </w:p>
        </w:tc>
        <w:tc>
          <w:tcPr>
            <w:tcW w:w="1614" w:type="dxa"/>
            <w:shd w:val="clear" w:color="auto" w:fill="FFFFFF"/>
            <w:noWrap/>
            <w:vAlign w:val="center"/>
          </w:tcPr>
          <w:p w:rsidR="00E71B54" w:rsidRPr="006B6ED1" w:rsidRDefault="006C5514" w:rsidP="006B7320">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1,542,044.</w:t>
            </w:r>
            <w:r w:rsidR="006B7320" w:rsidRPr="006B6ED1">
              <w:rPr>
                <w:rFonts w:ascii="Arial" w:eastAsia="Times New Roman" w:hAnsi="Arial" w:cs="Arial"/>
                <w:sz w:val="16"/>
                <w:szCs w:val="16"/>
              </w:rPr>
              <w:t>82</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E71B54" w:rsidRPr="006B6ED1" w:rsidRDefault="006C5514"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6B7320" w:rsidRPr="006B6ED1">
              <w:rPr>
                <w:rFonts w:ascii="Arial" w:eastAsia="Times New Roman" w:hAnsi="Arial" w:cs="Arial"/>
                <w:sz w:val="16"/>
                <w:szCs w:val="16"/>
              </w:rPr>
              <w:t>5,035,783.03</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6C5514"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1,307,043.35</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15.46</w:t>
            </w:r>
            <w:r w:rsidR="006C5514">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6C5514" w:rsidP="00932289">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479,583.</w:t>
            </w:r>
            <w:r w:rsidR="00932289" w:rsidRPr="006B6ED1">
              <w:rPr>
                <w:rFonts w:ascii="Arial" w:eastAsia="Times New Roman" w:hAnsi="Arial" w:cs="Arial"/>
                <w:b/>
                <w:sz w:val="16"/>
                <w:szCs w:val="16"/>
              </w:rPr>
              <w:t>52</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5.67</w:t>
            </w:r>
            <w:r w:rsidR="006C5514">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lastRenderedPageBreak/>
              <w:t>4. Gastos de producción de Radio y T.V.</w:t>
            </w:r>
          </w:p>
        </w:tc>
        <w:tc>
          <w:tcPr>
            <w:tcW w:w="1614" w:type="dxa"/>
            <w:shd w:val="clear" w:color="auto" w:fill="FFFFFF"/>
            <w:noWrap/>
            <w:vAlign w:val="center"/>
          </w:tcPr>
          <w:p w:rsidR="00E71B54" w:rsidRPr="006C5514" w:rsidRDefault="006C5514" w:rsidP="00E71B54">
            <w:pPr>
              <w:spacing w:after="0" w:line="240" w:lineRule="auto"/>
              <w:jc w:val="right"/>
              <w:rPr>
                <w:rFonts w:ascii="Arial" w:eastAsia="Times New Roman" w:hAnsi="Arial" w:cs="Arial"/>
                <w:sz w:val="16"/>
                <w:szCs w:val="16"/>
              </w:rPr>
            </w:pPr>
            <w:r w:rsidRPr="006C5514">
              <w:rPr>
                <w:rFonts w:ascii="Arial" w:eastAsia="Times New Roman" w:hAnsi="Arial" w:cs="Arial"/>
                <w:sz w:val="16"/>
                <w:szCs w:val="16"/>
              </w:rPr>
              <w:t>$0.00</w:t>
            </w:r>
          </w:p>
        </w:tc>
        <w:tc>
          <w:tcPr>
            <w:tcW w:w="1407" w:type="dxa"/>
            <w:shd w:val="clear" w:color="auto" w:fill="FFFFFF"/>
            <w:vAlign w:val="center"/>
          </w:tcPr>
          <w:p w:rsidR="00E71B54" w:rsidRPr="006B6ED1" w:rsidRDefault="006C5514"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71B54" w:rsidRPr="006B6ED1" w:rsidRDefault="00932289" w:rsidP="00E71B54">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$8,455,307.72</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6C5514">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right="758"/>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segundo de ajuste y tercer periodo.</w:t>
      </w: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Anexo</w:t>
      </w:r>
      <w:r w:rsidR="00093347" w:rsidRPr="006B6ED1">
        <w:rPr>
          <w:rFonts w:ascii="Arial" w:eastAsia="Calibri" w:hAnsi="Arial" w:cs="Arial"/>
          <w:b/>
          <w:sz w:val="24"/>
          <w:szCs w:val="24"/>
        </w:rPr>
        <w:t xml:space="preserve"> I</w:t>
      </w:r>
      <w:r w:rsidR="00323575" w:rsidRPr="006B6ED1">
        <w:rPr>
          <w:rFonts w:ascii="Arial" w:eastAsia="Calibri" w:hAnsi="Arial" w:cs="Arial"/>
          <w:b/>
          <w:sz w:val="24"/>
          <w:szCs w:val="24"/>
        </w:rPr>
        <w:t xml:space="preserve"> </w:t>
      </w:r>
      <w:r w:rsidRPr="006B6ED1">
        <w:rPr>
          <w:rFonts w:ascii="Arial" w:eastAsia="Calibri" w:hAnsi="Arial" w:cs="Arial"/>
          <w:sz w:val="24"/>
          <w:szCs w:val="24"/>
        </w:rPr>
        <w:t>del presente dictamen.</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a) Verificación Documental</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Como resultado de la revisión a la documentación comprobatoria que respalda las cifras reportadas en el informe de Campaña, mediante los oficios números INE/UTF/DA-L/8260/15; INE/UTF/DA-L/12443/15; y INE/UT</w:t>
      </w:r>
      <w:r w:rsidR="004D2548" w:rsidRPr="006B6ED1">
        <w:rPr>
          <w:rFonts w:ascii="Arial" w:eastAsia="Calibri" w:hAnsi="Arial" w:cs="Arial"/>
          <w:sz w:val="24"/>
          <w:szCs w:val="24"/>
        </w:rPr>
        <w:t>F/DA/15660/15, se le solicitó a la coalición</w:t>
      </w:r>
      <w:r w:rsidRPr="006B6ED1">
        <w:rPr>
          <w:rFonts w:ascii="Arial" w:eastAsia="Calibri" w:hAnsi="Arial" w:cs="Arial"/>
          <w:sz w:val="24"/>
          <w:szCs w:val="24"/>
        </w:rPr>
        <w:t xml:space="preserve"> una serie de aclaraciones y rectificaciones, mismas que se describen en los apartados subsecuentes.</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c.1. Gastos de Propaganda</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B13A03">
        <w:rPr>
          <w:rFonts w:ascii="Arial" w:eastAsia="Calibri" w:hAnsi="Arial" w:cs="Arial"/>
          <w:bCs/>
          <w:sz w:val="24"/>
          <w:szCs w:val="24"/>
          <w:lang w:val="es-ES"/>
        </w:rPr>
        <w:t>6’</w:t>
      </w:r>
      <w:r w:rsidR="00932289" w:rsidRPr="006B6ED1">
        <w:rPr>
          <w:rFonts w:ascii="Arial" w:eastAsia="Calibri" w:hAnsi="Arial" w:cs="Arial"/>
          <w:bCs/>
          <w:sz w:val="24"/>
          <w:szCs w:val="24"/>
          <w:lang w:val="es-ES"/>
        </w:rPr>
        <w:t>668,680.85</w:t>
      </w:r>
      <w:r w:rsidRPr="006B6ED1">
        <w:rPr>
          <w:rFonts w:ascii="Arial" w:eastAsia="Calibri" w:hAnsi="Arial" w:cs="Arial"/>
          <w:bCs/>
          <w:sz w:val="24"/>
          <w:szCs w:val="24"/>
          <w:lang w:val="es-ES"/>
        </w:rPr>
        <w:t xml:space="preserve">, que representa el 100% de los egresos reportados por </w:t>
      </w:r>
      <w:r w:rsidR="004D2548"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c.1.1. Gastos en Páginas de Internet</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$11,948.00, que representa el 100% de los e</w:t>
      </w:r>
      <w:r w:rsidR="004D2548" w:rsidRPr="006B6ED1">
        <w:rPr>
          <w:rFonts w:ascii="Arial" w:eastAsia="Calibri" w:hAnsi="Arial" w:cs="Arial"/>
          <w:bCs/>
          <w:sz w:val="24"/>
          <w:szCs w:val="24"/>
          <w:lang w:val="es-ES"/>
        </w:rPr>
        <w:t>gresos reportados por 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c.1.2. Gastos en Cine</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$78,905.00, que representa el 100% de los egre</w:t>
      </w:r>
      <w:r w:rsidR="004D2548" w:rsidRPr="006B6ED1">
        <w:rPr>
          <w:rFonts w:ascii="Arial" w:eastAsia="Calibri" w:hAnsi="Arial" w:cs="Arial"/>
          <w:bCs/>
          <w:sz w:val="24"/>
          <w:szCs w:val="24"/>
          <w:lang w:val="es-ES"/>
        </w:rPr>
        <w:t>sos reportados por 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c.1.3. Gastos de Espectaculares</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w:t>
      </w:r>
      <w:r w:rsidR="00B13A03">
        <w:rPr>
          <w:rFonts w:ascii="Arial" w:eastAsia="Calibri" w:hAnsi="Arial" w:cs="Arial"/>
          <w:bCs/>
          <w:sz w:val="24"/>
          <w:szCs w:val="24"/>
          <w:lang w:val="es-ES"/>
        </w:rPr>
        <w:t>ón, se revisó la cantidad de $1’</w:t>
      </w:r>
      <w:r w:rsidRPr="006B6ED1">
        <w:rPr>
          <w:rFonts w:ascii="Arial" w:eastAsia="Calibri" w:hAnsi="Arial" w:cs="Arial"/>
          <w:bCs/>
          <w:sz w:val="24"/>
          <w:szCs w:val="24"/>
          <w:lang w:val="es-ES"/>
        </w:rPr>
        <w:t>542,044.</w:t>
      </w:r>
      <w:r w:rsidR="00932289" w:rsidRPr="006B6ED1">
        <w:rPr>
          <w:rFonts w:ascii="Arial" w:eastAsia="Calibri" w:hAnsi="Arial" w:cs="Arial"/>
          <w:bCs/>
          <w:sz w:val="24"/>
          <w:szCs w:val="24"/>
          <w:lang w:val="es-ES"/>
        </w:rPr>
        <w:t>82</w:t>
      </w:r>
      <w:r w:rsidRPr="006B6ED1">
        <w:rPr>
          <w:rFonts w:ascii="Arial" w:eastAsia="Calibri" w:hAnsi="Arial" w:cs="Arial"/>
          <w:bCs/>
          <w:sz w:val="24"/>
          <w:szCs w:val="24"/>
          <w:lang w:val="es-ES"/>
        </w:rPr>
        <w:t>, que representa el 100% de los e</w:t>
      </w:r>
      <w:r w:rsidR="004D2548" w:rsidRPr="006B6ED1">
        <w:rPr>
          <w:rFonts w:ascii="Arial" w:eastAsia="Calibri" w:hAnsi="Arial" w:cs="Arial"/>
          <w:bCs/>
          <w:sz w:val="24"/>
          <w:szCs w:val="24"/>
          <w:lang w:val="es-ES"/>
        </w:rPr>
        <w:t>gresos reportados por 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c.1.4. Otros</w:t>
      </w:r>
    </w:p>
    <w:p w:rsidR="00E71B54" w:rsidRPr="006B6ED1" w:rsidRDefault="00E71B54" w:rsidP="00E71B54">
      <w:pPr>
        <w:spacing w:after="0"/>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B13A03">
        <w:rPr>
          <w:rFonts w:ascii="Arial" w:eastAsia="Calibri" w:hAnsi="Arial" w:cs="Arial"/>
          <w:bCs/>
          <w:sz w:val="24"/>
          <w:szCs w:val="24"/>
          <w:lang w:val="es-ES"/>
        </w:rPr>
        <w:t>5’</w:t>
      </w:r>
      <w:r w:rsidR="00932289" w:rsidRPr="006B6ED1">
        <w:rPr>
          <w:rFonts w:ascii="Arial" w:eastAsia="Calibri" w:hAnsi="Arial" w:cs="Arial"/>
          <w:bCs/>
          <w:sz w:val="24"/>
          <w:szCs w:val="24"/>
          <w:lang w:val="es-ES"/>
        </w:rPr>
        <w:t>035,783.03</w:t>
      </w:r>
      <w:r w:rsidRPr="006B6ED1">
        <w:rPr>
          <w:rFonts w:ascii="Arial" w:eastAsia="Calibri" w:hAnsi="Arial" w:cs="Arial"/>
          <w:bCs/>
          <w:sz w:val="24"/>
          <w:szCs w:val="24"/>
          <w:lang w:val="es-ES"/>
        </w:rPr>
        <w:t>, que representa el 100% de los e</w:t>
      </w:r>
      <w:r w:rsidR="004D2548" w:rsidRPr="006B6ED1">
        <w:rPr>
          <w:rFonts w:ascii="Arial" w:eastAsia="Calibri" w:hAnsi="Arial" w:cs="Arial"/>
          <w:bCs/>
          <w:sz w:val="24"/>
          <w:szCs w:val="24"/>
          <w:lang w:val="es-ES"/>
        </w:rPr>
        <w:t>gresos reportados por 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 xml:space="preserve">c.2 Gastos de </w:t>
      </w:r>
      <w:r w:rsidR="00B13A03">
        <w:rPr>
          <w:rFonts w:ascii="Arial" w:hAnsi="Arial" w:cs="Arial"/>
          <w:b/>
          <w:bCs/>
          <w:sz w:val="24"/>
          <w:szCs w:val="24"/>
        </w:rPr>
        <w:t>Operación de C</w:t>
      </w:r>
      <w:r w:rsidRPr="006B6ED1">
        <w:rPr>
          <w:rFonts w:ascii="Arial" w:hAnsi="Arial" w:cs="Arial"/>
          <w:b/>
          <w:bCs/>
          <w:sz w:val="24"/>
          <w:szCs w:val="24"/>
        </w:rPr>
        <w:t>ampaña</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Con base a los criterios de revisión establecidos por la Unidad Técnica de Fiscalizaci</w:t>
      </w:r>
      <w:r w:rsidR="00B13A03">
        <w:rPr>
          <w:rFonts w:ascii="Arial" w:eastAsia="Calibri" w:hAnsi="Arial" w:cs="Arial"/>
          <w:bCs/>
          <w:sz w:val="24"/>
          <w:szCs w:val="24"/>
          <w:lang w:val="es-ES"/>
        </w:rPr>
        <w:t>ón, se revisó la cantidad de $1’</w:t>
      </w:r>
      <w:r w:rsidRPr="006B6ED1">
        <w:rPr>
          <w:rFonts w:ascii="Arial" w:eastAsia="Calibri" w:hAnsi="Arial" w:cs="Arial"/>
          <w:bCs/>
          <w:sz w:val="24"/>
          <w:szCs w:val="24"/>
          <w:lang w:val="es-ES"/>
        </w:rPr>
        <w:t>307,043.35, que representa el 100% de los e</w:t>
      </w:r>
      <w:r w:rsidR="004D2548" w:rsidRPr="006B6ED1">
        <w:rPr>
          <w:rFonts w:ascii="Arial" w:eastAsia="Calibri" w:hAnsi="Arial" w:cs="Arial"/>
          <w:bCs/>
          <w:sz w:val="24"/>
          <w:szCs w:val="24"/>
          <w:lang w:val="es-ES"/>
        </w:rPr>
        <w:t>gresos reportados por 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lang w:val="es-ES"/>
        </w:rPr>
      </w:pPr>
    </w:p>
    <w:p w:rsidR="00E71B54" w:rsidRPr="006B6ED1" w:rsidRDefault="00B13A03" w:rsidP="00E71B54">
      <w:pPr>
        <w:spacing w:after="0"/>
        <w:rPr>
          <w:rFonts w:ascii="Arial" w:eastAsia="Calibri" w:hAnsi="Arial" w:cs="Arial"/>
          <w:b/>
          <w:sz w:val="24"/>
          <w:szCs w:val="24"/>
        </w:rPr>
      </w:pPr>
      <w:r>
        <w:rPr>
          <w:rFonts w:ascii="Arial" w:eastAsia="Calibri" w:hAnsi="Arial" w:cs="Arial"/>
          <w:b/>
          <w:sz w:val="24"/>
          <w:szCs w:val="24"/>
        </w:rPr>
        <w:t>c.3 Gastos en Diarios Revistas y Medios I</w:t>
      </w:r>
      <w:r w:rsidR="00E71B54" w:rsidRPr="006B6ED1">
        <w:rPr>
          <w:rFonts w:ascii="Arial" w:eastAsia="Calibri" w:hAnsi="Arial" w:cs="Arial"/>
          <w:b/>
          <w:sz w:val="24"/>
          <w:szCs w:val="24"/>
        </w:rPr>
        <w:t>mpresos</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Con base a los criterios de revisión establecidos por la Unidad Técnica de Fiscalización, se revisó la cantidad de $479,583.</w:t>
      </w:r>
      <w:r w:rsidR="00932289" w:rsidRPr="006B6ED1">
        <w:rPr>
          <w:rFonts w:ascii="Arial" w:eastAsia="Calibri" w:hAnsi="Arial" w:cs="Arial"/>
          <w:bCs/>
          <w:sz w:val="24"/>
          <w:szCs w:val="24"/>
          <w:lang w:val="es-ES"/>
        </w:rPr>
        <w:t>52</w:t>
      </w:r>
      <w:r w:rsidRPr="006B6ED1">
        <w:rPr>
          <w:rFonts w:ascii="Arial" w:eastAsia="Calibri" w:hAnsi="Arial" w:cs="Arial"/>
          <w:bCs/>
          <w:sz w:val="24"/>
          <w:szCs w:val="24"/>
          <w:lang w:val="es-ES"/>
        </w:rPr>
        <w:t>, que representa el 100% de los e</w:t>
      </w:r>
      <w:r w:rsidR="004D2548" w:rsidRPr="006B6ED1">
        <w:rPr>
          <w:rFonts w:ascii="Arial" w:eastAsia="Calibri" w:hAnsi="Arial" w:cs="Arial"/>
          <w:bCs/>
          <w:sz w:val="24"/>
          <w:szCs w:val="24"/>
          <w:lang w:val="es-ES"/>
        </w:rPr>
        <w:t>gresos reportados por 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
          <w:sz w:val="24"/>
          <w:szCs w:val="24"/>
        </w:rPr>
        <w:t>c.4 Gastos de Producción de Mensajes para Radio y T.V.</w:t>
      </w:r>
    </w:p>
    <w:p w:rsidR="00E71B54" w:rsidRPr="006B6ED1" w:rsidRDefault="00E71B54" w:rsidP="00E71B54">
      <w:pPr>
        <w:tabs>
          <w:tab w:val="left" w:pos="6615"/>
        </w:tabs>
        <w:spacing w:after="0"/>
        <w:rPr>
          <w:rFonts w:ascii="Arial" w:eastAsia="Calibri" w:hAnsi="Arial" w:cs="Arial"/>
          <w:b/>
          <w:sz w:val="24"/>
          <w:szCs w:val="24"/>
        </w:rPr>
      </w:pPr>
    </w:p>
    <w:p w:rsidR="00E71B54" w:rsidRPr="006B6ED1" w:rsidRDefault="009F29DC" w:rsidP="00A573A2">
      <w:pPr>
        <w:tabs>
          <w:tab w:val="left" w:pos="6615"/>
        </w:tabs>
        <w:spacing w:after="0" w:line="240" w:lineRule="auto"/>
        <w:jc w:val="both"/>
        <w:rPr>
          <w:rFonts w:ascii="Arial" w:eastAsia="Calibri" w:hAnsi="Arial" w:cs="Arial"/>
          <w:b/>
          <w:i/>
          <w:sz w:val="24"/>
          <w:szCs w:val="24"/>
        </w:rPr>
      </w:pPr>
      <w:r>
        <w:rPr>
          <w:rFonts w:ascii="Arial" w:eastAsia="Calibri" w:hAnsi="Arial" w:cs="Arial"/>
          <w:sz w:val="24"/>
          <w:szCs w:val="24"/>
        </w:rPr>
        <w:t>La coalición no reportó</w:t>
      </w:r>
      <w:r w:rsidR="00932289" w:rsidRPr="006B6ED1">
        <w:rPr>
          <w:rFonts w:ascii="Arial" w:eastAsia="Calibri" w:hAnsi="Arial" w:cs="Arial"/>
          <w:sz w:val="24"/>
          <w:szCs w:val="24"/>
        </w:rPr>
        <w:t xml:space="preserve"> gastos por este concepto.</w:t>
      </w:r>
    </w:p>
    <w:p w:rsidR="00E71B54" w:rsidRPr="006B6ED1" w:rsidRDefault="00E71B54" w:rsidP="00E71B54">
      <w:pPr>
        <w:spacing w:after="0"/>
        <w:jc w:val="both"/>
        <w:rPr>
          <w:rFonts w:ascii="Arial" w:eastAsia="Calibri" w:hAnsi="Arial" w:cs="Arial"/>
          <w:b/>
          <w:i/>
          <w:smallCaps/>
          <w:sz w:val="24"/>
          <w:szCs w:val="24"/>
          <w:lang w:val="es-ES"/>
        </w:rPr>
      </w:pPr>
    </w:p>
    <w:p w:rsidR="00E71B54" w:rsidRPr="00B13A03" w:rsidRDefault="00A573A2" w:rsidP="00E71B54">
      <w:pPr>
        <w:tabs>
          <w:tab w:val="left" w:pos="6615"/>
        </w:tabs>
        <w:spacing w:after="0"/>
        <w:rPr>
          <w:rFonts w:ascii="Arial" w:eastAsia="Calibri" w:hAnsi="Arial" w:cs="Arial"/>
          <w:b/>
          <w:sz w:val="24"/>
          <w:szCs w:val="24"/>
        </w:rPr>
      </w:pPr>
      <w:r w:rsidRPr="00B13A03">
        <w:rPr>
          <w:rFonts w:ascii="Arial" w:eastAsia="Calibri" w:hAnsi="Arial" w:cs="Arial"/>
          <w:b/>
          <w:sz w:val="24"/>
          <w:szCs w:val="24"/>
        </w:rPr>
        <w:t>Observaciones de Egresos</w:t>
      </w:r>
    </w:p>
    <w:p w:rsidR="00E71B54" w:rsidRPr="00B13A03" w:rsidRDefault="00E71B54" w:rsidP="00E71B54">
      <w:pPr>
        <w:spacing w:after="0" w:line="240" w:lineRule="auto"/>
        <w:jc w:val="both"/>
        <w:rPr>
          <w:rFonts w:ascii="Arial" w:eastAsia="Calibri" w:hAnsi="Arial" w:cs="Arial"/>
          <w:b/>
          <w:sz w:val="24"/>
          <w:szCs w:val="24"/>
        </w:rPr>
      </w:pPr>
    </w:p>
    <w:p w:rsidR="00E71B54" w:rsidRPr="00B13A03" w:rsidRDefault="00093347" w:rsidP="00E71B54">
      <w:pPr>
        <w:spacing w:after="0" w:line="240" w:lineRule="auto"/>
        <w:jc w:val="both"/>
        <w:rPr>
          <w:rFonts w:ascii="Arial" w:eastAsia="Calibri" w:hAnsi="Arial" w:cs="Arial"/>
          <w:b/>
          <w:sz w:val="24"/>
          <w:szCs w:val="24"/>
        </w:rPr>
      </w:pPr>
      <w:r w:rsidRPr="00B13A03">
        <w:rPr>
          <w:rFonts w:ascii="Arial" w:eastAsia="Calibri" w:hAnsi="Arial" w:cs="Arial"/>
          <w:b/>
          <w:sz w:val="24"/>
          <w:szCs w:val="24"/>
        </w:rPr>
        <w:lastRenderedPageBreak/>
        <w:t>Primer Periodo</w:t>
      </w:r>
    </w:p>
    <w:p w:rsidR="00E71B54" w:rsidRPr="00B13A03" w:rsidRDefault="00E71B54" w:rsidP="00E71B54">
      <w:pPr>
        <w:tabs>
          <w:tab w:val="left" w:pos="6615"/>
        </w:tabs>
        <w:spacing w:after="0" w:line="240" w:lineRule="auto"/>
        <w:rPr>
          <w:rFonts w:ascii="Arial" w:eastAsia="Calibri" w:hAnsi="Arial" w:cs="Arial"/>
          <w:b/>
          <w:sz w:val="24"/>
          <w:szCs w:val="24"/>
        </w:rPr>
      </w:pPr>
    </w:p>
    <w:p w:rsidR="00E71B54" w:rsidRPr="00B13A03" w:rsidRDefault="00E71B54" w:rsidP="00E71B54">
      <w:pPr>
        <w:spacing w:after="0"/>
        <w:jc w:val="both"/>
        <w:rPr>
          <w:rFonts w:ascii="Arial" w:eastAsia="Calibri" w:hAnsi="Arial" w:cs="Arial"/>
          <w:b/>
          <w:sz w:val="24"/>
          <w:szCs w:val="24"/>
        </w:rPr>
      </w:pPr>
      <w:r w:rsidRPr="00B13A03">
        <w:rPr>
          <w:rFonts w:ascii="Arial" w:eastAsia="Calibri" w:hAnsi="Arial" w:cs="Arial"/>
          <w:b/>
          <w:sz w:val="24"/>
          <w:szCs w:val="24"/>
        </w:rPr>
        <w:t>Gastos por Amortizar</w:t>
      </w:r>
    </w:p>
    <w:p w:rsidR="00E71B54" w:rsidRPr="00B13A03" w:rsidRDefault="00E71B54" w:rsidP="00E71B54">
      <w:pPr>
        <w:spacing w:after="0" w:line="240" w:lineRule="auto"/>
        <w:jc w:val="both"/>
        <w:rPr>
          <w:rFonts w:ascii="Arial" w:eastAsia="Calibri" w:hAnsi="Arial" w:cs="Arial"/>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smallCaps/>
          <w:sz w:val="24"/>
          <w:szCs w:val="24"/>
        </w:rPr>
      </w:pPr>
      <w:r w:rsidRPr="006B6ED1">
        <w:rPr>
          <w:rFonts w:ascii="Arial" w:eastAsia="Calibri" w:hAnsi="Arial" w:cs="Arial"/>
          <w:i/>
          <w:sz w:val="24"/>
          <w:szCs w:val="24"/>
        </w:rPr>
        <w:t xml:space="preserve">De la revisión de a la documentación registrada en el “Sistema Integral de Fiscalización” en rubro de Egresos cuenta “Propaganda Utilitaria”, se localizaron gastos por concepto de playeras; gorras; trípticos y </w:t>
      </w:r>
      <w:proofErr w:type="spellStart"/>
      <w:r w:rsidRPr="006B6ED1">
        <w:rPr>
          <w:rFonts w:ascii="Arial" w:eastAsia="Calibri" w:hAnsi="Arial" w:cs="Arial"/>
          <w:i/>
          <w:sz w:val="24"/>
          <w:szCs w:val="24"/>
        </w:rPr>
        <w:t>microperforados</w:t>
      </w:r>
      <w:proofErr w:type="spellEnd"/>
      <w:r w:rsidRPr="006B6ED1">
        <w:rPr>
          <w:rFonts w:ascii="Arial" w:eastAsia="Calibri" w:hAnsi="Arial" w:cs="Arial"/>
          <w:i/>
          <w:sz w:val="24"/>
          <w:szCs w:val="24"/>
        </w:rPr>
        <w:t>; sin embargo, omitió presentar el contrato de prestación de servicios. A continuación se detallan los casos en comento:</w:t>
      </w:r>
    </w:p>
    <w:p w:rsidR="00E71B54" w:rsidRPr="006B6ED1" w:rsidRDefault="00E71B54" w:rsidP="00E71B54">
      <w:pPr>
        <w:spacing w:after="0" w:line="240" w:lineRule="auto"/>
        <w:jc w:val="both"/>
        <w:rPr>
          <w:rFonts w:ascii="Arial" w:eastAsia="Calibri" w:hAnsi="Arial" w:cs="Arial"/>
          <w:b/>
          <w:smallCaps/>
          <w:sz w:val="24"/>
          <w:szCs w:val="24"/>
        </w:rPr>
      </w:pPr>
    </w:p>
    <w:tbl>
      <w:tblPr>
        <w:tblStyle w:val="Tablaconcuadrcula4"/>
        <w:tblW w:w="10403" w:type="dxa"/>
        <w:jc w:val="center"/>
        <w:tblLayout w:type="fixed"/>
        <w:tblLook w:val="04A0" w:firstRow="1" w:lastRow="0" w:firstColumn="1" w:lastColumn="0" w:noHBand="0" w:noVBand="1"/>
      </w:tblPr>
      <w:tblGrid>
        <w:gridCol w:w="804"/>
        <w:gridCol w:w="1204"/>
        <w:gridCol w:w="1145"/>
        <w:gridCol w:w="993"/>
        <w:gridCol w:w="890"/>
        <w:gridCol w:w="992"/>
        <w:gridCol w:w="1276"/>
        <w:gridCol w:w="1991"/>
        <w:gridCol w:w="1108"/>
      </w:tblGrid>
      <w:tr w:rsidR="00E71B54" w:rsidRPr="006B6ED1" w:rsidTr="00146623">
        <w:trPr>
          <w:trHeight w:val="178"/>
          <w:tblHeader/>
          <w:jc w:val="center"/>
        </w:trPr>
        <w:tc>
          <w:tcPr>
            <w:tcW w:w="804"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FOLIOPÓLIZA</w:t>
            </w:r>
          </w:p>
        </w:tc>
        <w:tc>
          <w:tcPr>
            <w:tcW w:w="1204"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 xml:space="preserve">FECHA </w:t>
            </w:r>
          </w:p>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DE LA OPERACIÓN</w:t>
            </w:r>
          </w:p>
        </w:tc>
        <w:tc>
          <w:tcPr>
            <w:tcW w:w="1145"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NÚMERO DE CUENTA</w:t>
            </w:r>
          </w:p>
        </w:tc>
        <w:tc>
          <w:tcPr>
            <w:tcW w:w="993"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NOMBRE DE LA CUENTA</w:t>
            </w:r>
          </w:p>
        </w:tc>
        <w:tc>
          <w:tcPr>
            <w:tcW w:w="6257" w:type="dxa"/>
            <w:gridSpan w:val="5"/>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FACTURA</w:t>
            </w:r>
          </w:p>
        </w:tc>
      </w:tr>
      <w:tr w:rsidR="00E71B54" w:rsidRPr="006B6ED1" w:rsidTr="00146623">
        <w:trPr>
          <w:trHeight w:val="143"/>
          <w:tblHeader/>
          <w:jc w:val="center"/>
        </w:trPr>
        <w:tc>
          <w:tcPr>
            <w:tcW w:w="804" w:type="dxa"/>
            <w:vMerge/>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1204" w:type="dxa"/>
            <w:vMerge/>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1145" w:type="dxa"/>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993" w:type="dxa"/>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890"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FECHA</w:t>
            </w:r>
          </w:p>
        </w:tc>
        <w:tc>
          <w:tcPr>
            <w:tcW w:w="992"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NÚMERO</w:t>
            </w:r>
          </w:p>
        </w:tc>
        <w:tc>
          <w:tcPr>
            <w:tcW w:w="1276"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PROVEEDOR</w:t>
            </w:r>
          </w:p>
        </w:tc>
        <w:tc>
          <w:tcPr>
            <w:tcW w:w="1991"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CONCEPTO</w:t>
            </w:r>
          </w:p>
        </w:tc>
        <w:tc>
          <w:tcPr>
            <w:tcW w:w="1108"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IMPORTE</w:t>
            </w:r>
          </w:p>
        </w:tc>
      </w:tr>
      <w:tr w:rsidR="00E71B54" w:rsidRPr="006B6ED1" w:rsidTr="00146623">
        <w:trPr>
          <w:trHeight w:val="1283"/>
          <w:jc w:val="center"/>
        </w:trPr>
        <w:tc>
          <w:tcPr>
            <w:tcW w:w="804" w:type="dxa"/>
          </w:tcPr>
          <w:p w:rsidR="00E71B54" w:rsidRPr="006B6ED1" w:rsidRDefault="00E71B54" w:rsidP="00E71B54">
            <w:pPr>
              <w:jc w:val="center"/>
              <w:rPr>
                <w:rFonts w:ascii="Arial" w:hAnsi="Arial" w:cs="Arial"/>
                <w:sz w:val="16"/>
                <w:szCs w:val="16"/>
              </w:rPr>
            </w:pPr>
            <w:r w:rsidRPr="006B6ED1">
              <w:rPr>
                <w:rFonts w:ascii="Arial" w:hAnsi="Arial" w:cs="Arial"/>
                <w:sz w:val="16"/>
                <w:szCs w:val="16"/>
              </w:rPr>
              <w:t>5</w:t>
            </w:r>
          </w:p>
          <w:p w:rsidR="00E71B54" w:rsidRPr="006B6ED1" w:rsidRDefault="00E71B54" w:rsidP="00E71B54">
            <w:pPr>
              <w:jc w:val="center"/>
              <w:rPr>
                <w:rFonts w:ascii="Arial" w:hAnsi="Arial" w:cs="Arial"/>
                <w:sz w:val="16"/>
                <w:szCs w:val="16"/>
              </w:rPr>
            </w:pPr>
          </w:p>
        </w:tc>
        <w:tc>
          <w:tcPr>
            <w:tcW w:w="1204" w:type="dxa"/>
          </w:tcPr>
          <w:p w:rsidR="00E71B54" w:rsidRPr="006B6ED1" w:rsidRDefault="00E71B54" w:rsidP="00E71B54">
            <w:pPr>
              <w:jc w:val="center"/>
              <w:rPr>
                <w:rFonts w:ascii="Arial" w:hAnsi="Arial" w:cs="Arial"/>
                <w:bCs/>
                <w:sz w:val="16"/>
                <w:szCs w:val="16"/>
                <w:lang w:val="es-ES"/>
              </w:rPr>
            </w:pPr>
            <w:r w:rsidRPr="006B6ED1">
              <w:rPr>
                <w:rFonts w:ascii="Arial" w:hAnsi="Arial" w:cs="Arial"/>
                <w:bCs/>
                <w:sz w:val="16"/>
                <w:szCs w:val="16"/>
                <w:lang w:val="es-ES"/>
              </w:rPr>
              <w:t>10-04-15</w:t>
            </w:r>
          </w:p>
        </w:tc>
        <w:tc>
          <w:tcPr>
            <w:tcW w:w="1145" w:type="dxa"/>
            <w:tcBorders>
              <w:bottom w:val="single" w:sz="4" w:space="0" w:color="auto"/>
            </w:tcBorders>
          </w:tcPr>
          <w:p w:rsidR="00E71B54" w:rsidRPr="006B6ED1" w:rsidRDefault="00E71B54" w:rsidP="00E71B54">
            <w:pPr>
              <w:jc w:val="center"/>
              <w:rPr>
                <w:rFonts w:ascii="Arial" w:hAnsi="Arial" w:cs="Arial"/>
                <w:sz w:val="14"/>
                <w:szCs w:val="14"/>
              </w:rPr>
            </w:pPr>
            <w:r w:rsidRPr="006B6ED1">
              <w:rPr>
                <w:rFonts w:ascii="Arial" w:hAnsi="Arial" w:cs="Arial"/>
                <w:sz w:val="14"/>
                <w:szCs w:val="14"/>
              </w:rPr>
              <w:t>1107010001</w:t>
            </w:r>
          </w:p>
        </w:tc>
        <w:tc>
          <w:tcPr>
            <w:tcW w:w="993" w:type="dxa"/>
            <w:tcBorders>
              <w:bottom w:val="single" w:sz="4" w:space="0" w:color="auto"/>
            </w:tcBorders>
          </w:tcPr>
          <w:p w:rsidR="00E71B54" w:rsidRPr="006B6ED1" w:rsidRDefault="00E71B54" w:rsidP="00E71B54">
            <w:pPr>
              <w:jc w:val="center"/>
              <w:rPr>
                <w:rFonts w:ascii="Arial" w:hAnsi="Arial" w:cs="Arial"/>
                <w:sz w:val="14"/>
                <w:szCs w:val="14"/>
              </w:rPr>
            </w:pPr>
            <w:r w:rsidRPr="006B6ED1">
              <w:rPr>
                <w:rFonts w:ascii="Arial" w:hAnsi="Arial" w:cs="Arial"/>
                <w:sz w:val="14"/>
                <w:szCs w:val="14"/>
              </w:rPr>
              <w:t>Propaganda utilitaria</w:t>
            </w:r>
          </w:p>
        </w:tc>
        <w:tc>
          <w:tcPr>
            <w:tcW w:w="890" w:type="dxa"/>
          </w:tcPr>
          <w:p w:rsidR="00E71B54" w:rsidRPr="006B6ED1" w:rsidRDefault="00E71B54" w:rsidP="00E71B54">
            <w:pPr>
              <w:jc w:val="center"/>
              <w:rPr>
                <w:rFonts w:ascii="Arial" w:hAnsi="Arial" w:cs="Arial"/>
                <w:sz w:val="16"/>
                <w:szCs w:val="16"/>
              </w:rPr>
            </w:pPr>
            <w:r w:rsidRPr="006B6ED1">
              <w:rPr>
                <w:rFonts w:ascii="Arial" w:hAnsi="Arial" w:cs="Arial"/>
                <w:sz w:val="16"/>
                <w:szCs w:val="16"/>
              </w:rPr>
              <w:t>31-03-15</w:t>
            </w:r>
          </w:p>
        </w:tc>
        <w:tc>
          <w:tcPr>
            <w:tcW w:w="992" w:type="dxa"/>
          </w:tcPr>
          <w:p w:rsidR="00E71B54" w:rsidRPr="006B6ED1" w:rsidRDefault="00E71B54" w:rsidP="00E71B54">
            <w:pPr>
              <w:jc w:val="center"/>
              <w:rPr>
                <w:rFonts w:ascii="Arial" w:hAnsi="Arial" w:cs="Arial"/>
                <w:sz w:val="16"/>
                <w:szCs w:val="16"/>
              </w:rPr>
            </w:pPr>
            <w:r w:rsidRPr="006B6ED1">
              <w:rPr>
                <w:rFonts w:ascii="Arial" w:hAnsi="Arial" w:cs="Arial"/>
                <w:bCs/>
                <w:sz w:val="16"/>
                <w:szCs w:val="16"/>
                <w:lang w:val="es-ES"/>
              </w:rPr>
              <w:t>79</w:t>
            </w:r>
          </w:p>
        </w:tc>
        <w:tc>
          <w:tcPr>
            <w:tcW w:w="1276" w:type="dxa"/>
          </w:tcPr>
          <w:p w:rsidR="00E71B54" w:rsidRPr="006B6ED1" w:rsidRDefault="00E71B54" w:rsidP="00E71B54">
            <w:pPr>
              <w:rPr>
                <w:rFonts w:ascii="Arial" w:hAnsi="Arial" w:cs="Arial"/>
                <w:sz w:val="16"/>
                <w:szCs w:val="16"/>
              </w:rPr>
            </w:pPr>
            <w:r w:rsidRPr="006B6ED1">
              <w:rPr>
                <w:rFonts w:ascii="Arial" w:hAnsi="Arial" w:cs="Arial"/>
                <w:bCs/>
                <w:sz w:val="16"/>
                <w:szCs w:val="16"/>
                <w:lang w:val="es-ES"/>
              </w:rPr>
              <w:t>Alberto Hernández Jiménez</w:t>
            </w:r>
          </w:p>
        </w:tc>
        <w:tc>
          <w:tcPr>
            <w:tcW w:w="1991" w:type="dxa"/>
          </w:tcPr>
          <w:p w:rsidR="00E71B54" w:rsidRPr="006B6ED1" w:rsidRDefault="00E71B54" w:rsidP="00E71B54">
            <w:pPr>
              <w:jc w:val="both"/>
              <w:rPr>
                <w:rFonts w:ascii="Arial" w:hAnsi="Arial" w:cs="Arial"/>
                <w:sz w:val="16"/>
                <w:szCs w:val="16"/>
              </w:rPr>
            </w:pPr>
            <w:r w:rsidRPr="006B6ED1">
              <w:rPr>
                <w:rFonts w:ascii="Arial" w:hAnsi="Arial" w:cs="Arial"/>
                <w:sz w:val="16"/>
                <w:szCs w:val="16"/>
              </w:rPr>
              <w:t>3500 PZA playera cuello mediano manga corta.</w:t>
            </w:r>
          </w:p>
          <w:p w:rsidR="00E71B54" w:rsidRPr="006B6ED1" w:rsidRDefault="00E71B54" w:rsidP="00E71B54">
            <w:pPr>
              <w:jc w:val="both"/>
              <w:rPr>
                <w:rFonts w:ascii="Arial" w:hAnsi="Arial" w:cs="Arial"/>
                <w:sz w:val="16"/>
                <w:szCs w:val="16"/>
              </w:rPr>
            </w:pPr>
            <w:r w:rsidRPr="006B6ED1">
              <w:rPr>
                <w:rFonts w:ascii="Arial" w:hAnsi="Arial" w:cs="Arial"/>
                <w:sz w:val="16"/>
                <w:szCs w:val="16"/>
              </w:rPr>
              <w:t>3000 PZA Gorra tipo beisbolera, 5 gajos con 4 ojillos en el casco, víscera, con ajustador de velcro trasero.</w:t>
            </w:r>
          </w:p>
        </w:tc>
        <w:tc>
          <w:tcPr>
            <w:tcW w:w="1108" w:type="dxa"/>
          </w:tcPr>
          <w:p w:rsidR="00E71B54" w:rsidRPr="006B6ED1" w:rsidRDefault="00E71B54" w:rsidP="00E71B54">
            <w:pPr>
              <w:jc w:val="right"/>
              <w:rPr>
                <w:rFonts w:ascii="Arial" w:hAnsi="Arial" w:cs="Arial"/>
                <w:sz w:val="16"/>
                <w:szCs w:val="16"/>
              </w:rPr>
            </w:pPr>
            <w:r w:rsidRPr="006B6ED1">
              <w:rPr>
                <w:rFonts w:ascii="Arial" w:hAnsi="Arial" w:cs="Arial"/>
                <w:bCs/>
                <w:sz w:val="16"/>
                <w:szCs w:val="16"/>
                <w:lang w:val="es-ES"/>
              </w:rPr>
              <w:t>$99,145.20</w:t>
            </w:r>
          </w:p>
        </w:tc>
      </w:tr>
      <w:tr w:rsidR="00E71B54" w:rsidRPr="006B6ED1" w:rsidTr="00146623">
        <w:trPr>
          <w:trHeight w:val="864"/>
          <w:jc w:val="center"/>
        </w:trPr>
        <w:tc>
          <w:tcPr>
            <w:tcW w:w="804" w:type="dxa"/>
          </w:tcPr>
          <w:p w:rsidR="00E71B54" w:rsidRPr="006B6ED1" w:rsidRDefault="00E71B54" w:rsidP="00E71B54">
            <w:pPr>
              <w:jc w:val="center"/>
              <w:rPr>
                <w:rFonts w:ascii="Arial" w:hAnsi="Arial" w:cs="Arial"/>
                <w:sz w:val="16"/>
                <w:szCs w:val="16"/>
              </w:rPr>
            </w:pPr>
            <w:r w:rsidRPr="006B6ED1">
              <w:rPr>
                <w:rFonts w:ascii="Arial" w:hAnsi="Arial" w:cs="Arial"/>
                <w:sz w:val="16"/>
                <w:szCs w:val="16"/>
              </w:rPr>
              <w:t>8</w:t>
            </w:r>
          </w:p>
        </w:tc>
        <w:tc>
          <w:tcPr>
            <w:tcW w:w="1204" w:type="dxa"/>
          </w:tcPr>
          <w:p w:rsidR="00E71B54" w:rsidRPr="006B6ED1" w:rsidRDefault="00E71B54" w:rsidP="00E71B54">
            <w:pPr>
              <w:jc w:val="center"/>
              <w:rPr>
                <w:rFonts w:ascii="Arial" w:hAnsi="Arial" w:cs="Arial"/>
                <w:bCs/>
                <w:sz w:val="16"/>
                <w:szCs w:val="16"/>
                <w:lang w:val="es-ES"/>
              </w:rPr>
            </w:pPr>
            <w:r w:rsidRPr="006B6ED1">
              <w:rPr>
                <w:rFonts w:ascii="Arial" w:hAnsi="Arial" w:cs="Arial"/>
                <w:bCs/>
                <w:sz w:val="16"/>
                <w:szCs w:val="16"/>
                <w:lang w:val="es-ES"/>
              </w:rPr>
              <w:t>11-04-15</w:t>
            </w:r>
          </w:p>
        </w:tc>
        <w:tc>
          <w:tcPr>
            <w:tcW w:w="1145" w:type="dxa"/>
            <w:tcBorders>
              <w:top w:val="single" w:sz="4" w:space="0" w:color="auto"/>
              <w:bottom w:val="single" w:sz="4" w:space="0" w:color="auto"/>
            </w:tcBorders>
          </w:tcPr>
          <w:p w:rsidR="00E71B54" w:rsidRPr="006B6ED1" w:rsidRDefault="00E71B54" w:rsidP="00E71B54">
            <w:pPr>
              <w:jc w:val="center"/>
              <w:rPr>
                <w:rFonts w:ascii="Arial" w:hAnsi="Arial" w:cs="Arial"/>
                <w:sz w:val="14"/>
                <w:szCs w:val="14"/>
              </w:rPr>
            </w:pPr>
            <w:r w:rsidRPr="006B6ED1">
              <w:rPr>
                <w:rFonts w:ascii="Arial" w:hAnsi="Arial" w:cs="Arial"/>
                <w:sz w:val="14"/>
                <w:szCs w:val="14"/>
              </w:rPr>
              <w:t>1107010001</w:t>
            </w:r>
          </w:p>
        </w:tc>
        <w:tc>
          <w:tcPr>
            <w:tcW w:w="993" w:type="dxa"/>
            <w:tcBorders>
              <w:top w:val="single" w:sz="4" w:space="0" w:color="auto"/>
              <w:bottom w:val="single" w:sz="4" w:space="0" w:color="auto"/>
            </w:tcBorders>
          </w:tcPr>
          <w:p w:rsidR="00E71B54" w:rsidRPr="006B6ED1" w:rsidRDefault="00E71B54" w:rsidP="00E71B54">
            <w:pPr>
              <w:jc w:val="center"/>
              <w:rPr>
                <w:rFonts w:ascii="Arial" w:hAnsi="Arial" w:cs="Arial"/>
                <w:sz w:val="14"/>
                <w:szCs w:val="14"/>
              </w:rPr>
            </w:pPr>
            <w:r w:rsidRPr="006B6ED1">
              <w:rPr>
                <w:rFonts w:ascii="Arial" w:hAnsi="Arial" w:cs="Arial"/>
                <w:sz w:val="14"/>
                <w:szCs w:val="14"/>
              </w:rPr>
              <w:t>Propaganda utilitaria</w:t>
            </w:r>
          </w:p>
        </w:tc>
        <w:tc>
          <w:tcPr>
            <w:tcW w:w="890" w:type="dxa"/>
          </w:tcPr>
          <w:p w:rsidR="00E71B54" w:rsidRPr="006B6ED1" w:rsidRDefault="00E71B54" w:rsidP="00E71B54">
            <w:pPr>
              <w:jc w:val="center"/>
              <w:rPr>
                <w:rFonts w:ascii="Arial" w:hAnsi="Arial" w:cs="Arial"/>
                <w:bCs/>
                <w:sz w:val="16"/>
                <w:szCs w:val="16"/>
                <w:lang w:val="es-ES"/>
              </w:rPr>
            </w:pPr>
            <w:r w:rsidRPr="006B6ED1">
              <w:rPr>
                <w:rFonts w:ascii="Arial" w:hAnsi="Arial" w:cs="Arial"/>
                <w:bCs/>
                <w:sz w:val="16"/>
                <w:szCs w:val="16"/>
                <w:lang w:val="es-ES"/>
              </w:rPr>
              <w:t>13-04-15</w:t>
            </w:r>
          </w:p>
        </w:tc>
        <w:tc>
          <w:tcPr>
            <w:tcW w:w="992" w:type="dxa"/>
          </w:tcPr>
          <w:p w:rsidR="00E71B54" w:rsidRPr="006B6ED1" w:rsidRDefault="00E71B54" w:rsidP="00E71B54">
            <w:pPr>
              <w:jc w:val="center"/>
              <w:rPr>
                <w:rFonts w:ascii="Arial" w:hAnsi="Arial" w:cs="Arial"/>
                <w:sz w:val="16"/>
                <w:szCs w:val="16"/>
              </w:rPr>
            </w:pPr>
            <w:r w:rsidRPr="006B6ED1">
              <w:rPr>
                <w:rFonts w:ascii="Arial" w:hAnsi="Arial" w:cs="Arial"/>
                <w:bCs/>
                <w:sz w:val="16"/>
                <w:szCs w:val="16"/>
                <w:lang w:val="es-ES"/>
              </w:rPr>
              <w:t>4163</w:t>
            </w:r>
          </w:p>
        </w:tc>
        <w:tc>
          <w:tcPr>
            <w:tcW w:w="1276" w:type="dxa"/>
          </w:tcPr>
          <w:p w:rsidR="00E71B54" w:rsidRPr="006B6ED1" w:rsidRDefault="00E71B54" w:rsidP="00E71B54">
            <w:pPr>
              <w:rPr>
                <w:rFonts w:ascii="Arial" w:hAnsi="Arial" w:cs="Arial"/>
                <w:bCs/>
                <w:sz w:val="16"/>
                <w:szCs w:val="16"/>
                <w:lang w:val="es-ES"/>
              </w:rPr>
            </w:pPr>
            <w:r w:rsidRPr="006B6ED1">
              <w:rPr>
                <w:rFonts w:ascii="Arial" w:hAnsi="Arial" w:cs="Arial"/>
                <w:bCs/>
                <w:sz w:val="16"/>
                <w:szCs w:val="16"/>
                <w:lang w:val="es-ES"/>
              </w:rPr>
              <w:t>Piensa Rojo S.A. de C.V.</w:t>
            </w:r>
          </w:p>
        </w:tc>
        <w:tc>
          <w:tcPr>
            <w:tcW w:w="1991" w:type="dxa"/>
          </w:tcPr>
          <w:p w:rsidR="00E71B54" w:rsidRPr="006B6ED1" w:rsidRDefault="00E71B54" w:rsidP="00E71B54">
            <w:pPr>
              <w:jc w:val="both"/>
              <w:rPr>
                <w:rFonts w:ascii="Arial" w:hAnsi="Arial" w:cs="Arial"/>
                <w:bCs/>
                <w:sz w:val="16"/>
                <w:szCs w:val="16"/>
              </w:rPr>
            </w:pPr>
            <w:r w:rsidRPr="006B6ED1">
              <w:rPr>
                <w:rFonts w:ascii="Arial" w:hAnsi="Arial" w:cs="Arial"/>
                <w:bCs/>
                <w:sz w:val="16"/>
                <w:szCs w:val="16"/>
              </w:rPr>
              <w:t>25000 PZA Trípticos Impresos.</w:t>
            </w:r>
          </w:p>
          <w:p w:rsidR="00E71B54" w:rsidRPr="006B6ED1" w:rsidRDefault="00E71B54" w:rsidP="00E71B54">
            <w:pPr>
              <w:jc w:val="both"/>
              <w:rPr>
                <w:rFonts w:ascii="Arial" w:hAnsi="Arial" w:cs="Arial"/>
                <w:bCs/>
                <w:sz w:val="16"/>
                <w:szCs w:val="16"/>
              </w:rPr>
            </w:pPr>
            <w:r w:rsidRPr="006B6ED1">
              <w:rPr>
                <w:rFonts w:ascii="Arial" w:hAnsi="Arial" w:cs="Arial"/>
                <w:bCs/>
                <w:sz w:val="16"/>
                <w:szCs w:val="16"/>
              </w:rPr>
              <w:t>2000 PZA Micro perforado impreso.</w:t>
            </w:r>
          </w:p>
        </w:tc>
        <w:tc>
          <w:tcPr>
            <w:tcW w:w="1108" w:type="dxa"/>
          </w:tcPr>
          <w:p w:rsidR="00E71B54" w:rsidRPr="006B6ED1" w:rsidRDefault="000F21F1" w:rsidP="00E71B54">
            <w:pPr>
              <w:jc w:val="right"/>
              <w:rPr>
                <w:rFonts w:ascii="Arial" w:hAnsi="Arial" w:cs="Arial"/>
                <w:bCs/>
                <w:sz w:val="16"/>
                <w:szCs w:val="16"/>
                <w:lang w:val="es-ES"/>
              </w:rPr>
            </w:pPr>
            <w:r>
              <w:rPr>
                <w:rFonts w:ascii="Arial" w:hAnsi="Arial" w:cs="Arial"/>
                <w:bCs/>
                <w:sz w:val="16"/>
                <w:szCs w:val="16"/>
                <w:lang w:val="es-ES"/>
              </w:rPr>
              <w:t>$</w:t>
            </w:r>
            <w:r w:rsidR="00E71B54" w:rsidRPr="006B6ED1">
              <w:rPr>
                <w:rFonts w:ascii="Arial" w:hAnsi="Arial" w:cs="Arial"/>
                <w:bCs/>
                <w:sz w:val="16"/>
                <w:szCs w:val="16"/>
                <w:lang w:val="es-ES"/>
              </w:rPr>
              <w:t>93,998.86</w:t>
            </w:r>
          </w:p>
        </w:tc>
      </w:tr>
      <w:tr w:rsidR="00E71B54" w:rsidRPr="006B6ED1" w:rsidTr="00146623">
        <w:trPr>
          <w:trHeight w:val="168"/>
          <w:jc w:val="center"/>
        </w:trPr>
        <w:tc>
          <w:tcPr>
            <w:tcW w:w="804" w:type="dxa"/>
            <w:tcBorders>
              <w:bottom w:val="single" w:sz="4" w:space="0" w:color="auto"/>
            </w:tcBorders>
          </w:tcPr>
          <w:p w:rsidR="00E71B54" w:rsidRPr="006B6ED1" w:rsidRDefault="00E71B54" w:rsidP="00E71B54">
            <w:pPr>
              <w:jc w:val="center"/>
              <w:rPr>
                <w:rFonts w:ascii="Arial" w:hAnsi="Arial" w:cs="Arial"/>
                <w:sz w:val="16"/>
                <w:szCs w:val="16"/>
              </w:rPr>
            </w:pPr>
            <w:r w:rsidRPr="006B6ED1">
              <w:rPr>
                <w:rFonts w:ascii="Arial" w:hAnsi="Arial" w:cs="Arial"/>
                <w:b/>
                <w:bCs/>
                <w:sz w:val="16"/>
                <w:szCs w:val="16"/>
              </w:rPr>
              <w:t>TOTAL</w:t>
            </w:r>
          </w:p>
        </w:tc>
        <w:tc>
          <w:tcPr>
            <w:tcW w:w="1204" w:type="dxa"/>
            <w:tcBorders>
              <w:bottom w:val="single" w:sz="4" w:space="0" w:color="auto"/>
            </w:tcBorders>
          </w:tcPr>
          <w:p w:rsidR="00E71B54" w:rsidRPr="006B6ED1" w:rsidRDefault="00E71B54" w:rsidP="00E71B54">
            <w:pPr>
              <w:jc w:val="center"/>
              <w:rPr>
                <w:rFonts w:ascii="Arial" w:hAnsi="Arial" w:cs="Arial"/>
                <w:bCs/>
                <w:sz w:val="16"/>
                <w:szCs w:val="16"/>
                <w:lang w:val="es-ES"/>
              </w:rPr>
            </w:pPr>
          </w:p>
        </w:tc>
        <w:tc>
          <w:tcPr>
            <w:tcW w:w="1145" w:type="dxa"/>
            <w:tcBorders>
              <w:top w:val="single" w:sz="4" w:space="0" w:color="auto"/>
              <w:bottom w:val="single" w:sz="4" w:space="0" w:color="auto"/>
            </w:tcBorders>
          </w:tcPr>
          <w:p w:rsidR="00E71B54" w:rsidRPr="006B6ED1" w:rsidRDefault="00E71B54" w:rsidP="00E71B54">
            <w:pPr>
              <w:jc w:val="center"/>
              <w:rPr>
                <w:rFonts w:ascii="Arial" w:hAnsi="Arial" w:cs="Arial"/>
                <w:sz w:val="14"/>
                <w:szCs w:val="14"/>
              </w:rPr>
            </w:pPr>
          </w:p>
        </w:tc>
        <w:tc>
          <w:tcPr>
            <w:tcW w:w="993" w:type="dxa"/>
            <w:tcBorders>
              <w:top w:val="single" w:sz="4" w:space="0" w:color="auto"/>
              <w:bottom w:val="single" w:sz="4" w:space="0" w:color="auto"/>
            </w:tcBorders>
          </w:tcPr>
          <w:p w:rsidR="00E71B54" w:rsidRPr="006B6ED1" w:rsidRDefault="00E71B54" w:rsidP="00E71B54">
            <w:pPr>
              <w:jc w:val="center"/>
              <w:rPr>
                <w:rFonts w:ascii="Arial" w:hAnsi="Arial" w:cs="Arial"/>
                <w:sz w:val="14"/>
                <w:szCs w:val="14"/>
              </w:rPr>
            </w:pPr>
          </w:p>
        </w:tc>
        <w:tc>
          <w:tcPr>
            <w:tcW w:w="890" w:type="dxa"/>
            <w:tcBorders>
              <w:bottom w:val="single" w:sz="4" w:space="0" w:color="auto"/>
            </w:tcBorders>
          </w:tcPr>
          <w:p w:rsidR="00E71B54" w:rsidRPr="006B6ED1" w:rsidRDefault="00E71B54" w:rsidP="00E71B54">
            <w:pPr>
              <w:jc w:val="center"/>
              <w:rPr>
                <w:rFonts w:ascii="Arial" w:hAnsi="Arial" w:cs="Arial"/>
                <w:bCs/>
                <w:sz w:val="16"/>
                <w:szCs w:val="16"/>
                <w:lang w:val="es-ES"/>
              </w:rPr>
            </w:pPr>
          </w:p>
        </w:tc>
        <w:tc>
          <w:tcPr>
            <w:tcW w:w="992" w:type="dxa"/>
            <w:tcBorders>
              <w:bottom w:val="single" w:sz="4" w:space="0" w:color="auto"/>
            </w:tcBorders>
          </w:tcPr>
          <w:p w:rsidR="00E71B54" w:rsidRPr="006B6ED1" w:rsidRDefault="00E71B54" w:rsidP="00E71B54">
            <w:pPr>
              <w:jc w:val="center"/>
              <w:rPr>
                <w:rFonts w:ascii="Arial" w:hAnsi="Arial" w:cs="Arial"/>
                <w:sz w:val="16"/>
                <w:szCs w:val="16"/>
              </w:rPr>
            </w:pPr>
          </w:p>
        </w:tc>
        <w:tc>
          <w:tcPr>
            <w:tcW w:w="1276" w:type="dxa"/>
            <w:tcBorders>
              <w:bottom w:val="single" w:sz="4" w:space="0" w:color="auto"/>
            </w:tcBorders>
          </w:tcPr>
          <w:p w:rsidR="00E71B54" w:rsidRPr="006B6ED1" w:rsidRDefault="00E71B54" w:rsidP="00E71B54">
            <w:pPr>
              <w:rPr>
                <w:rFonts w:ascii="Arial" w:hAnsi="Arial" w:cs="Arial"/>
                <w:bCs/>
                <w:sz w:val="16"/>
                <w:szCs w:val="16"/>
                <w:lang w:val="es-ES"/>
              </w:rPr>
            </w:pPr>
          </w:p>
        </w:tc>
        <w:tc>
          <w:tcPr>
            <w:tcW w:w="1991" w:type="dxa"/>
            <w:tcBorders>
              <w:bottom w:val="single" w:sz="4" w:space="0" w:color="auto"/>
            </w:tcBorders>
          </w:tcPr>
          <w:p w:rsidR="00E71B54" w:rsidRPr="006B6ED1" w:rsidRDefault="00E71B54" w:rsidP="00E71B54">
            <w:pPr>
              <w:jc w:val="both"/>
              <w:rPr>
                <w:rFonts w:ascii="Arial" w:hAnsi="Arial" w:cs="Arial"/>
                <w:bCs/>
                <w:sz w:val="16"/>
                <w:szCs w:val="16"/>
              </w:rPr>
            </w:pPr>
          </w:p>
        </w:tc>
        <w:tc>
          <w:tcPr>
            <w:tcW w:w="1108" w:type="dxa"/>
            <w:tcBorders>
              <w:bottom w:val="single" w:sz="4" w:space="0" w:color="auto"/>
            </w:tcBorders>
          </w:tcPr>
          <w:p w:rsidR="00E71B54" w:rsidRPr="006B6ED1" w:rsidRDefault="00E71B54" w:rsidP="00E71B54">
            <w:pPr>
              <w:jc w:val="right"/>
              <w:rPr>
                <w:rFonts w:ascii="Arial" w:hAnsi="Arial" w:cs="Arial"/>
                <w:b/>
                <w:bCs/>
                <w:sz w:val="16"/>
                <w:szCs w:val="16"/>
                <w:lang w:val="es-ES"/>
              </w:rPr>
            </w:pPr>
            <w:r w:rsidRPr="006B6ED1">
              <w:rPr>
                <w:rFonts w:ascii="Arial" w:hAnsi="Arial" w:cs="Arial"/>
                <w:b/>
                <w:bCs/>
                <w:sz w:val="16"/>
                <w:szCs w:val="16"/>
                <w:lang w:val="es-ES"/>
              </w:rPr>
              <w:fldChar w:fldCharType="begin"/>
            </w:r>
            <w:r w:rsidRPr="006B6ED1">
              <w:rPr>
                <w:rFonts w:ascii="Arial" w:hAnsi="Arial" w:cs="Arial"/>
                <w:b/>
                <w:bCs/>
                <w:sz w:val="16"/>
                <w:szCs w:val="16"/>
                <w:lang w:val="es-ES"/>
              </w:rPr>
              <w:instrText xml:space="preserve"> =SUM(ABOVE) </w:instrText>
            </w:r>
            <w:r w:rsidRPr="006B6ED1">
              <w:rPr>
                <w:rFonts w:ascii="Arial" w:hAnsi="Arial" w:cs="Arial"/>
                <w:b/>
                <w:bCs/>
                <w:sz w:val="16"/>
                <w:szCs w:val="16"/>
                <w:lang w:val="es-ES"/>
              </w:rPr>
              <w:fldChar w:fldCharType="separate"/>
            </w:r>
            <w:r w:rsidRPr="006B6ED1">
              <w:rPr>
                <w:rFonts w:ascii="Arial" w:hAnsi="Arial" w:cs="Arial"/>
                <w:b/>
                <w:bCs/>
                <w:sz w:val="16"/>
                <w:szCs w:val="16"/>
                <w:lang w:val="es-ES"/>
              </w:rPr>
              <w:t>$193,144.06</w:t>
            </w:r>
            <w:r w:rsidRPr="006B6ED1">
              <w:rPr>
                <w:rFonts w:ascii="Arial" w:hAnsi="Arial" w:cs="Arial"/>
                <w:b/>
                <w:bCs/>
                <w:sz w:val="16"/>
                <w:szCs w:val="16"/>
                <w:lang w:val="es-ES"/>
              </w:rPr>
              <w:fldChar w:fldCharType="end"/>
            </w: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E71B54" w:rsidRDefault="00E71B54" w:rsidP="00E71B54">
      <w:pPr>
        <w:spacing w:after="0" w:line="240" w:lineRule="auto"/>
        <w:jc w:val="both"/>
        <w:rPr>
          <w:rFonts w:ascii="Arial" w:eastAsia="Calibri" w:hAnsi="Arial" w:cs="Arial"/>
          <w:b/>
          <w:smallCaps/>
          <w:sz w:val="24"/>
          <w:szCs w:val="24"/>
          <w:lang w:val="es-ES"/>
        </w:rPr>
      </w:pPr>
    </w:p>
    <w:p w:rsidR="00C7011A" w:rsidRDefault="00C7011A" w:rsidP="00C7011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7011A" w:rsidRPr="005662E8" w:rsidRDefault="00C7011A" w:rsidP="00C7011A">
      <w:pPr>
        <w:spacing w:after="0" w:line="240" w:lineRule="auto"/>
        <w:jc w:val="both"/>
        <w:rPr>
          <w:rFonts w:ascii="Arial" w:eastAsia="Times New Roman" w:hAnsi="Arial" w:cs="Arial"/>
          <w:iCs/>
          <w:sz w:val="24"/>
          <w:szCs w:val="24"/>
          <w:lang w:val="es-ES" w:eastAsia="es-MX"/>
        </w:rPr>
      </w:pPr>
    </w:p>
    <w:p w:rsidR="00C7011A" w:rsidRPr="005662E8" w:rsidRDefault="00C7011A" w:rsidP="00C7011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7011A" w:rsidRPr="006B6ED1" w:rsidRDefault="00C7011A"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lastRenderedPageBreak/>
        <w:t xml:space="preserve">De la revisión a la documentación presentada por la coalición PRI-PVEM, se constató que la información solicitada se encuentra registrada en el SIF como evidencia de las pólizas 5 y 8 respectivamente; razón por cual, la observación quedó </w:t>
      </w:r>
      <w:r w:rsidRPr="00B13A03">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spacing w:after="0" w:line="240" w:lineRule="auto"/>
        <w:jc w:val="both"/>
        <w:rPr>
          <w:rFonts w:ascii="Arial" w:hAnsi="Arial" w:cs="Arial"/>
          <w:b/>
          <w:smallCaps/>
          <w:sz w:val="24"/>
          <w:szCs w:val="24"/>
        </w:rPr>
      </w:pPr>
    </w:p>
    <w:p w:rsidR="00E71B54" w:rsidRPr="00B13A03" w:rsidRDefault="00E71B54" w:rsidP="00E71B54">
      <w:pPr>
        <w:spacing w:after="0" w:line="240" w:lineRule="auto"/>
        <w:jc w:val="both"/>
        <w:rPr>
          <w:rFonts w:ascii="Arial" w:eastAsia="Calibri" w:hAnsi="Arial" w:cs="Arial"/>
          <w:b/>
          <w:bCs/>
          <w:sz w:val="24"/>
          <w:szCs w:val="24"/>
        </w:rPr>
      </w:pPr>
      <w:r w:rsidRPr="00B13A03">
        <w:rPr>
          <w:rFonts w:ascii="Arial" w:eastAsia="Calibri" w:hAnsi="Arial" w:cs="Arial"/>
          <w:b/>
          <w:bCs/>
          <w:sz w:val="24"/>
          <w:szCs w:val="24"/>
        </w:rPr>
        <w:t>Eventos Políticos</w:t>
      </w:r>
    </w:p>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la revisión a la cuenta “Gastos de Campaña”, subcuenta “Gastos renta de local de evento” se observó un registro por concepto de renta de auditorio “Romero del </w:t>
      </w:r>
      <w:proofErr w:type="spellStart"/>
      <w:r w:rsidRPr="006B6ED1">
        <w:rPr>
          <w:rFonts w:ascii="Arial" w:eastAsia="Calibri" w:hAnsi="Arial" w:cs="Arial"/>
          <w:bCs/>
          <w:i/>
          <w:sz w:val="24"/>
          <w:szCs w:val="24"/>
        </w:rPr>
        <w:t>Champ’s</w:t>
      </w:r>
      <w:proofErr w:type="spellEnd"/>
      <w:r w:rsidRPr="006B6ED1">
        <w:rPr>
          <w:rFonts w:ascii="Arial" w:eastAsia="Calibri" w:hAnsi="Arial" w:cs="Arial"/>
          <w:bCs/>
          <w:i/>
          <w:sz w:val="24"/>
          <w:szCs w:val="24"/>
        </w:rPr>
        <w:t>”; sin embargo, no se localizó el contrato de prestación de servicios, las muestras, así como los permisos correspondientes para la realización del evento. A continuación se detalla el caso en comento:</w:t>
      </w:r>
    </w:p>
    <w:p w:rsidR="00E71B54" w:rsidRDefault="00E71B54" w:rsidP="00E71B54">
      <w:pPr>
        <w:spacing w:after="0" w:line="240" w:lineRule="auto"/>
        <w:contextualSpacing/>
        <w:jc w:val="both"/>
        <w:rPr>
          <w:rFonts w:ascii="Arial" w:eastAsia="Calibri" w:hAnsi="Arial" w:cs="Arial"/>
          <w:b/>
          <w:i/>
          <w:smallCaps/>
          <w:sz w:val="24"/>
          <w:szCs w:val="24"/>
          <w:lang w:val="es-ES"/>
        </w:rPr>
      </w:pPr>
    </w:p>
    <w:p w:rsidR="001525A3" w:rsidRPr="006B6ED1" w:rsidRDefault="001525A3" w:rsidP="00E71B54">
      <w:pPr>
        <w:spacing w:after="0" w:line="240" w:lineRule="auto"/>
        <w:contextualSpacing/>
        <w:jc w:val="both"/>
        <w:rPr>
          <w:rFonts w:ascii="Arial" w:eastAsia="Calibri" w:hAnsi="Arial" w:cs="Arial"/>
          <w:b/>
          <w:i/>
          <w:smallCaps/>
          <w:sz w:val="24"/>
          <w:szCs w:val="24"/>
          <w:lang w:val="es-ES"/>
        </w:rPr>
      </w:pPr>
    </w:p>
    <w:tbl>
      <w:tblPr>
        <w:tblStyle w:val="Tablaconcuadrcula6"/>
        <w:tblW w:w="5000" w:type="pct"/>
        <w:jc w:val="center"/>
        <w:tblLook w:val="04A0" w:firstRow="1" w:lastRow="0" w:firstColumn="1" w:lastColumn="0" w:noHBand="0" w:noVBand="1"/>
      </w:tblPr>
      <w:tblGrid>
        <w:gridCol w:w="803"/>
        <w:gridCol w:w="1185"/>
        <w:gridCol w:w="995"/>
        <w:gridCol w:w="928"/>
        <w:gridCol w:w="768"/>
        <w:gridCol w:w="928"/>
        <w:gridCol w:w="1239"/>
        <w:gridCol w:w="1263"/>
        <w:gridCol w:w="945"/>
      </w:tblGrid>
      <w:tr w:rsidR="00E71B54" w:rsidRPr="006B6ED1" w:rsidTr="00DC799F">
        <w:trPr>
          <w:trHeight w:val="257"/>
          <w:tblHeader/>
          <w:jc w:val="center"/>
        </w:trPr>
        <w:tc>
          <w:tcPr>
            <w:tcW w:w="391" w:type="pct"/>
            <w:vMerge w:val="restart"/>
            <w:shd w:val="clear" w:color="auto" w:fill="F2F2F2" w:themeFill="background1" w:themeFillShade="F2"/>
          </w:tcPr>
          <w:p w:rsidR="00DC799F" w:rsidRPr="006B6ED1" w:rsidRDefault="00E71B54" w:rsidP="00E71B54">
            <w:pPr>
              <w:contextualSpacing/>
              <w:jc w:val="center"/>
              <w:rPr>
                <w:rFonts w:ascii="Arial" w:hAnsi="Arial" w:cs="Arial"/>
                <w:b/>
                <w:sz w:val="16"/>
                <w:szCs w:val="16"/>
              </w:rPr>
            </w:pPr>
            <w:r w:rsidRPr="006B6ED1">
              <w:rPr>
                <w:rFonts w:ascii="Arial" w:hAnsi="Arial" w:cs="Arial"/>
                <w:b/>
                <w:sz w:val="16"/>
                <w:szCs w:val="16"/>
              </w:rPr>
              <w:t>FOLIO</w:t>
            </w:r>
          </w:p>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PÓLIZA</w:t>
            </w:r>
          </w:p>
        </w:tc>
        <w:tc>
          <w:tcPr>
            <w:tcW w:w="586" w:type="pct"/>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 xml:space="preserve">FECHA </w:t>
            </w:r>
          </w:p>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DE LA OPERACIÓN</w:t>
            </w:r>
          </w:p>
        </w:tc>
        <w:tc>
          <w:tcPr>
            <w:tcW w:w="489" w:type="pct"/>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NÚMERO DE CUENTA</w:t>
            </w:r>
          </w:p>
        </w:tc>
        <w:tc>
          <w:tcPr>
            <w:tcW w:w="483" w:type="pct"/>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NOMBRE DE LA CUENTA</w:t>
            </w:r>
          </w:p>
        </w:tc>
        <w:tc>
          <w:tcPr>
            <w:tcW w:w="3051" w:type="pct"/>
            <w:gridSpan w:val="5"/>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FACTURA</w:t>
            </w:r>
          </w:p>
        </w:tc>
      </w:tr>
      <w:tr w:rsidR="00E71B54" w:rsidRPr="006B6ED1" w:rsidTr="00DC799F">
        <w:trPr>
          <w:trHeight w:val="143"/>
          <w:tblHeader/>
          <w:jc w:val="center"/>
        </w:trPr>
        <w:tc>
          <w:tcPr>
            <w:tcW w:w="391" w:type="pct"/>
            <w:vMerge/>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586" w:type="pct"/>
            <w:vMerge/>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489" w:type="pct"/>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483" w:type="pct"/>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414" w:type="pc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FECHA</w:t>
            </w:r>
          </w:p>
        </w:tc>
        <w:tc>
          <w:tcPr>
            <w:tcW w:w="483" w:type="pc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NÚMERO</w:t>
            </w:r>
          </w:p>
        </w:tc>
        <w:tc>
          <w:tcPr>
            <w:tcW w:w="621" w:type="pc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PROVEEDOR</w:t>
            </w:r>
          </w:p>
        </w:tc>
        <w:tc>
          <w:tcPr>
            <w:tcW w:w="966" w:type="pc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CONCEPTO</w:t>
            </w:r>
          </w:p>
        </w:tc>
        <w:tc>
          <w:tcPr>
            <w:tcW w:w="566" w:type="pc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IMPORTE</w:t>
            </w:r>
          </w:p>
        </w:tc>
      </w:tr>
      <w:tr w:rsidR="00E71B54" w:rsidRPr="006B6ED1" w:rsidTr="00DC799F">
        <w:trPr>
          <w:trHeight w:val="1283"/>
          <w:jc w:val="center"/>
        </w:trPr>
        <w:tc>
          <w:tcPr>
            <w:tcW w:w="391" w:type="pct"/>
          </w:tcPr>
          <w:p w:rsidR="00E71B54" w:rsidRPr="006B6ED1" w:rsidRDefault="00E71B54" w:rsidP="00E71B54">
            <w:pPr>
              <w:jc w:val="center"/>
              <w:rPr>
                <w:rFonts w:ascii="Arial" w:hAnsi="Arial" w:cs="Arial"/>
                <w:sz w:val="14"/>
                <w:szCs w:val="14"/>
              </w:rPr>
            </w:pPr>
            <w:r w:rsidRPr="006B6ED1">
              <w:rPr>
                <w:rFonts w:ascii="Arial" w:hAnsi="Arial" w:cs="Arial"/>
                <w:sz w:val="14"/>
                <w:szCs w:val="14"/>
              </w:rPr>
              <w:t>6</w:t>
            </w:r>
          </w:p>
          <w:p w:rsidR="00E71B54" w:rsidRPr="006B6ED1" w:rsidRDefault="00E71B54" w:rsidP="00E71B54">
            <w:pPr>
              <w:jc w:val="center"/>
              <w:rPr>
                <w:rFonts w:ascii="Arial" w:hAnsi="Arial" w:cs="Arial"/>
                <w:sz w:val="14"/>
                <w:szCs w:val="14"/>
              </w:rPr>
            </w:pPr>
          </w:p>
        </w:tc>
        <w:tc>
          <w:tcPr>
            <w:tcW w:w="586" w:type="pct"/>
          </w:tcPr>
          <w:p w:rsidR="00E71B54" w:rsidRPr="006B6ED1" w:rsidRDefault="00E71B54" w:rsidP="00E71B54">
            <w:pPr>
              <w:jc w:val="center"/>
              <w:rPr>
                <w:rFonts w:ascii="Arial" w:hAnsi="Arial" w:cs="Arial"/>
                <w:bCs/>
                <w:sz w:val="14"/>
                <w:szCs w:val="14"/>
                <w:lang w:val="es-ES"/>
              </w:rPr>
            </w:pPr>
            <w:r w:rsidRPr="006B6ED1">
              <w:rPr>
                <w:rFonts w:ascii="Arial" w:hAnsi="Arial" w:cs="Arial"/>
                <w:bCs/>
                <w:sz w:val="14"/>
                <w:szCs w:val="14"/>
                <w:lang w:val="es-ES"/>
              </w:rPr>
              <w:t>10-04-15</w:t>
            </w:r>
          </w:p>
        </w:tc>
        <w:tc>
          <w:tcPr>
            <w:tcW w:w="489" w:type="pct"/>
            <w:tcBorders>
              <w:bottom w:val="single" w:sz="4" w:space="0" w:color="auto"/>
            </w:tcBorders>
          </w:tcPr>
          <w:p w:rsidR="00E71B54" w:rsidRPr="006B6ED1" w:rsidRDefault="00E71B54" w:rsidP="00E71B54">
            <w:pPr>
              <w:jc w:val="center"/>
              <w:rPr>
                <w:rFonts w:ascii="Arial" w:hAnsi="Arial" w:cs="Arial"/>
                <w:sz w:val="14"/>
                <w:szCs w:val="14"/>
              </w:rPr>
            </w:pPr>
            <w:r w:rsidRPr="006B6ED1">
              <w:rPr>
                <w:rFonts w:ascii="Arial" w:hAnsi="Arial" w:cs="Arial"/>
                <w:sz w:val="14"/>
                <w:szCs w:val="14"/>
              </w:rPr>
              <w:t>5301060000</w:t>
            </w:r>
          </w:p>
        </w:tc>
        <w:tc>
          <w:tcPr>
            <w:tcW w:w="483" w:type="pct"/>
            <w:tcBorders>
              <w:bottom w:val="single" w:sz="4" w:space="0" w:color="auto"/>
            </w:tcBorders>
          </w:tcPr>
          <w:p w:rsidR="00E71B54" w:rsidRPr="006B6ED1" w:rsidRDefault="00E71B54" w:rsidP="00E71B54">
            <w:pPr>
              <w:jc w:val="both"/>
              <w:rPr>
                <w:rFonts w:ascii="Arial" w:hAnsi="Arial" w:cs="Arial"/>
                <w:sz w:val="14"/>
                <w:szCs w:val="14"/>
              </w:rPr>
            </w:pPr>
            <w:r w:rsidRPr="006B6ED1">
              <w:rPr>
                <w:rFonts w:ascii="Arial" w:hAnsi="Arial" w:cs="Arial"/>
                <w:sz w:val="14"/>
                <w:szCs w:val="14"/>
              </w:rPr>
              <w:t>Eventos Políticos</w:t>
            </w:r>
          </w:p>
        </w:tc>
        <w:tc>
          <w:tcPr>
            <w:tcW w:w="414" w:type="pct"/>
          </w:tcPr>
          <w:p w:rsidR="00E71B54" w:rsidRPr="006B6ED1" w:rsidRDefault="00E71B54" w:rsidP="00E71B54">
            <w:pPr>
              <w:jc w:val="center"/>
              <w:rPr>
                <w:rFonts w:ascii="Arial" w:hAnsi="Arial" w:cs="Arial"/>
                <w:sz w:val="14"/>
                <w:szCs w:val="14"/>
              </w:rPr>
            </w:pPr>
            <w:r w:rsidRPr="006B6ED1">
              <w:rPr>
                <w:rFonts w:ascii="Arial" w:hAnsi="Arial" w:cs="Arial"/>
                <w:sz w:val="14"/>
                <w:szCs w:val="14"/>
              </w:rPr>
              <w:t>10-04-15</w:t>
            </w:r>
          </w:p>
        </w:tc>
        <w:tc>
          <w:tcPr>
            <w:tcW w:w="483" w:type="pct"/>
          </w:tcPr>
          <w:p w:rsidR="00E71B54" w:rsidRPr="006B6ED1" w:rsidRDefault="00E71B54" w:rsidP="00E71B54">
            <w:pPr>
              <w:jc w:val="center"/>
              <w:rPr>
                <w:rFonts w:ascii="Arial" w:hAnsi="Arial" w:cs="Arial"/>
                <w:sz w:val="14"/>
                <w:szCs w:val="14"/>
              </w:rPr>
            </w:pPr>
            <w:r w:rsidRPr="006B6ED1">
              <w:rPr>
                <w:rFonts w:ascii="Arial" w:hAnsi="Arial" w:cs="Arial"/>
                <w:bCs/>
                <w:sz w:val="14"/>
                <w:szCs w:val="14"/>
                <w:lang w:val="es-ES"/>
              </w:rPr>
              <w:t>1022</w:t>
            </w:r>
          </w:p>
        </w:tc>
        <w:tc>
          <w:tcPr>
            <w:tcW w:w="621" w:type="pct"/>
          </w:tcPr>
          <w:p w:rsidR="00E71B54" w:rsidRPr="006B6ED1" w:rsidRDefault="00E71B54" w:rsidP="00E71B54">
            <w:pPr>
              <w:rPr>
                <w:rFonts w:ascii="Arial" w:hAnsi="Arial" w:cs="Arial"/>
                <w:sz w:val="14"/>
                <w:szCs w:val="14"/>
              </w:rPr>
            </w:pPr>
            <w:r w:rsidRPr="006B6ED1">
              <w:rPr>
                <w:rFonts w:ascii="Arial" w:hAnsi="Arial" w:cs="Arial"/>
                <w:sz w:val="14"/>
                <w:szCs w:val="14"/>
              </w:rPr>
              <w:t>Jorge Roberto Peón Acero</w:t>
            </w:r>
          </w:p>
        </w:tc>
        <w:tc>
          <w:tcPr>
            <w:tcW w:w="966" w:type="pct"/>
          </w:tcPr>
          <w:p w:rsidR="00E71B54" w:rsidRPr="006B6ED1" w:rsidRDefault="00E71B54" w:rsidP="00E71B54">
            <w:pPr>
              <w:jc w:val="both"/>
              <w:rPr>
                <w:rFonts w:ascii="Arial" w:hAnsi="Arial" w:cs="Arial"/>
                <w:sz w:val="14"/>
                <w:szCs w:val="14"/>
              </w:rPr>
            </w:pPr>
            <w:r w:rsidRPr="006B6ED1">
              <w:rPr>
                <w:rFonts w:ascii="Arial" w:hAnsi="Arial" w:cs="Arial"/>
                <w:sz w:val="14"/>
                <w:szCs w:val="14"/>
              </w:rPr>
              <w:t xml:space="preserve">Arrendamiento y complemento de operación del auditorio “Romero del </w:t>
            </w:r>
            <w:proofErr w:type="spellStart"/>
            <w:r w:rsidRPr="006B6ED1">
              <w:rPr>
                <w:rFonts w:ascii="Arial" w:hAnsi="Arial" w:cs="Arial"/>
                <w:sz w:val="14"/>
                <w:szCs w:val="14"/>
              </w:rPr>
              <w:t>Champ’s</w:t>
            </w:r>
            <w:proofErr w:type="spellEnd"/>
            <w:r w:rsidRPr="006B6ED1">
              <w:rPr>
                <w:rFonts w:ascii="Arial" w:hAnsi="Arial" w:cs="Arial"/>
                <w:sz w:val="14"/>
                <w:szCs w:val="14"/>
              </w:rPr>
              <w:t>” en Ciudad del Carmen del evento celebrado el día 14-03-15</w:t>
            </w:r>
          </w:p>
        </w:tc>
        <w:tc>
          <w:tcPr>
            <w:tcW w:w="566" w:type="pct"/>
          </w:tcPr>
          <w:p w:rsidR="00E71B54" w:rsidRPr="006B6ED1" w:rsidRDefault="00E71B54" w:rsidP="00E71B54">
            <w:pPr>
              <w:jc w:val="right"/>
              <w:rPr>
                <w:rFonts w:ascii="Arial" w:hAnsi="Arial" w:cs="Arial"/>
                <w:bCs/>
                <w:sz w:val="14"/>
                <w:szCs w:val="14"/>
                <w:lang w:val="es-ES"/>
              </w:rPr>
            </w:pPr>
            <w:r w:rsidRPr="006B6ED1">
              <w:rPr>
                <w:rFonts w:ascii="Arial" w:hAnsi="Arial" w:cs="Arial"/>
                <w:bCs/>
                <w:sz w:val="14"/>
                <w:szCs w:val="14"/>
                <w:lang w:val="es-ES"/>
              </w:rPr>
              <w:t>$20.000.00</w:t>
            </w:r>
          </w:p>
          <w:p w:rsidR="00E71B54" w:rsidRPr="006B6ED1" w:rsidRDefault="00E71B54" w:rsidP="00E71B54">
            <w:pPr>
              <w:jc w:val="right"/>
              <w:rPr>
                <w:rFonts w:ascii="Arial" w:hAnsi="Arial" w:cs="Arial"/>
                <w:sz w:val="14"/>
                <w:szCs w:val="14"/>
              </w:rPr>
            </w:pPr>
          </w:p>
        </w:tc>
      </w:tr>
    </w:tbl>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C7011A" w:rsidRPr="006B6ED1" w:rsidRDefault="00C7011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se encuentra en cada una de sus respectivas pólizas, razón por la cual, la observación quedó </w:t>
      </w:r>
      <w:r w:rsidRPr="00B13A03">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A573A2">
      <w:pPr>
        <w:spacing w:after="0" w:line="240" w:lineRule="auto"/>
        <w:jc w:val="both"/>
        <w:rPr>
          <w:rFonts w:ascii="Arial" w:eastAsia="Calibri" w:hAnsi="Arial" w:cs="Arial"/>
          <w:b/>
          <w:smallCaps/>
          <w:sz w:val="24"/>
          <w:szCs w:val="24"/>
        </w:rPr>
      </w:pPr>
    </w:p>
    <w:p w:rsidR="00A573A2" w:rsidRPr="00B13A03" w:rsidRDefault="00093347" w:rsidP="00A573A2">
      <w:pPr>
        <w:spacing w:after="0" w:line="240" w:lineRule="auto"/>
        <w:jc w:val="both"/>
        <w:rPr>
          <w:rFonts w:ascii="Arial" w:eastAsia="Calibri" w:hAnsi="Arial" w:cs="Arial"/>
          <w:b/>
          <w:bCs/>
          <w:sz w:val="24"/>
          <w:szCs w:val="24"/>
        </w:rPr>
      </w:pPr>
      <w:r w:rsidRPr="00B13A03">
        <w:rPr>
          <w:rFonts w:ascii="Arial" w:eastAsia="Calibri" w:hAnsi="Arial" w:cs="Arial"/>
          <w:b/>
          <w:bCs/>
          <w:sz w:val="24"/>
          <w:szCs w:val="24"/>
        </w:rPr>
        <w:t>Segundo Periodo</w:t>
      </w:r>
    </w:p>
    <w:p w:rsidR="00A573A2" w:rsidRPr="00B13A03" w:rsidRDefault="00A573A2" w:rsidP="00B13A03">
      <w:pPr>
        <w:spacing w:after="0" w:line="240" w:lineRule="auto"/>
        <w:jc w:val="both"/>
        <w:rPr>
          <w:rFonts w:ascii="Arial" w:eastAsia="Calibri" w:hAnsi="Arial" w:cs="Arial"/>
          <w:b/>
          <w:bCs/>
          <w:sz w:val="24"/>
          <w:szCs w:val="24"/>
        </w:rPr>
      </w:pPr>
    </w:p>
    <w:p w:rsidR="00E71B54" w:rsidRPr="00B13A03" w:rsidRDefault="00B13A03" w:rsidP="00B13A03">
      <w:pPr>
        <w:spacing w:after="0" w:line="240" w:lineRule="auto"/>
        <w:jc w:val="both"/>
        <w:rPr>
          <w:rFonts w:ascii="Arial" w:eastAsia="Calibri" w:hAnsi="Arial" w:cs="Arial"/>
          <w:b/>
          <w:bCs/>
          <w:sz w:val="24"/>
          <w:szCs w:val="24"/>
        </w:rPr>
      </w:pPr>
      <w:r>
        <w:rPr>
          <w:rFonts w:ascii="Arial" w:eastAsia="Calibri" w:hAnsi="Arial" w:cs="Arial"/>
          <w:b/>
          <w:bCs/>
          <w:sz w:val="24"/>
          <w:szCs w:val="24"/>
        </w:rPr>
        <w:t>Arrendamiento Eventual d</w:t>
      </w:r>
      <w:r w:rsidR="00093347" w:rsidRPr="00B13A03">
        <w:rPr>
          <w:rFonts w:ascii="Arial" w:eastAsia="Calibri" w:hAnsi="Arial" w:cs="Arial"/>
          <w:b/>
          <w:bCs/>
          <w:sz w:val="24"/>
          <w:szCs w:val="24"/>
        </w:rPr>
        <w:t>e</w:t>
      </w:r>
      <w:r>
        <w:rPr>
          <w:rFonts w:ascii="Arial" w:eastAsia="Calibri" w:hAnsi="Arial" w:cs="Arial"/>
          <w:b/>
          <w:bCs/>
          <w:sz w:val="24"/>
          <w:szCs w:val="24"/>
        </w:rPr>
        <w:t xml:space="preserve"> Bienes Muebles e</w:t>
      </w:r>
      <w:r w:rsidR="00093347" w:rsidRPr="00B13A03">
        <w:rPr>
          <w:rFonts w:ascii="Arial" w:eastAsia="Calibri" w:hAnsi="Arial" w:cs="Arial"/>
          <w:b/>
          <w:bCs/>
          <w:sz w:val="24"/>
          <w:szCs w:val="24"/>
        </w:rPr>
        <w:t xml:space="preserve"> Inmuebles</w:t>
      </w:r>
    </w:p>
    <w:p w:rsidR="00E71B54" w:rsidRPr="00B13A03" w:rsidRDefault="00E71B54" w:rsidP="00A573A2">
      <w:pPr>
        <w:spacing w:after="0" w:line="240" w:lineRule="auto"/>
        <w:jc w:val="both"/>
        <w:rPr>
          <w:rFonts w:ascii="Arial" w:eastAsia="Calibri" w:hAnsi="Arial" w:cs="Arial"/>
          <w:b/>
          <w:bC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revisión a la Información registrada en el “Sistema Integral de Fiscalización” sobre el Informe de Gobernador “Periodo 1”; </w:t>
      </w:r>
      <w:r w:rsidRPr="006B6ED1">
        <w:rPr>
          <w:rFonts w:ascii="Arial" w:eastAsia="Calibri" w:hAnsi="Arial" w:cs="Arial"/>
          <w:bCs/>
          <w:i/>
          <w:sz w:val="24"/>
          <w:szCs w:val="24"/>
        </w:rPr>
        <w:t xml:space="preserve">se observó que </w:t>
      </w:r>
      <w:r w:rsidRPr="006B6ED1">
        <w:rPr>
          <w:rFonts w:ascii="Arial" w:eastAsia="Calibri" w:hAnsi="Arial" w:cs="Arial"/>
          <w:bCs/>
          <w:i/>
          <w:sz w:val="24"/>
          <w:szCs w:val="24"/>
        </w:rPr>
        <w:lastRenderedPageBreak/>
        <w:t>registran operaciones en la cuenta “530 – 202 - 0000 Arrendamiento eventual de bienes muebles e inmuebles”, sin embargo, la coalición PRI-PVEM omitió presentar la documentación que se detalla en la columna de observaciones del siguiente cuadro:</w:t>
      </w:r>
    </w:p>
    <w:p w:rsidR="00E71B54" w:rsidRPr="006B6ED1" w:rsidRDefault="00E71B54" w:rsidP="00E71B54">
      <w:pPr>
        <w:spacing w:after="0" w:line="240" w:lineRule="auto"/>
        <w:jc w:val="both"/>
        <w:rPr>
          <w:rFonts w:ascii="Arial" w:eastAsia="Calibri" w:hAnsi="Arial" w:cs="Arial"/>
          <w:b/>
          <w:i/>
          <w:smallCaps/>
          <w:sz w:val="24"/>
          <w:szCs w:val="24"/>
          <w:lang w:val="es-ES"/>
        </w:rPr>
      </w:pPr>
    </w:p>
    <w:tbl>
      <w:tblPr>
        <w:tblW w:w="5000" w:type="pct"/>
        <w:tblCellMar>
          <w:left w:w="70" w:type="dxa"/>
          <w:right w:w="70" w:type="dxa"/>
        </w:tblCellMar>
        <w:tblLook w:val="04A0" w:firstRow="1" w:lastRow="0" w:firstColumn="1" w:lastColumn="0" w:noHBand="0" w:noVBand="1"/>
      </w:tblPr>
      <w:tblGrid>
        <w:gridCol w:w="1339"/>
        <w:gridCol w:w="1302"/>
        <w:gridCol w:w="1041"/>
        <w:gridCol w:w="1041"/>
        <w:gridCol w:w="3214"/>
        <w:gridCol w:w="1041"/>
      </w:tblGrid>
      <w:tr w:rsidR="00E71B54" w:rsidRPr="006B6ED1" w:rsidTr="00146623">
        <w:trPr>
          <w:trHeight w:val="465"/>
        </w:trPr>
        <w:tc>
          <w:tcPr>
            <w:tcW w:w="745" w:type="pct"/>
            <w:tcBorders>
              <w:top w:val="single" w:sz="8" w:space="0" w:color="auto"/>
              <w:left w:val="single" w:sz="8" w:space="0" w:color="auto"/>
              <w:bottom w:val="nil"/>
              <w:right w:val="single" w:sz="8" w:space="0" w:color="auto"/>
            </w:tcBorders>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SUBCUENTA</w:t>
            </w:r>
          </w:p>
        </w:tc>
        <w:tc>
          <w:tcPr>
            <w:tcW w:w="725" w:type="pct"/>
            <w:tcBorders>
              <w:top w:val="single" w:sz="8" w:space="0" w:color="auto"/>
              <w:left w:val="nil"/>
              <w:bottom w:val="nil"/>
              <w:right w:val="single" w:sz="8" w:space="0" w:color="auto"/>
            </w:tcBorders>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NOMBRE SUBCUENTA</w:t>
            </w:r>
          </w:p>
        </w:tc>
        <w:tc>
          <w:tcPr>
            <w:tcW w:w="580" w:type="pct"/>
            <w:tcBorders>
              <w:top w:val="single" w:sz="8" w:space="0" w:color="auto"/>
              <w:left w:val="nil"/>
              <w:bottom w:val="nil"/>
              <w:right w:val="single" w:sz="8" w:space="0" w:color="auto"/>
            </w:tcBorders>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NÙMERO DE PÓLIZA</w:t>
            </w:r>
          </w:p>
        </w:tc>
        <w:tc>
          <w:tcPr>
            <w:tcW w:w="580" w:type="pct"/>
            <w:tcBorders>
              <w:top w:val="single" w:sz="8" w:space="0" w:color="auto"/>
              <w:left w:val="nil"/>
              <w:bottom w:val="nil"/>
              <w:right w:val="single" w:sz="8" w:space="0" w:color="auto"/>
            </w:tcBorders>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FECHA DE REGISTRO</w:t>
            </w:r>
          </w:p>
        </w:tc>
        <w:tc>
          <w:tcPr>
            <w:tcW w:w="1789" w:type="pct"/>
            <w:tcBorders>
              <w:top w:val="single" w:sz="8" w:space="0" w:color="auto"/>
              <w:left w:val="nil"/>
              <w:bottom w:val="nil"/>
              <w:right w:val="single" w:sz="8" w:space="0" w:color="auto"/>
            </w:tcBorders>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CONCEPTO</w:t>
            </w:r>
          </w:p>
        </w:tc>
        <w:tc>
          <w:tcPr>
            <w:tcW w:w="580" w:type="pct"/>
            <w:tcBorders>
              <w:top w:val="single" w:sz="8" w:space="0" w:color="auto"/>
              <w:left w:val="nil"/>
              <w:bottom w:val="nil"/>
              <w:right w:val="single" w:sz="8" w:space="0" w:color="auto"/>
            </w:tcBorders>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IMPORTE</w:t>
            </w:r>
          </w:p>
        </w:tc>
      </w:tr>
      <w:tr w:rsidR="00E71B54" w:rsidRPr="006B6ED1" w:rsidTr="00146623">
        <w:trPr>
          <w:trHeight w:val="465"/>
        </w:trPr>
        <w:tc>
          <w:tcPr>
            <w:tcW w:w="745" w:type="pct"/>
            <w:tcBorders>
              <w:top w:val="single" w:sz="8" w:space="0" w:color="auto"/>
              <w:left w:val="single" w:sz="8" w:space="0" w:color="auto"/>
              <w:bottom w:val="single" w:sz="8" w:space="0" w:color="auto"/>
              <w:right w:val="single" w:sz="8" w:space="0" w:color="auto"/>
            </w:tcBorders>
            <w:noWrap/>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5302020000</w:t>
            </w:r>
          </w:p>
        </w:tc>
        <w:tc>
          <w:tcPr>
            <w:tcW w:w="725" w:type="pct"/>
            <w:tcBorders>
              <w:top w:val="single" w:sz="8" w:space="0" w:color="auto"/>
              <w:left w:val="nil"/>
              <w:bottom w:val="single" w:sz="8" w:space="0" w:color="auto"/>
              <w:right w:val="single" w:sz="8" w:space="0" w:color="auto"/>
            </w:tcBorders>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arrendamiento eventual de bienes</w:t>
            </w:r>
          </w:p>
        </w:tc>
        <w:tc>
          <w:tcPr>
            <w:tcW w:w="580" w:type="pct"/>
            <w:tcBorders>
              <w:top w:val="single" w:sz="8" w:space="0" w:color="auto"/>
              <w:left w:val="nil"/>
              <w:bottom w:val="single" w:sz="8" w:space="0" w:color="auto"/>
              <w:right w:val="single" w:sz="8" w:space="0" w:color="auto"/>
            </w:tcBorders>
            <w:noWrap/>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15</w:t>
            </w:r>
          </w:p>
        </w:tc>
        <w:tc>
          <w:tcPr>
            <w:tcW w:w="580" w:type="pct"/>
            <w:tcBorders>
              <w:top w:val="single" w:sz="8" w:space="0" w:color="auto"/>
              <w:left w:val="nil"/>
              <w:bottom w:val="single" w:sz="8" w:space="0" w:color="auto"/>
              <w:right w:val="single" w:sz="8" w:space="0" w:color="auto"/>
            </w:tcBorders>
            <w:noWrap/>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14/05/2015</w:t>
            </w:r>
          </w:p>
        </w:tc>
        <w:tc>
          <w:tcPr>
            <w:tcW w:w="1789" w:type="pct"/>
            <w:tcBorders>
              <w:top w:val="single" w:sz="8" w:space="0" w:color="auto"/>
              <w:left w:val="nil"/>
              <w:bottom w:val="single" w:sz="8" w:space="0" w:color="auto"/>
              <w:right w:val="single" w:sz="8" w:space="0" w:color="auto"/>
            </w:tcBorders>
            <w:hideMark/>
          </w:tcPr>
          <w:p w:rsidR="00E71B54" w:rsidRPr="006B6ED1" w:rsidRDefault="00E71B54" w:rsidP="00E71B54">
            <w:pPr>
              <w:spacing w:after="0" w:line="240" w:lineRule="auto"/>
              <w:rPr>
                <w:rFonts w:ascii="Arial" w:eastAsia="Times New Roman" w:hAnsi="Arial" w:cs="Arial"/>
                <w:color w:val="000000"/>
                <w:sz w:val="16"/>
                <w:szCs w:val="16"/>
                <w:lang w:val="en-US" w:eastAsia="es-MX"/>
              </w:rPr>
            </w:pPr>
            <w:r w:rsidRPr="006B6ED1">
              <w:rPr>
                <w:rFonts w:ascii="Arial" w:eastAsia="Calibri" w:hAnsi="Arial" w:cs="Arial"/>
                <w:color w:val="000000"/>
                <w:sz w:val="16"/>
                <w:szCs w:val="16"/>
                <w:lang w:val="en-US" w:eastAsia="es-MX"/>
              </w:rPr>
              <w:t>CH. 026 RJ MANAGEMENT AND LOGISTICS,</w:t>
            </w:r>
          </w:p>
        </w:tc>
        <w:tc>
          <w:tcPr>
            <w:tcW w:w="580" w:type="pct"/>
            <w:tcBorders>
              <w:top w:val="single" w:sz="8" w:space="0" w:color="auto"/>
              <w:left w:val="nil"/>
              <w:bottom w:val="single" w:sz="8" w:space="0" w:color="auto"/>
              <w:right w:val="single" w:sz="8" w:space="0" w:color="auto"/>
            </w:tcBorders>
            <w:noWrap/>
            <w:vAlign w:val="center"/>
            <w:hideMark/>
          </w:tcPr>
          <w:p w:rsidR="00E71B54" w:rsidRPr="006B6ED1" w:rsidRDefault="00E71B54" w:rsidP="00E71B54">
            <w:pPr>
              <w:spacing w:after="0" w:line="240" w:lineRule="auto"/>
              <w:jc w:val="right"/>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$293,820.00</w:t>
            </w:r>
          </w:p>
        </w:tc>
      </w:tr>
      <w:tr w:rsidR="00E71B54" w:rsidRPr="006B6ED1" w:rsidTr="00146623">
        <w:trPr>
          <w:trHeight w:val="465"/>
        </w:trPr>
        <w:tc>
          <w:tcPr>
            <w:tcW w:w="745" w:type="pct"/>
            <w:tcBorders>
              <w:top w:val="nil"/>
              <w:left w:val="single" w:sz="8" w:space="0" w:color="auto"/>
              <w:bottom w:val="single" w:sz="8" w:space="0" w:color="auto"/>
              <w:right w:val="single" w:sz="8" w:space="0" w:color="auto"/>
            </w:tcBorders>
            <w:noWrap/>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5302020000</w:t>
            </w:r>
          </w:p>
        </w:tc>
        <w:tc>
          <w:tcPr>
            <w:tcW w:w="725" w:type="pct"/>
            <w:tcBorders>
              <w:top w:val="nil"/>
              <w:left w:val="nil"/>
              <w:bottom w:val="single" w:sz="8" w:space="0" w:color="auto"/>
              <w:right w:val="single" w:sz="8" w:space="0" w:color="auto"/>
            </w:tcBorders>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arrendamiento eventual de bienes</w:t>
            </w:r>
          </w:p>
        </w:tc>
        <w:tc>
          <w:tcPr>
            <w:tcW w:w="580" w:type="pct"/>
            <w:tcBorders>
              <w:top w:val="nil"/>
              <w:left w:val="nil"/>
              <w:bottom w:val="single" w:sz="8" w:space="0" w:color="auto"/>
              <w:right w:val="single" w:sz="8" w:space="0" w:color="auto"/>
            </w:tcBorders>
            <w:noWrap/>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19</w:t>
            </w:r>
          </w:p>
        </w:tc>
        <w:tc>
          <w:tcPr>
            <w:tcW w:w="580" w:type="pct"/>
            <w:tcBorders>
              <w:top w:val="nil"/>
              <w:left w:val="nil"/>
              <w:bottom w:val="single" w:sz="8" w:space="0" w:color="auto"/>
              <w:right w:val="single" w:sz="8" w:space="0" w:color="auto"/>
            </w:tcBorders>
            <w:noWrap/>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14/05/2015</w:t>
            </w:r>
          </w:p>
        </w:tc>
        <w:tc>
          <w:tcPr>
            <w:tcW w:w="1789" w:type="pct"/>
            <w:tcBorders>
              <w:top w:val="nil"/>
              <w:left w:val="nil"/>
              <w:bottom w:val="single" w:sz="8" w:space="0" w:color="auto"/>
              <w:right w:val="single" w:sz="8" w:space="0" w:color="auto"/>
            </w:tcBorders>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CH. 030 COMERCIALIZADORA ESBA, S.A. DE</w:t>
            </w:r>
          </w:p>
        </w:tc>
        <w:tc>
          <w:tcPr>
            <w:tcW w:w="580" w:type="pct"/>
            <w:tcBorders>
              <w:top w:val="nil"/>
              <w:left w:val="nil"/>
              <w:bottom w:val="single" w:sz="8" w:space="0" w:color="auto"/>
              <w:right w:val="single" w:sz="8" w:space="0" w:color="auto"/>
            </w:tcBorders>
            <w:noWrap/>
            <w:vAlign w:val="center"/>
            <w:hideMark/>
          </w:tcPr>
          <w:p w:rsidR="00E71B54" w:rsidRPr="006B6ED1" w:rsidRDefault="000F21F1" w:rsidP="00E71B54">
            <w:pPr>
              <w:spacing w:after="0" w:line="240" w:lineRule="auto"/>
              <w:jc w:val="right"/>
              <w:rPr>
                <w:rFonts w:ascii="Arial" w:eastAsia="Times New Roman" w:hAnsi="Arial" w:cs="Arial"/>
                <w:color w:val="000000"/>
                <w:sz w:val="16"/>
                <w:szCs w:val="16"/>
                <w:lang w:eastAsia="es-MX"/>
              </w:rPr>
            </w:pPr>
            <w:r>
              <w:rPr>
                <w:rFonts w:ascii="Arial" w:eastAsia="Calibri" w:hAnsi="Arial" w:cs="Arial"/>
                <w:color w:val="000000"/>
                <w:sz w:val="16"/>
                <w:szCs w:val="16"/>
                <w:lang w:eastAsia="es-MX"/>
              </w:rPr>
              <w:t>$</w:t>
            </w:r>
            <w:r w:rsidR="00E71B54" w:rsidRPr="006B6ED1">
              <w:rPr>
                <w:rFonts w:ascii="Arial" w:eastAsia="Calibri" w:hAnsi="Arial" w:cs="Arial"/>
                <w:color w:val="000000"/>
                <w:sz w:val="16"/>
                <w:szCs w:val="16"/>
                <w:lang w:eastAsia="es-MX"/>
              </w:rPr>
              <w:t>369,100.09</w:t>
            </w:r>
          </w:p>
        </w:tc>
      </w:tr>
      <w:tr w:rsidR="00E71B54" w:rsidRPr="006B6ED1" w:rsidTr="00146623">
        <w:trPr>
          <w:trHeight w:val="315"/>
        </w:trPr>
        <w:tc>
          <w:tcPr>
            <w:tcW w:w="4420" w:type="pct"/>
            <w:gridSpan w:val="5"/>
            <w:tcBorders>
              <w:top w:val="single" w:sz="8" w:space="0" w:color="auto"/>
              <w:left w:val="single" w:sz="8" w:space="0" w:color="auto"/>
              <w:bottom w:val="single" w:sz="8" w:space="0" w:color="auto"/>
              <w:right w:val="single" w:sz="8" w:space="0" w:color="000000"/>
            </w:tcBorders>
            <w:noWrap/>
            <w:vAlign w:val="center"/>
            <w:hideMark/>
          </w:tcPr>
          <w:p w:rsidR="00E71B54" w:rsidRPr="006B6ED1" w:rsidRDefault="00E71B54" w:rsidP="00E71B54">
            <w:pPr>
              <w:spacing w:after="0" w:line="240" w:lineRule="auto"/>
              <w:jc w:val="right"/>
              <w:rPr>
                <w:rFonts w:ascii="Arial" w:eastAsia="Times New Roman" w:hAnsi="Arial" w:cs="Arial"/>
                <w:color w:val="000000"/>
                <w:sz w:val="20"/>
                <w:szCs w:val="20"/>
                <w:lang w:eastAsia="es-MX"/>
              </w:rPr>
            </w:pPr>
            <w:r w:rsidRPr="006B6ED1">
              <w:rPr>
                <w:rFonts w:ascii="Arial" w:eastAsia="Calibri" w:hAnsi="Arial" w:cs="Arial"/>
                <w:color w:val="000000"/>
                <w:sz w:val="20"/>
                <w:szCs w:val="20"/>
                <w:lang w:eastAsia="es-MX"/>
              </w:rPr>
              <w:t>Total</w:t>
            </w:r>
          </w:p>
        </w:tc>
        <w:tc>
          <w:tcPr>
            <w:tcW w:w="580" w:type="pct"/>
            <w:tcBorders>
              <w:top w:val="nil"/>
              <w:left w:val="nil"/>
              <w:bottom w:val="single" w:sz="8" w:space="0" w:color="auto"/>
              <w:right w:val="single" w:sz="8" w:space="0" w:color="auto"/>
            </w:tcBorders>
            <w:noWrap/>
            <w:vAlign w:val="center"/>
            <w:hideMark/>
          </w:tcPr>
          <w:p w:rsidR="00E71B54" w:rsidRPr="006B6ED1" w:rsidRDefault="00E71B54" w:rsidP="00E71B54">
            <w:pPr>
              <w:spacing w:after="0" w:line="240" w:lineRule="auto"/>
              <w:jc w:val="right"/>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fldChar w:fldCharType="begin"/>
            </w:r>
            <w:r w:rsidRPr="006B6ED1">
              <w:rPr>
                <w:rFonts w:ascii="Arial" w:eastAsia="Calibri" w:hAnsi="Arial" w:cs="Arial"/>
                <w:color w:val="000000"/>
                <w:sz w:val="16"/>
                <w:szCs w:val="16"/>
                <w:lang w:eastAsia="es-MX"/>
              </w:rPr>
              <w:instrText xml:space="preserve"> =SUM(ABOVE) </w:instrText>
            </w:r>
            <w:r w:rsidRPr="006B6ED1">
              <w:rPr>
                <w:rFonts w:ascii="Arial" w:eastAsia="Calibri" w:hAnsi="Arial" w:cs="Arial"/>
                <w:color w:val="000000"/>
                <w:sz w:val="16"/>
                <w:szCs w:val="16"/>
                <w:lang w:eastAsia="es-MX"/>
              </w:rPr>
              <w:fldChar w:fldCharType="separate"/>
            </w:r>
            <w:r w:rsidRPr="006B6ED1">
              <w:rPr>
                <w:rFonts w:ascii="Arial" w:eastAsia="Calibri" w:hAnsi="Arial" w:cs="Arial"/>
                <w:noProof/>
                <w:color w:val="000000"/>
                <w:sz w:val="16"/>
                <w:szCs w:val="16"/>
                <w:lang w:eastAsia="es-MX"/>
              </w:rPr>
              <w:t>$662,920.09</w:t>
            </w:r>
            <w:r w:rsidRPr="006B6ED1">
              <w:rPr>
                <w:rFonts w:ascii="Arial" w:eastAsia="Calibri" w:hAnsi="Arial" w:cs="Arial"/>
                <w:color w:val="000000"/>
                <w:sz w:val="16"/>
                <w:szCs w:val="16"/>
                <w:lang w:eastAsia="es-MX"/>
              </w:rPr>
              <w:fldChar w:fldCharType="end"/>
            </w:r>
          </w:p>
        </w:tc>
      </w:tr>
    </w:tbl>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E71B54" w:rsidRDefault="00E71B54" w:rsidP="00E71B54">
      <w:pPr>
        <w:spacing w:after="0" w:line="240" w:lineRule="auto"/>
        <w:contextualSpacing/>
        <w:jc w:val="both"/>
        <w:rPr>
          <w:rFonts w:ascii="Arial" w:eastAsia="Calibri" w:hAnsi="Arial" w:cs="Arial"/>
          <w:b/>
          <w:i/>
          <w:smallCaps/>
          <w:sz w:val="24"/>
          <w:szCs w:val="24"/>
          <w:lang w:val="es-ES"/>
        </w:rPr>
      </w:pPr>
    </w:p>
    <w:p w:rsidR="00FA5EDF" w:rsidRDefault="00FA5EDF" w:rsidP="00FA5EDF">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FA5EDF" w:rsidRPr="005662E8" w:rsidRDefault="00FA5EDF" w:rsidP="00FA5EDF">
      <w:pPr>
        <w:spacing w:after="0" w:line="240" w:lineRule="auto"/>
        <w:jc w:val="both"/>
        <w:rPr>
          <w:rFonts w:ascii="Arial" w:eastAsia="Times New Roman" w:hAnsi="Arial" w:cs="Arial"/>
          <w:iCs/>
          <w:sz w:val="24"/>
          <w:szCs w:val="24"/>
          <w:lang w:val="es-ES" w:eastAsia="es-MX"/>
        </w:rPr>
      </w:pPr>
    </w:p>
    <w:p w:rsidR="00FA5EDF" w:rsidRPr="005662E8" w:rsidRDefault="00FA5EDF" w:rsidP="00FA5EDF">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FA5EDF" w:rsidRPr="006B6ED1" w:rsidRDefault="00FA5EDF" w:rsidP="00E71B54">
      <w:pPr>
        <w:spacing w:after="0" w:line="240" w:lineRule="auto"/>
        <w:contextualSpacing/>
        <w:jc w:val="both"/>
        <w:rPr>
          <w:rFonts w:ascii="Arial" w:eastAsia="Calibri" w:hAnsi="Arial" w:cs="Arial"/>
          <w:b/>
          <w:i/>
          <w:smallCap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De la revisión a la documentación presentada por la coalición PRI-PVEM mediante el SIF, se constató que la información solicitada se encuentra en cada una de sus respectivas pólizas, razón por la cual, la observación quedó atendida.</w:t>
      </w:r>
    </w:p>
    <w:p w:rsidR="00E71B54" w:rsidRPr="006B6ED1" w:rsidRDefault="00E71B54" w:rsidP="00E71B54">
      <w:pPr>
        <w:spacing w:after="0" w:line="240" w:lineRule="auto"/>
        <w:jc w:val="both"/>
        <w:rPr>
          <w:rFonts w:ascii="Arial" w:eastAsia="Calibri" w:hAnsi="Arial" w:cs="Arial"/>
          <w:bCs/>
          <w:sz w:val="24"/>
          <w:szCs w:val="24"/>
        </w:rPr>
      </w:pPr>
    </w:p>
    <w:p w:rsidR="00E71B54" w:rsidRPr="00B21014" w:rsidRDefault="00E71B54" w:rsidP="00B21014">
      <w:pPr>
        <w:spacing w:after="0" w:line="240" w:lineRule="auto"/>
        <w:jc w:val="both"/>
        <w:rPr>
          <w:rFonts w:ascii="Arial" w:eastAsia="Calibri" w:hAnsi="Arial" w:cs="Arial"/>
          <w:b/>
          <w:bCs/>
          <w:sz w:val="24"/>
          <w:szCs w:val="24"/>
        </w:rPr>
      </w:pPr>
      <w:r w:rsidRPr="00B21014">
        <w:rPr>
          <w:rFonts w:ascii="Arial" w:eastAsia="Calibri" w:hAnsi="Arial" w:cs="Arial"/>
          <w:b/>
          <w:bCs/>
          <w:sz w:val="24"/>
          <w:szCs w:val="24"/>
        </w:rPr>
        <w:t>Gastos de Transporte de Personal</w:t>
      </w:r>
    </w:p>
    <w:p w:rsidR="00B21014" w:rsidRPr="00B21014" w:rsidRDefault="00B21014" w:rsidP="00B21014">
      <w:pPr>
        <w:spacing w:after="0" w:line="240" w:lineRule="auto"/>
        <w:jc w:val="both"/>
        <w:rPr>
          <w:rFonts w:ascii="Arial" w:eastAsia="Calibri" w:hAnsi="Arial" w:cs="Arial"/>
          <w:bC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w:t>
      </w:r>
      <w:r w:rsidRPr="006B6ED1">
        <w:rPr>
          <w:rFonts w:ascii="Arial" w:eastAsia="Calibri" w:hAnsi="Arial" w:cs="Arial"/>
          <w:bCs/>
          <w:i/>
          <w:sz w:val="24"/>
          <w:szCs w:val="24"/>
        </w:rPr>
        <w:t xml:space="preserve">revisión a la cuenta “Gastos de Campaña”, subcuenta “Gastos de transporte de personal” se localizaron 2 pólizas por concepto de gasolina; sin embargo, de la verificación a la balanza de comprobación y a los auxiliares </w:t>
      </w:r>
      <w:r w:rsidRPr="006B6ED1">
        <w:rPr>
          <w:rFonts w:ascii="Arial" w:eastAsia="Calibri" w:hAnsi="Arial" w:cs="Arial"/>
          <w:bCs/>
          <w:i/>
          <w:sz w:val="24"/>
          <w:szCs w:val="24"/>
        </w:rPr>
        <w:lastRenderedPageBreak/>
        <w:t>contables, específicamente en la cuenta “Activo Fijo”, no se localizó el registro de equipo de transporte. A continuación se detallan los gastos en comento:</w:t>
      </w:r>
    </w:p>
    <w:p w:rsidR="00E71B54" w:rsidRPr="006B6ED1" w:rsidRDefault="00E71B54" w:rsidP="00E71B54">
      <w:pPr>
        <w:spacing w:after="0" w:line="240" w:lineRule="auto"/>
        <w:jc w:val="both"/>
        <w:rPr>
          <w:rFonts w:ascii="Arial" w:eastAsia="Calibri" w:hAnsi="Arial" w:cs="Arial"/>
          <w:b/>
          <w:i/>
          <w:smallCaps/>
          <w:sz w:val="24"/>
          <w:szCs w:val="24"/>
          <w:lang w:val="es-ES"/>
        </w:rPr>
      </w:pPr>
    </w:p>
    <w:tbl>
      <w:tblPr>
        <w:tblStyle w:val="Tablaconcuadrcula7"/>
        <w:tblW w:w="9816" w:type="dxa"/>
        <w:jc w:val="center"/>
        <w:tblLayout w:type="fixed"/>
        <w:tblLook w:val="04A0" w:firstRow="1" w:lastRow="0" w:firstColumn="1" w:lastColumn="0" w:noHBand="0" w:noVBand="1"/>
      </w:tblPr>
      <w:tblGrid>
        <w:gridCol w:w="804"/>
        <w:gridCol w:w="1204"/>
        <w:gridCol w:w="1145"/>
        <w:gridCol w:w="993"/>
        <w:gridCol w:w="992"/>
        <w:gridCol w:w="992"/>
        <w:gridCol w:w="1276"/>
        <w:gridCol w:w="1276"/>
        <w:gridCol w:w="1134"/>
      </w:tblGrid>
      <w:tr w:rsidR="00E71B54" w:rsidRPr="006B6ED1" w:rsidTr="00A573A2">
        <w:trPr>
          <w:trHeight w:val="178"/>
          <w:tblHeader/>
          <w:jc w:val="center"/>
        </w:trPr>
        <w:tc>
          <w:tcPr>
            <w:tcW w:w="804"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NÚM PÓLIZA</w:t>
            </w:r>
          </w:p>
        </w:tc>
        <w:tc>
          <w:tcPr>
            <w:tcW w:w="1204"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FECHA DE LA OPERACIÓN</w:t>
            </w:r>
          </w:p>
        </w:tc>
        <w:tc>
          <w:tcPr>
            <w:tcW w:w="1145"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NÚMERO DE CUENTA</w:t>
            </w:r>
          </w:p>
        </w:tc>
        <w:tc>
          <w:tcPr>
            <w:tcW w:w="993" w:type="dxa"/>
            <w:vMerge w:val="restart"/>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NOMBRE DE LA CUENTA</w:t>
            </w:r>
          </w:p>
        </w:tc>
        <w:tc>
          <w:tcPr>
            <w:tcW w:w="5670" w:type="dxa"/>
            <w:gridSpan w:val="5"/>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FACTURA</w:t>
            </w:r>
          </w:p>
        </w:tc>
      </w:tr>
      <w:tr w:rsidR="00E71B54" w:rsidRPr="006B6ED1" w:rsidTr="00A573A2">
        <w:trPr>
          <w:trHeight w:val="143"/>
          <w:tblHeader/>
          <w:jc w:val="center"/>
        </w:trPr>
        <w:tc>
          <w:tcPr>
            <w:tcW w:w="804" w:type="dxa"/>
            <w:vMerge/>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1204" w:type="dxa"/>
            <w:vMerge/>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1145" w:type="dxa"/>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993" w:type="dxa"/>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6"/>
                <w:szCs w:val="16"/>
              </w:rPr>
            </w:pPr>
          </w:p>
        </w:tc>
        <w:tc>
          <w:tcPr>
            <w:tcW w:w="992"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FECHA</w:t>
            </w:r>
          </w:p>
        </w:tc>
        <w:tc>
          <w:tcPr>
            <w:tcW w:w="992"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NÚMERO</w:t>
            </w:r>
          </w:p>
        </w:tc>
        <w:tc>
          <w:tcPr>
            <w:tcW w:w="1276"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PROVEEDOR</w:t>
            </w:r>
          </w:p>
        </w:tc>
        <w:tc>
          <w:tcPr>
            <w:tcW w:w="1276"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CONCEPTO</w:t>
            </w:r>
          </w:p>
        </w:tc>
        <w:tc>
          <w:tcPr>
            <w:tcW w:w="1134" w:type="dxa"/>
            <w:shd w:val="clear" w:color="auto" w:fill="F2F2F2" w:themeFill="background1" w:themeFillShade="F2"/>
          </w:tcPr>
          <w:p w:rsidR="00E71B54" w:rsidRPr="006B6ED1" w:rsidRDefault="00E71B54" w:rsidP="00E71B54">
            <w:pPr>
              <w:contextualSpacing/>
              <w:jc w:val="center"/>
              <w:rPr>
                <w:rFonts w:ascii="Arial" w:hAnsi="Arial" w:cs="Arial"/>
                <w:b/>
                <w:sz w:val="16"/>
                <w:szCs w:val="16"/>
              </w:rPr>
            </w:pPr>
            <w:r w:rsidRPr="006B6ED1">
              <w:rPr>
                <w:rFonts w:ascii="Arial" w:hAnsi="Arial" w:cs="Arial"/>
                <w:b/>
                <w:sz w:val="16"/>
                <w:szCs w:val="16"/>
              </w:rPr>
              <w:t>IMPORTE</w:t>
            </w:r>
          </w:p>
        </w:tc>
      </w:tr>
      <w:tr w:rsidR="00E71B54" w:rsidRPr="006B6ED1" w:rsidTr="00A573A2">
        <w:trPr>
          <w:trHeight w:val="289"/>
          <w:jc w:val="center"/>
        </w:trPr>
        <w:tc>
          <w:tcPr>
            <w:tcW w:w="804" w:type="dxa"/>
          </w:tcPr>
          <w:p w:rsidR="00E71B54" w:rsidRPr="006B6ED1" w:rsidRDefault="00E71B54" w:rsidP="00E71B54">
            <w:pPr>
              <w:jc w:val="center"/>
              <w:rPr>
                <w:rFonts w:ascii="Arial" w:hAnsi="Arial" w:cs="Arial"/>
                <w:sz w:val="16"/>
                <w:szCs w:val="16"/>
              </w:rPr>
            </w:pPr>
            <w:r w:rsidRPr="006B6ED1">
              <w:rPr>
                <w:rFonts w:ascii="Arial" w:hAnsi="Arial" w:cs="Arial"/>
                <w:sz w:val="16"/>
                <w:szCs w:val="16"/>
              </w:rPr>
              <w:t>3</w:t>
            </w:r>
          </w:p>
          <w:p w:rsidR="00E71B54" w:rsidRPr="006B6ED1" w:rsidRDefault="00E71B54" w:rsidP="00E71B54">
            <w:pPr>
              <w:jc w:val="center"/>
              <w:rPr>
                <w:rFonts w:ascii="Arial" w:hAnsi="Arial" w:cs="Arial"/>
                <w:sz w:val="16"/>
                <w:szCs w:val="16"/>
              </w:rPr>
            </w:pPr>
          </w:p>
        </w:tc>
        <w:tc>
          <w:tcPr>
            <w:tcW w:w="1204" w:type="dxa"/>
          </w:tcPr>
          <w:p w:rsidR="00E71B54" w:rsidRPr="006B6ED1" w:rsidRDefault="00E71B54" w:rsidP="00E71B54">
            <w:pPr>
              <w:jc w:val="center"/>
              <w:rPr>
                <w:rFonts w:ascii="Arial" w:hAnsi="Arial" w:cs="Arial"/>
                <w:bCs/>
                <w:sz w:val="16"/>
                <w:szCs w:val="16"/>
                <w:lang w:val="es-ES"/>
              </w:rPr>
            </w:pPr>
            <w:r w:rsidRPr="006B6ED1">
              <w:rPr>
                <w:rFonts w:ascii="Arial" w:hAnsi="Arial" w:cs="Arial"/>
                <w:bCs/>
                <w:sz w:val="16"/>
                <w:szCs w:val="16"/>
                <w:lang w:val="es-ES"/>
              </w:rPr>
              <w:t>26-03-15</w:t>
            </w:r>
          </w:p>
        </w:tc>
        <w:tc>
          <w:tcPr>
            <w:tcW w:w="1145" w:type="dxa"/>
            <w:tcBorders>
              <w:bottom w:val="nil"/>
            </w:tcBorders>
          </w:tcPr>
          <w:p w:rsidR="00E71B54" w:rsidRPr="006B6ED1" w:rsidRDefault="00E71B54" w:rsidP="00E71B54">
            <w:pPr>
              <w:jc w:val="center"/>
              <w:rPr>
                <w:rFonts w:ascii="Arial" w:hAnsi="Arial" w:cs="Arial"/>
                <w:sz w:val="16"/>
                <w:szCs w:val="16"/>
              </w:rPr>
            </w:pPr>
            <w:r w:rsidRPr="006B6ED1">
              <w:rPr>
                <w:rFonts w:ascii="Arial" w:hAnsi="Arial" w:cs="Arial"/>
                <w:sz w:val="16"/>
                <w:szCs w:val="16"/>
              </w:rPr>
              <w:t>530204000</w:t>
            </w:r>
          </w:p>
        </w:tc>
        <w:tc>
          <w:tcPr>
            <w:tcW w:w="993" w:type="dxa"/>
            <w:vMerge w:val="restart"/>
          </w:tcPr>
          <w:p w:rsidR="00E71B54" w:rsidRPr="006B6ED1" w:rsidRDefault="00E71B54" w:rsidP="00E71B54">
            <w:pPr>
              <w:jc w:val="both"/>
              <w:rPr>
                <w:rFonts w:ascii="Arial" w:hAnsi="Arial" w:cs="Arial"/>
                <w:sz w:val="16"/>
                <w:szCs w:val="16"/>
              </w:rPr>
            </w:pPr>
            <w:r w:rsidRPr="006B6ED1">
              <w:rPr>
                <w:rFonts w:ascii="Arial" w:hAnsi="Arial" w:cs="Arial"/>
                <w:sz w:val="16"/>
                <w:szCs w:val="16"/>
              </w:rPr>
              <w:t>Gastos de Trasporte de Personal</w:t>
            </w:r>
          </w:p>
        </w:tc>
        <w:tc>
          <w:tcPr>
            <w:tcW w:w="992" w:type="dxa"/>
          </w:tcPr>
          <w:p w:rsidR="00E71B54" w:rsidRPr="006B6ED1" w:rsidRDefault="00E71B54" w:rsidP="00E71B54">
            <w:pPr>
              <w:jc w:val="center"/>
              <w:rPr>
                <w:rFonts w:ascii="Arial" w:hAnsi="Arial" w:cs="Arial"/>
                <w:sz w:val="16"/>
                <w:szCs w:val="16"/>
              </w:rPr>
            </w:pPr>
            <w:r w:rsidRPr="006B6ED1">
              <w:rPr>
                <w:rFonts w:ascii="Arial" w:hAnsi="Arial" w:cs="Arial"/>
                <w:sz w:val="16"/>
                <w:szCs w:val="16"/>
              </w:rPr>
              <w:t>27-03-15</w:t>
            </w:r>
          </w:p>
        </w:tc>
        <w:tc>
          <w:tcPr>
            <w:tcW w:w="992" w:type="dxa"/>
          </w:tcPr>
          <w:p w:rsidR="00E71B54" w:rsidRPr="006B6ED1" w:rsidRDefault="00E71B54" w:rsidP="00E71B54">
            <w:pPr>
              <w:jc w:val="center"/>
              <w:rPr>
                <w:rFonts w:ascii="Arial" w:hAnsi="Arial" w:cs="Arial"/>
                <w:sz w:val="16"/>
                <w:szCs w:val="16"/>
              </w:rPr>
            </w:pPr>
            <w:r w:rsidRPr="006B6ED1">
              <w:rPr>
                <w:rFonts w:ascii="Arial" w:hAnsi="Arial" w:cs="Arial"/>
                <w:bCs/>
                <w:sz w:val="16"/>
                <w:szCs w:val="16"/>
                <w:lang w:val="es-ES"/>
              </w:rPr>
              <w:t>A 16433 (1)</w:t>
            </w:r>
          </w:p>
        </w:tc>
        <w:tc>
          <w:tcPr>
            <w:tcW w:w="1276" w:type="dxa"/>
          </w:tcPr>
          <w:p w:rsidR="00E71B54" w:rsidRPr="006B6ED1" w:rsidRDefault="00E71B54" w:rsidP="00E71B54">
            <w:pPr>
              <w:rPr>
                <w:rFonts w:ascii="Arial" w:hAnsi="Arial" w:cs="Arial"/>
                <w:sz w:val="16"/>
                <w:szCs w:val="16"/>
              </w:rPr>
            </w:pPr>
            <w:r w:rsidRPr="006B6ED1">
              <w:rPr>
                <w:rFonts w:ascii="Arial" w:hAnsi="Arial" w:cs="Arial"/>
                <w:bCs/>
                <w:sz w:val="16"/>
                <w:szCs w:val="16"/>
                <w:lang w:val="es-ES"/>
              </w:rPr>
              <w:t>E.S.G.E.S. S.A. de C.V.</w:t>
            </w:r>
          </w:p>
        </w:tc>
        <w:tc>
          <w:tcPr>
            <w:tcW w:w="1276" w:type="dxa"/>
          </w:tcPr>
          <w:p w:rsidR="00E71B54" w:rsidRPr="006B6ED1" w:rsidRDefault="00E71B54" w:rsidP="00E71B54">
            <w:pPr>
              <w:jc w:val="both"/>
              <w:rPr>
                <w:rFonts w:ascii="Arial" w:hAnsi="Arial" w:cs="Arial"/>
                <w:sz w:val="16"/>
                <w:szCs w:val="16"/>
              </w:rPr>
            </w:pPr>
            <w:r w:rsidRPr="006B6ED1">
              <w:rPr>
                <w:rFonts w:ascii="Arial" w:hAnsi="Arial" w:cs="Arial"/>
                <w:sz w:val="16"/>
                <w:szCs w:val="16"/>
              </w:rPr>
              <w:t>2947.679 LTS Magna</w:t>
            </w:r>
          </w:p>
        </w:tc>
        <w:tc>
          <w:tcPr>
            <w:tcW w:w="1134" w:type="dxa"/>
          </w:tcPr>
          <w:p w:rsidR="00E71B54" w:rsidRPr="006B6ED1" w:rsidRDefault="00E71B54" w:rsidP="00E71B54">
            <w:pPr>
              <w:jc w:val="right"/>
              <w:rPr>
                <w:rFonts w:ascii="Arial" w:hAnsi="Arial" w:cs="Arial"/>
                <w:bCs/>
                <w:sz w:val="16"/>
                <w:szCs w:val="16"/>
                <w:lang w:val="es-ES"/>
              </w:rPr>
            </w:pPr>
            <w:r w:rsidRPr="006B6ED1">
              <w:rPr>
                <w:rFonts w:ascii="Arial" w:hAnsi="Arial" w:cs="Arial"/>
                <w:bCs/>
                <w:sz w:val="16"/>
                <w:szCs w:val="16"/>
                <w:lang w:val="es-ES"/>
              </w:rPr>
              <w:t>$40,000.00</w:t>
            </w:r>
          </w:p>
          <w:p w:rsidR="00E71B54" w:rsidRPr="006B6ED1" w:rsidRDefault="00E71B54" w:rsidP="00E71B54">
            <w:pPr>
              <w:jc w:val="center"/>
              <w:rPr>
                <w:rFonts w:ascii="Arial" w:hAnsi="Arial" w:cs="Arial"/>
                <w:bCs/>
                <w:sz w:val="16"/>
                <w:szCs w:val="16"/>
                <w:lang w:val="es-ES"/>
              </w:rPr>
            </w:pPr>
          </w:p>
        </w:tc>
      </w:tr>
      <w:tr w:rsidR="00E71B54" w:rsidRPr="006B6ED1" w:rsidTr="00A573A2">
        <w:trPr>
          <w:trHeight w:val="424"/>
          <w:jc w:val="center"/>
        </w:trPr>
        <w:tc>
          <w:tcPr>
            <w:tcW w:w="804" w:type="dxa"/>
            <w:tcBorders>
              <w:bottom w:val="single" w:sz="4" w:space="0" w:color="auto"/>
            </w:tcBorders>
          </w:tcPr>
          <w:p w:rsidR="00E71B54" w:rsidRPr="006B6ED1" w:rsidRDefault="00E71B54" w:rsidP="00E71B54">
            <w:pPr>
              <w:jc w:val="center"/>
              <w:rPr>
                <w:rFonts w:ascii="Arial" w:hAnsi="Arial" w:cs="Arial"/>
                <w:sz w:val="16"/>
                <w:szCs w:val="16"/>
              </w:rPr>
            </w:pPr>
            <w:r w:rsidRPr="006B6ED1">
              <w:rPr>
                <w:rFonts w:ascii="Arial" w:hAnsi="Arial" w:cs="Arial"/>
                <w:sz w:val="16"/>
                <w:szCs w:val="16"/>
              </w:rPr>
              <w:t>4</w:t>
            </w:r>
          </w:p>
        </w:tc>
        <w:tc>
          <w:tcPr>
            <w:tcW w:w="1204" w:type="dxa"/>
            <w:tcBorders>
              <w:bottom w:val="single" w:sz="4" w:space="0" w:color="auto"/>
            </w:tcBorders>
          </w:tcPr>
          <w:p w:rsidR="00E71B54" w:rsidRPr="006B6ED1" w:rsidRDefault="00E71B54" w:rsidP="00E71B54">
            <w:pPr>
              <w:jc w:val="center"/>
              <w:rPr>
                <w:rFonts w:ascii="Arial" w:hAnsi="Arial" w:cs="Arial"/>
                <w:bCs/>
                <w:sz w:val="16"/>
                <w:szCs w:val="16"/>
                <w:lang w:val="es-ES"/>
              </w:rPr>
            </w:pPr>
            <w:r w:rsidRPr="006B6ED1">
              <w:rPr>
                <w:rFonts w:ascii="Arial" w:hAnsi="Arial" w:cs="Arial"/>
                <w:bCs/>
                <w:sz w:val="16"/>
                <w:szCs w:val="16"/>
                <w:lang w:val="es-ES"/>
              </w:rPr>
              <w:t>08-04-15</w:t>
            </w:r>
          </w:p>
        </w:tc>
        <w:tc>
          <w:tcPr>
            <w:tcW w:w="1145" w:type="dxa"/>
            <w:tcBorders>
              <w:top w:val="nil"/>
              <w:bottom w:val="single" w:sz="4" w:space="0" w:color="auto"/>
            </w:tcBorders>
          </w:tcPr>
          <w:p w:rsidR="00E71B54" w:rsidRPr="006B6ED1" w:rsidRDefault="00E71B54" w:rsidP="00E71B54">
            <w:pPr>
              <w:jc w:val="center"/>
              <w:rPr>
                <w:rFonts w:ascii="Arial" w:hAnsi="Arial" w:cs="Arial"/>
                <w:sz w:val="16"/>
                <w:szCs w:val="16"/>
              </w:rPr>
            </w:pPr>
          </w:p>
        </w:tc>
        <w:tc>
          <w:tcPr>
            <w:tcW w:w="993" w:type="dxa"/>
            <w:vMerge/>
            <w:tcBorders>
              <w:bottom w:val="single" w:sz="4" w:space="0" w:color="auto"/>
            </w:tcBorders>
          </w:tcPr>
          <w:p w:rsidR="00E71B54" w:rsidRPr="006B6ED1" w:rsidRDefault="00E71B54" w:rsidP="00E71B54">
            <w:pPr>
              <w:jc w:val="center"/>
              <w:rPr>
                <w:rFonts w:ascii="Arial" w:hAnsi="Arial" w:cs="Arial"/>
                <w:sz w:val="16"/>
                <w:szCs w:val="16"/>
              </w:rPr>
            </w:pPr>
          </w:p>
        </w:tc>
        <w:tc>
          <w:tcPr>
            <w:tcW w:w="992" w:type="dxa"/>
            <w:tcBorders>
              <w:bottom w:val="single" w:sz="4" w:space="0" w:color="auto"/>
            </w:tcBorders>
          </w:tcPr>
          <w:p w:rsidR="00E71B54" w:rsidRPr="006B6ED1" w:rsidRDefault="00E71B54" w:rsidP="00E71B54">
            <w:pPr>
              <w:jc w:val="center"/>
              <w:rPr>
                <w:rFonts w:ascii="Arial" w:hAnsi="Arial" w:cs="Arial"/>
                <w:bCs/>
                <w:sz w:val="16"/>
                <w:szCs w:val="16"/>
                <w:lang w:val="es-ES"/>
              </w:rPr>
            </w:pPr>
            <w:r w:rsidRPr="006B6ED1">
              <w:rPr>
                <w:rFonts w:ascii="Arial" w:hAnsi="Arial" w:cs="Arial"/>
                <w:sz w:val="16"/>
                <w:szCs w:val="16"/>
              </w:rPr>
              <w:t>09-04-15</w:t>
            </w:r>
          </w:p>
        </w:tc>
        <w:tc>
          <w:tcPr>
            <w:tcW w:w="992" w:type="dxa"/>
            <w:tcBorders>
              <w:bottom w:val="single" w:sz="4" w:space="0" w:color="auto"/>
            </w:tcBorders>
          </w:tcPr>
          <w:p w:rsidR="00E71B54" w:rsidRPr="006B6ED1" w:rsidRDefault="00E71B54" w:rsidP="00E71B54">
            <w:pPr>
              <w:jc w:val="center"/>
              <w:rPr>
                <w:rFonts w:ascii="Arial" w:hAnsi="Arial" w:cs="Arial"/>
                <w:sz w:val="16"/>
                <w:szCs w:val="16"/>
              </w:rPr>
            </w:pPr>
            <w:r w:rsidRPr="006B6ED1">
              <w:rPr>
                <w:rFonts w:ascii="Arial" w:hAnsi="Arial" w:cs="Arial"/>
                <w:bCs/>
                <w:sz w:val="16"/>
                <w:szCs w:val="16"/>
                <w:lang w:val="es-ES"/>
              </w:rPr>
              <w:t>19052</w:t>
            </w:r>
          </w:p>
        </w:tc>
        <w:tc>
          <w:tcPr>
            <w:tcW w:w="1276" w:type="dxa"/>
            <w:tcBorders>
              <w:bottom w:val="single" w:sz="4" w:space="0" w:color="auto"/>
            </w:tcBorders>
          </w:tcPr>
          <w:p w:rsidR="00E71B54" w:rsidRPr="006B6ED1" w:rsidRDefault="00E71B54" w:rsidP="00E71B54">
            <w:pPr>
              <w:rPr>
                <w:rFonts w:ascii="Arial" w:hAnsi="Arial" w:cs="Arial"/>
                <w:bCs/>
                <w:sz w:val="16"/>
                <w:szCs w:val="16"/>
                <w:lang w:val="es-ES"/>
              </w:rPr>
            </w:pPr>
            <w:r w:rsidRPr="006B6ED1">
              <w:rPr>
                <w:rFonts w:ascii="Arial" w:hAnsi="Arial" w:cs="Arial"/>
                <w:bCs/>
                <w:sz w:val="16"/>
                <w:szCs w:val="16"/>
                <w:lang w:val="es-ES"/>
              </w:rPr>
              <w:t>Servicio Santa Lucia S.A.</w:t>
            </w:r>
          </w:p>
        </w:tc>
        <w:tc>
          <w:tcPr>
            <w:tcW w:w="1276" w:type="dxa"/>
            <w:tcBorders>
              <w:bottom w:val="single" w:sz="4" w:space="0" w:color="auto"/>
            </w:tcBorders>
          </w:tcPr>
          <w:p w:rsidR="00E71B54" w:rsidRPr="006B6ED1" w:rsidRDefault="00E71B54" w:rsidP="00E71B54">
            <w:pPr>
              <w:jc w:val="both"/>
              <w:rPr>
                <w:rFonts w:ascii="Arial" w:hAnsi="Arial" w:cs="Arial"/>
                <w:bCs/>
                <w:sz w:val="16"/>
                <w:szCs w:val="16"/>
              </w:rPr>
            </w:pPr>
            <w:r w:rsidRPr="006B6ED1">
              <w:rPr>
                <w:rFonts w:ascii="Arial" w:hAnsi="Arial" w:cs="Arial"/>
                <w:bCs/>
                <w:sz w:val="16"/>
                <w:szCs w:val="16"/>
              </w:rPr>
              <w:t xml:space="preserve">1473.843 </w:t>
            </w:r>
            <w:r w:rsidRPr="006B6ED1">
              <w:rPr>
                <w:rFonts w:ascii="Arial" w:hAnsi="Arial" w:cs="Arial"/>
                <w:sz w:val="16"/>
                <w:szCs w:val="16"/>
              </w:rPr>
              <w:t>LTS Magna</w:t>
            </w:r>
          </w:p>
        </w:tc>
        <w:tc>
          <w:tcPr>
            <w:tcW w:w="1134" w:type="dxa"/>
            <w:tcBorders>
              <w:bottom w:val="single" w:sz="4" w:space="0" w:color="auto"/>
            </w:tcBorders>
          </w:tcPr>
          <w:p w:rsidR="00E71B54" w:rsidRPr="006B6ED1" w:rsidRDefault="000F21F1" w:rsidP="00E71B54">
            <w:pPr>
              <w:jc w:val="right"/>
              <w:rPr>
                <w:rFonts w:ascii="Arial" w:hAnsi="Arial" w:cs="Arial"/>
                <w:bCs/>
                <w:sz w:val="16"/>
                <w:szCs w:val="16"/>
                <w:lang w:val="es-ES"/>
              </w:rPr>
            </w:pPr>
            <w:r>
              <w:rPr>
                <w:rFonts w:ascii="Arial" w:hAnsi="Arial" w:cs="Arial"/>
                <w:bCs/>
                <w:sz w:val="16"/>
                <w:szCs w:val="16"/>
                <w:lang w:val="es-ES"/>
              </w:rPr>
              <w:t>$</w:t>
            </w:r>
            <w:r w:rsidR="00E71B54" w:rsidRPr="006B6ED1">
              <w:rPr>
                <w:rFonts w:ascii="Arial" w:hAnsi="Arial" w:cs="Arial"/>
                <w:bCs/>
                <w:sz w:val="16"/>
                <w:szCs w:val="16"/>
                <w:lang w:val="es-ES"/>
              </w:rPr>
              <w:t>20,000.00</w:t>
            </w:r>
          </w:p>
        </w:tc>
      </w:tr>
      <w:tr w:rsidR="00E71B54" w:rsidRPr="006B6ED1" w:rsidTr="00A573A2">
        <w:trPr>
          <w:trHeight w:val="39"/>
          <w:jc w:val="center"/>
        </w:trPr>
        <w:tc>
          <w:tcPr>
            <w:tcW w:w="804" w:type="dxa"/>
            <w:tcBorders>
              <w:top w:val="single" w:sz="4" w:space="0" w:color="auto"/>
              <w:bottom w:val="single" w:sz="4" w:space="0" w:color="auto"/>
            </w:tcBorders>
          </w:tcPr>
          <w:p w:rsidR="00E71B54" w:rsidRPr="006B6ED1" w:rsidRDefault="00E71B54" w:rsidP="00E71B54">
            <w:pPr>
              <w:jc w:val="both"/>
              <w:rPr>
                <w:rFonts w:ascii="Arial" w:hAnsi="Arial" w:cs="Arial"/>
                <w:bCs/>
                <w:sz w:val="16"/>
                <w:szCs w:val="16"/>
              </w:rPr>
            </w:pPr>
            <w:r w:rsidRPr="006B6ED1">
              <w:rPr>
                <w:rFonts w:ascii="Arial" w:hAnsi="Arial" w:cs="Arial"/>
                <w:b/>
                <w:bCs/>
                <w:sz w:val="16"/>
                <w:szCs w:val="16"/>
              </w:rPr>
              <w:t xml:space="preserve">TOTAL </w:t>
            </w:r>
          </w:p>
        </w:tc>
        <w:tc>
          <w:tcPr>
            <w:tcW w:w="1204" w:type="dxa"/>
            <w:tcBorders>
              <w:top w:val="single" w:sz="4" w:space="0" w:color="auto"/>
              <w:bottom w:val="single" w:sz="4" w:space="0" w:color="auto"/>
            </w:tcBorders>
          </w:tcPr>
          <w:p w:rsidR="00E71B54" w:rsidRPr="006B6ED1" w:rsidRDefault="00E71B54" w:rsidP="00E71B54">
            <w:pPr>
              <w:jc w:val="center"/>
              <w:rPr>
                <w:rFonts w:ascii="Arial" w:hAnsi="Arial" w:cs="Arial"/>
                <w:bCs/>
                <w:sz w:val="16"/>
                <w:szCs w:val="16"/>
                <w:lang w:val="es-ES"/>
              </w:rPr>
            </w:pPr>
          </w:p>
        </w:tc>
        <w:tc>
          <w:tcPr>
            <w:tcW w:w="1145" w:type="dxa"/>
            <w:tcBorders>
              <w:top w:val="single" w:sz="4" w:space="0" w:color="auto"/>
              <w:bottom w:val="single" w:sz="4" w:space="0" w:color="auto"/>
            </w:tcBorders>
          </w:tcPr>
          <w:p w:rsidR="00E71B54" w:rsidRPr="006B6ED1" w:rsidRDefault="00E71B54" w:rsidP="00E71B54">
            <w:pPr>
              <w:jc w:val="center"/>
              <w:rPr>
                <w:rFonts w:ascii="Arial" w:hAnsi="Arial" w:cs="Arial"/>
                <w:sz w:val="16"/>
                <w:szCs w:val="16"/>
              </w:rPr>
            </w:pPr>
          </w:p>
        </w:tc>
        <w:tc>
          <w:tcPr>
            <w:tcW w:w="993" w:type="dxa"/>
            <w:tcBorders>
              <w:top w:val="single" w:sz="4" w:space="0" w:color="auto"/>
              <w:bottom w:val="single" w:sz="4" w:space="0" w:color="auto"/>
            </w:tcBorders>
          </w:tcPr>
          <w:p w:rsidR="00E71B54" w:rsidRPr="006B6ED1" w:rsidRDefault="00E71B54" w:rsidP="00E71B54">
            <w:pPr>
              <w:jc w:val="center"/>
              <w:rPr>
                <w:rFonts w:ascii="Arial" w:hAnsi="Arial" w:cs="Arial"/>
                <w:sz w:val="16"/>
                <w:szCs w:val="16"/>
              </w:rPr>
            </w:pPr>
          </w:p>
        </w:tc>
        <w:tc>
          <w:tcPr>
            <w:tcW w:w="992" w:type="dxa"/>
            <w:tcBorders>
              <w:top w:val="single" w:sz="4" w:space="0" w:color="auto"/>
              <w:bottom w:val="single" w:sz="4" w:space="0" w:color="auto"/>
            </w:tcBorders>
          </w:tcPr>
          <w:p w:rsidR="00E71B54" w:rsidRPr="006B6ED1" w:rsidRDefault="00E71B54" w:rsidP="00E71B54">
            <w:pPr>
              <w:jc w:val="center"/>
              <w:rPr>
                <w:rFonts w:ascii="Arial" w:hAnsi="Arial" w:cs="Arial"/>
                <w:bCs/>
                <w:sz w:val="16"/>
                <w:szCs w:val="16"/>
                <w:lang w:val="es-ES"/>
              </w:rPr>
            </w:pPr>
          </w:p>
        </w:tc>
        <w:tc>
          <w:tcPr>
            <w:tcW w:w="992" w:type="dxa"/>
            <w:tcBorders>
              <w:top w:val="single" w:sz="4" w:space="0" w:color="auto"/>
              <w:bottom w:val="single" w:sz="4" w:space="0" w:color="auto"/>
            </w:tcBorders>
          </w:tcPr>
          <w:p w:rsidR="00E71B54" w:rsidRPr="006B6ED1" w:rsidRDefault="00E71B54" w:rsidP="00E71B54">
            <w:pPr>
              <w:jc w:val="center"/>
              <w:rPr>
                <w:rFonts w:ascii="Arial" w:hAnsi="Arial" w:cs="Arial"/>
                <w:sz w:val="16"/>
                <w:szCs w:val="16"/>
              </w:rPr>
            </w:pPr>
          </w:p>
        </w:tc>
        <w:tc>
          <w:tcPr>
            <w:tcW w:w="1276" w:type="dxa"/>
            <w:tcBorders>
              <w:top w:val="single" w:sz="4" w:space="0" w:color="auto"/>
              <w:bottom w:val="single" w:sz="4" w:space="0" w:color="auto"/>
            </w:tcBorders>
          </w:tcPr>
          <w:p w:rsidR="00E71B54" w:rsidRPr="006B6ED1" w:rsidRDefault="00E71B54" w:rsidP="00E71B54">
            <w:pPr>
              <w:rPr>
                <w:rFonts w:ascii="Arial" w:hAnsi="Arial" w:cs="Arial"/>
                <w:bCs/>
                <w:sz w:val="16"/>
                <w:szCs w:val="16"/>
                <w:lang w:val="es-ES"/>
              </w:rPr>
            </w:pPr>
          </w:p>
        </w:tc>
        <w:tc>
          <w:tcPr>
            <w:tcW w:w="1276" w:type="dxa"/>
            <w:tcBorders>
              <w:top w:val="single" w:sz="4" w:space="0" w:color="auto"/>
              <w:bottom w:val="single" w:sz="4" w:space="0" w:color="auto"/>
            </w:tcBorders>
          </w:tcPr>
          <w:p w:rsidR="00E71B54" w:rsidRPr="006B6ED1" w:rsidRDefault="00E71B54" w:rsidP="00E71B54">
            <w:pPr>
              <w:jc w:val="both"/>
              <w:rPr>
                <w:rFonts w:ascii="Arial" w:hAnsi="Arial" w:cs="Arial"/>
                <w:bCs/>
                <w:sz w:val="16"/>
                <w:szCs w:val="16"/>
              </w:rPr>
            </w:pPr>
          </w:p>
        </w:tc>
        <w:tc>
          <w:tcPr>
            <w:tcW w:w="1134" w:type="dxa"/>
            <w:tcBorders>
              <w:top w:val="single" w:sz="4" w:space="0" w:color="auto"/>
              <w:bottom w:val="single" w:sz="4" w:space="0" w:color="auto"/>
            </w:tcBorders>
          </w:tcPr>
          <w:p w:rsidR="00E71B54" w:rsidRPr="006B6ED1" w:rsidRDefault="00E71B54" w:rsidP="00E71B54">
            <w:pPr>
              <w:jc w:val="right"/>
              <w:rPr>
                <w:rFonts w:ascii="Arial" w:hAnsi="Arial" w:cs="Arial"/>
                <w:b/>
                <w:bCs/>
                <w:sz w:val="16"/>
                <w:szCs w:val="16"/>
                <w:lang w:val="es-ES"/>
              </w:rPr>
            </w:pPr>
            <w:r w:rsidRPr="006B6ED1">
              <w:rPr>
                <w:rFonts w:ascii="Arial" w:hAnsi="Arial" w:cs="Arial"/>
                <w:b/>
                <w:bCs/>
                <w:sz w:val="16"/>
                <w:szCs w:val="16"/>
                <w:lang w:val="es-ES"/>
              </w:rPr>
              <w:fldChar w:fldCharType="begin"/>
            </w:r>
            <w:r w:rsidRPr="006B6ED1">
              <w:rPr>
                <w:rFonts w:ascii="Arial" w:hAnsi="Arial" w:cs="Arial"/>
                <w:b/>
                <w:bCs/>
                <w:sz w:val="16"/>
                <w:szCs w:val="16"/>
                <w:lang w:val="es-ES"/>
              </w:rPr>
              <w:instrText xml:space="preserve"> =SUM(ABOVE) </w:instrText>
            </w:r>
            <w:r w:rsidRPr="006B6ED1">
              <w:rPr>
                <w:rFonts w:ascii="Arial" w:hAnsi="Arial" w:cs="Arial"/>
                <w:b/>
                <w:bCs/>
                <w:sz w:val="16"/>
                <w:szCs w:val="16"/>
                <w:lang w:val="es-ES"/>
              </w:rPr>
              <w:fldChar w:fldCharType="separate"/>
            </w:r>
            <w:r w:rsidRPr="006B6ED1">
              <w:rPr>
                <w:rFonts w:ascii="Arial" w:hAnsi="Arial" w:cs="Arial"/>
                <w:b/>
                <w:bCs/>
                <w:noProof/>
                <w:sz w:val="16"/>
                <w:szCs w:val="16"/>
                <w:lang w:val="es-ES"/>
              </w:rPr>
              <w:t>$60,000.00</w:t>
            </w:r>
            <w:r w:rsidRPr="006B6ED1">
              <w:rPr>
                <w:rFonts w:ascii="Arial" w:hAnsi="Arial" w:cs="Arial"/>
                <w:b/>
                <w:bCs/>
                <w:sz w:val="16"/>
                <w:szCs w:val="16"/>
                <w:lang w:val="es-ES"/>
              </w:rPr>
              <w:fldChar w:fldCharType="end"/>
            </w:r>
          </w:p>
        </w:tc>
      </w:tr>
    </w:tbl>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E71B54" w:rsidRDefault="00E71B54" w:rsidP="00E71B54">
      <w:pPr>
        <w:spacing w:after="0" w:line="240" w:lineRule="auto"/>
        <w:contextualSpacing/>
        <w:jc w:val="both"/>
        <w:rPr>
          <w:rFonts w:ascii="Arial" w:eastAsia="Calibri" w:hAnsi="Arial" w:cs="Arial"/>
          <w:b/>
          <w:i/>
          <w:smallCap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w:t>
      </w:r>
      <w:r w:rsidR="00A573A2" w:rsidRPr="006B6ED1">
        <w:rPr>
          <w:rFonts w:ascii="Arial" w:eastAsia="Calibri" w:hAnsi="Arial" w:cs="Arial"/>
          <w:bCs/>
          <w:sz w:val="24"/>
          <w:szCs w:val="24"/>
        </w:rPr>
        <w:t>en el sistema SIF</w:t>
      </w:r>
      <w:r w:rsidRPr="006B6ED1">
        <w:rPr>
          <w:rFonts w:ascii="Arial" w:eastAsia="Calibri" w:hAnsi="Arial" w:cs="Arial"/>
          <w:bCs/>
          <w:sz w:val="24"/>
          <w:szCs w:val="24"/>
        </w:rPr>
        <w:t xml:space="preserve">, razón por la cual, la observación quedó </w:t>
      </w:r>
      <w:r w:rsidRPr="00B21014">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Cs/>
          <w:sz w:val="24"/>
          <w:szCs w:val="24"/>
        </w:rPr>
      </w:pPr>
    </w:p>
    <w:p w:rsidR="00E71B54" w:rsidRPr="00B21014" w:rsidRDefault="00E71B54" w:rsidP="00B21014">
      <w:pPr>
        <w:spacing w:after="0" w:line="240" w:lineRule="auto"/>
        <w:jc w:val="both"/>
        <w:rPr>
          <w:rFonts w:ascii="Arial" w:eastAsia="Calibri" w:hAnsi="Arial" w:cs="Arial"/>
          <w:b/>
          <w:bCs/>
          <w:sz w:val="24"/>
          <w:szCs w:val="24"/>
        </w:rPr>
      </w:pPr>
      <w:r w:rsidRPr="00B21014">
        <w:rPr>
          <w:rFonts w:ascii="Arial" w:eastAsia="Calibri" w:hAnsi="Arial" w:cs="Arial"/>
          <w:b/>
          <w:bCs/>
          <w:sz w:val="24"/>
          <w:szCs w:val="24"/>
        </w:rPr>
        <w:t>Propaganda en Vía Pública</w:t>
      </w:r>
    </w:p>
    <w:p w:rsidR="00E71B54" w:rsidRPr="006B6ED1" w:rsidRDefault="00E71B54" w:rsidP="00A573A2">
      <w:pPr>
        <w:spacing w:after="0" w:line="240" w:lineRule="auto"/>
        <w:rPr>
          <w:rFonts w:ascii="Arial" w:hAnsi="Arial" w:cs="Arial"/>
          <w:b/>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w:t>
      </w:r>
      <w:r w:rsidRPr="006B6ED1">
        <w:rPr>
          <w:rFonts w:ascii="Arial" w:eastAsia="Calibri" w:hAnsi="Arial" w:cs="Arial"/>
          <w:i/>
          <w:sz w:val="24"/>
          <w:szCs w:val="24"/>
        </w:rPr>
        <w:t xml:space="preserve">revisión en </w:t>
      </w:r>
      <w:r w:rsidRPr="006B6ED1">
        <w:rPr>
          <w:rFonts w:ascii="Arial" w:eastAsia="Calibri" w:hAnsi="Arial" w:cs="Arial"/>
          <w:bCs/>
          <w:i/>
          <w:sz w:val="24"/>
          <w:szCs w:val="24"/>
        </w:rPr>
        <w:t>la cuenta “Gastos de Propaganda”, subcuenta “Propaganda en Vía Pública”, se observó una póliza con su respectiva documentación soporte; sin embargo, la Coalición PRI-PVEM omitió presentar el contrato de prestación de servicios. A continuación se detalla el caso en comento:</w:t>
      </w:r>
    </w:p>
    <w:p w:rsidR="00E71B54" w:rsidRDefault="00E71B54" w:rsidP="00E71B54">
      <w:pPr>
        <w:spacing w:after="0" w:line="240" w:lineRule="auto"/>
        <w:jc w:val="both"/>
        <w:rPr>
          <w:rFonts w:ascii="Arial" w:eastAsia="Calibri" w:hAnsi="Arial" w:cs="Arial"/>
          <w:b/>
          <w:i/>
          <w:smallCaps/>
          <w:sz w:val="24"/>
          <w:szCs w:val="24"/>
        </w:rPr>
      </w:pPr>
    </w:p>
    <w:tbl>
      <w:tblPr>
        <w:tblStyle w:val="Tablaconcuadrcula9"/>
        <w:tblW w:w="10099" w:type="dxa"/>
        <w:jc w:val="center"/>
        <w:tblLayout w:type="fixed"/>
        <w:tblLook w:val="04A0" w:firstRow="1" w:lastRow="0" w:firstColumn="1" w:lastColumn="0" w:noHBand="0" w:noVBand="1"/>
      </w:tblPr>
      <w:tblGrid>
        <w:gridCol w:w="804"/>
        <w:gridCol w:w="1204"/>
        <w:gridCol w:w="1145"/>
        <w:gridCol w:w="993"/>
        <w:gridCol w:w="992"/>
        <w:gridCol w:w="198"/>
        <w:gridCol w:w="794"/>
        <w:gridCol w:w="397"/>
        <w:gridCol w:w="879"/>
        <w:gridCol w:w="455"/>
        <w:gridCol w:w="1104"/>
        <w:gridCol w:w="30"/>
        <w:gridCol w:w="1104"/>
      </w:tblGrid>
      <w:tr w:rsidR="00233B8C" w:rsidRPr="006B6ED1" w:rsidTr="00233B8C">
        <w:trPr>
          <w:trHeight w:val="213"/>
          <w:tblHeader/>
          <w:jc w:val="center"/>
        </w:trPr>
        <w:tc>
          <w:tcPr>
            <w:tcW w:w="804" w:type="dxa"/>
            <w:vMerge w:val="restart"/>
            <w:shd w:val="clear" w:color="auto" w:fill="F2F2F2" w:themeFill="background1" w:themeFillShade="F2"/>
          </w:tcPr>
          <w:p w:rsidR="00233B8C" w:rsidRPr="006B6ED1" w:rsidRDefault="00233B8C" w:rsidP="00B0557B">
            <w:pPr>
              <w:contextualSpacing/>
              <w:jc w:val="center"/>
              <w:rPr>
                <w:rFonts w:ascii="Arial" w:hAnsi="Arial" w:cs="Arial"/>
                <w:b/>
                <w:sz w:val="16"/>
                <w:szCs w:val="16"/>
              </w:rPr>
            </w:pPr>
            <w:r w:rsidRPr="006B6ED1">
              <w:rPr>
                <w:rFonts w:ascii="Arial" w:hAnsi="Arial" w:cs="Arial"/>
                <w:b/>
                <w:sz w:val="16"/>
                <w:szCs w:val="16"/>
              </w:rPr>
              <w:t>NÚM PÓLIZA</w:t>
            </w:r>
          </w:p>
        </w:tc>
        <w:tc>
          <w:tcPr>
            <w:tcW w:w="1204" w:type="dxa"/>
            <w:vMerge w:val="restart"/>
            <w:shd w:val="clear" w:color="auto" w:fill="F2F2F2" w:themeFill="background1" w:themeFillShade="F2"/>
          </w:tcPr>
          <w:p w:rsidR="00233B8C" w:rsidRPr="006B6ED1" w:rsidRDefault="00233B8C" w:rsidP="00B0557B">
            <w:pPr>
              <w:contextualSpacing/>
              <w:jc w:val="center"/>
              <w:rPr>
                <w:rFonts w:ascii="Arial" w:hAnsi="Arial" w:cs="Arial"/>
                <w:b/>
                <w:sz w:val="16"/>
                <w:szCs w:val="16"/>
              </w:rPr>
            </w:pPr>
            <w:r w:rsidRPr="006B6ED1">
              <w:rPr>
                <w:rFonts w:ascii="Arial" w:hAnsi="Arial" w:cs="Arial"/>
                <w:b/>
                <w:sz w:val="16"/>
                <w:szCs w:val="16"/>
              </w:rPr>
              <w:t>FECHA DE LA OPERACIÓN</w:t>
            </w:r>
          </w:p>
        </w:tc>
        <w:tc>
          <w:tcPr>
            <w:tcW w:w="1145" w:type="dxa"/>
            <w:vMerge w:val="restart"/>
            <w:shd w:val="clear" w:color="auto" w:fill="F2F2F2" w:themeFill="background1" w:themeFillShade="F2"/>
          </w:tcPr>
          <w:p w:rsidR="00233B8C" w:rsidRPr="006B6ED1" w:rsidRDefault="00233B8C" w:rsidP="00B0557B">
            <w:pPr>
              <w:contextualSpacing/>
              <w:jc w:val="center"/>
              <w:rPr>
                <w:rFonts w:ascii="Arial" w:hAnsi="Arial" w:cs="Arial"/>
                <w:b/>
                <w:sz w:val="16"/>
                <w:szCs w:val="16"/>
              </w:rPr>
            </w:pPr>
            <w:r w:rsidRPr="006B6ED1">
              <w:rPr>
                <w:rFonts w:ascii="Arial" w:hAnsi="Arial" w:cs="Arial"/>
                <w:b/>
                <w:sz w:val="16"/>
                <w:szCs w:val="16"/>
              </w:rPr>
              <w:t>NÚMERO DE CUENTA</w:t>
            </w:r>
          </w:p>
        </w:tc>
        <w:tc>
          <w:tcPr>
            <w:tcW w:w="993" w:type="dxa"/>
            <w:vMerge w:val="restart"/>
            <w:shd w:val="clear" w:color="auto" w:fill="F2F2F2" w:themeFill="background1" w:themeFillShade="F2"/>
          </w:tcPr>
          <w:p w:rsidR="00233B8C" w:rsidRPr="006B6ED1" w:rsidRDefault="00233B8C" w:rsidP="00B0557B">
            <w:pPr>
              <w:contextualSpacing/>
              <w:jc w:val="center"/>
              <w:rPr>
                <w:rFonts w:ascii="Arial" w:hAnsi="Arial" w:cs="Arial"/>
                <w:b/>
                <w:sz w:val="16"/>
                <w:szCs w:val="16"/>
              </w:rPr>
            </w:pPr>
            <w:r w:rsidRPr="006B6ED1">
              <w:rPr>
                <w:rFonts w:ascii="Arial" w:hAnsi="Arial" w:cs="Arial"/>
                <w:b/>
                <w:sz w:val="16"/>
                <w:szCs w:val="16"/>
              </w:rPr>
              <w:t>NOMBRE DE LA CUENTA</w:t>
            </w:r>
          </w:p>
        </w:tc>
        <w:tc>
          <w:tcPr>
            <w:tcW w:w="5953" w:type="dxa"/>
            <w:gridSpan w:val="9"/>
            <w:shd w:val="clear" w:color="auto" w:fill="F2F2F2" w:themeFill="background1" w:themeFillShade="F2"/>
          </w:tcPr>
          <w:p w:rsidR="00233B8C" w:rsidRPr="006B6ED1" w:rsidRDefault="00233B8C" w:rsidP="00B0557B">
            <w:pPr>
              <w:contextualSpacing/>
              <w:jc w:val="center"/>
              <w:rPr>
                <w:rFonts w:ascii="Arial" w:hAnsi="Arial" w:cs="Arial"/>
                <w:b/>
                <w:sz w:val="16"/>
                <w:szCs w:val="16"/>
              </w:rPr>
            </w:pPr>
            <w:r w:rsidRPr="006B6ED1">
              <w:rPr>
                <w:rFonts w:ascii="Arial" w:hAnsi="Arial" w:cs="Arial"/>
                <w:b/>
                <w:sz w:val="16"/>
                <w:szCs w:val="16"/>
              </w:rPr>
              <w:t>FACTURA</w:t>
            </w:r>
          </w:p>
        </w:tc>
      </w:tr>
      <w:tr w:rsidR="00233B8C" w:rsidRPr="006B6ED1" w:rsidTr="00233B8C">
        <w:trPr>
          <w:trHeight w:val="213"/>
          <w:tblHeader/>
          <w:jc w:val="center"/>
        </w:trPr>
        <w:tc>
          <w:tcPr>
            <w:tcW w:w="804" w:type="dxa"/>
            <w:vMerge/>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p>
        </w:tc>
        <w:tc>
          <w:tcPr>
            <w:tcW w:w="1204" w:type="dxa"/>
            <w:vMerge/>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p>
        </w:tc>
        <w:tc>
          <w:tcPr>
            <w:tcW w:w="1145" w:type="dxa"/>
            <w:vMerge/>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p>
        </w:tc>
        <w:tc>
          <w:tcPr>
            <w:tcW w:w="993" w:type="dxa"/>
            <w:vMerge/>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p>
        </w:tc>
        <w:tc>
          <w:tcPr>
            <w:tcW w:w="1190"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FECHA</w:t>
            </w:r>
          </w:p>
        </w:tc>
        <w:tc>
          <w:tcPr>
            <w:tcW w:w="1191"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NÚMERO</w:t>
            </w:r>
          </w:p>
        </w:tc>
        <w:tc>
          <w:tcPr>
            <w:tcW w:w="1334"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PROVEEDOR</w:t>
            </w:r>
          </w:p>
        </w:tc>
        <w:tc>
          <w:tcPr>
            <w:tcW w:w="1134"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CONCEPTO</w:t>
            </w:r>
          </w:p>
        </w:tc>
        <w:tc>
          <w:tcPr>
            <w:tcW w:w="1104" w:type="dxa"/>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IMPORTE</w:t>
            </w:r>
          </w:p>
        </w:tc>
      </w:tr>
      <w:tr w:rsidR="00233B8C" w:rsidRPr="006B6ED1" w:rsidTr="00A573A2">
        <w:trPr>
          <w:trHeight w:val="178"/>
          <w:tblHeader/>
          <w:jc w:val="center"/>
        </w:trPr>
        <w:tc>
          <w:tcPr>
            <w:tcW w:w="804" w:type="dxa"/>
            <w:vMerge w:val="restart"/>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NÚM PÓLIZA</w:t>
            </w:r>
          </w:p>
        </w:tc>
        <w:tc>
          <w:tcPr>
            <w:tcW w:w="1204" w:type="dxa"/>
            <w:vMerge w:val="restart"/>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FECHA DE LA OPERACIÓN</w:t>
            </w:r>
          </w:p>
        </w:tc>
        <w:tc>
          <w:tcPr>
            <w:tcW w:w="1145" w:type="dxa"/>
            <w:vMerge w:val="restart"/>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NÚMERO DE CUENTA</w:t>
            </w:r>
          </w:p>
        </w:tc>
        <w:tc>
          <w:tcPr>
            <w:tcW w:w="993" w:type="dxa"/>
            <w:vMerge w:val="restart"/>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NOMBRE DE LA CUENTA</w:t>
            </w:r>
          </w:p>
        </w:tc>
        <w:tc>
          <w:tcPr>
            <w:tcW w:w="5953" w:type="dxa"/>
            <w:gridSpan w:val="9"/>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FACTURA</w:t>
            </w:r>
          </w:p>
        </w:tc>
      </w:tr>
      <w:tr w:rsidR="00233B8C" w:rsidRPr="006B6ED1" w:rsidTr="00A573A2">
        <w:trPr>
          <w:trHeight w:val="143"/>
          <w:tblHeader/>
          <w:jc w:val="center"/>
        </w:trPr>
        <w:tc>
          <w:tcPr>
            <w:tcW w:w="804" w:type="dxa"/>
            <w:vMerge/>
            <w:shd w:val="clear" w:color="auto" w:fill="F2F2F2" w:themeFill="background1" w:themeFillShade="F2"/>
          </w:tcPr>
          <w:p w:rsidR="00233B8C" w:rsidRPr="006B6ED1" w:rsidRDefault="00233B8C" w:rsidP="00233B8C">
            <w:pPr>
              <w:contextualSpacing/>
              <w:jc w:val="both"/>
              <w:rPr>
                <w:rFonts w:ascii="Arial" w:hAnsi="Arial" w:cs="Arial"/>
                <w:b/>
                <w:sz w:val="16"/>
                <w:szCs w:val="16"/>
              </w:rPr>
            </w:pPr>
          </w:p>
        </w:tc>
        <w:tc>
          <w:tcPr>
            <w:tcW w:w="1204" w:type="dxa"/>
            <w:vMerge/>
            <w:shd w:val="clear" w:color="auto" w:fill="F2F2F2" w:themeFill="background1" w:themeFillShade="F2"/>
          </w:tcPr>
          <w:p w:rsidR="00233B8C" w:rsidRPr="006B6ED1" w:rsidRDefault="00233B8C" w:rsidP="00233B8C">
            <w:pPr>
              <w:contextualSpacing/>
              <w:jc w:val="both"/>
              <w:rPr>
                <w:rFonts w:ascii="Arial" w:hAnsi="Arial" w:cs="Arial"/>
                <w:b/>
                <w:sz w:val="16"/>
                <w:szCs w:val="16"/>
              </w:rPr>
            </w:pPr>
          </w:p>
        </w:tc>
        <w:tc>
          <w:tcPr>
            <w:tcW w:w="1145" w:type="dxa"/>
            <w:vMerge/>
            <w:shd w:val="clear" w:color="auto" w:fill="F2F2F2" w:themeFill="background1" w:themeFillShade="F2"/>
          </w:tcPr>
          <w:p w:rsidR="00233B8C" w:rsidRPr="006B6ED1" w:rsidRDefault="00233B8C" w:rsidP="00233B8C">
            <w:pPr>
              <w:contextualSpacing/>
              <w:jc w:val="both"/>
              <w:rPr>
                <w:rFonts w:ascii="Arial" w:hAnsi="Arial" w:cs="Arial"/>
                <w:b/>
                <w:sz w:val="16"/>
                <w:szCs w:val="16"/>
              </w:rPr>
            </w:pPr>
          </w:p>
        </w:tc>
        <w:tc>
          <w:tcPr>
            <w:tcW w:w="993" w:type="dxa"/>
            <w:vMerge/>
            <w:shd w:val="clear" w:color="auto" w:fill="F2F2F2" w:themeFill="background1" w:themeFillShade="F2"/>
          </w:tcPr>
          <w:p w:rsidR="00233B8C" w:rsidRPr="006B6ED1" w:rsidRDefault="00233B8C" w:rsidP="00233B8C">
            <w:pPr>
              <w:contextualSpacing/>
              <w:jc w:val="both"/>
              <w:rPr>
                <w:rFonts w:ascii="Arial" w:hAnsi="Arial" w:cs="Arial"/>
                <w:b/>
                <w:sz w:val="16"/>
                <w:szCs w:val="16"/>
              </w:rPr>
            </w:pPr>
          </w:p>
        </w:tc>
        <w:tc>
          <w:tcPr>
            <w:tcW w:w="992" w:type="dxa"/>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FECHA</w:t>
            </w:r>
          </w:p>
        </w:tc>
        <w:tc>
          <w:tcPr>
            <w:tcW w:w="992"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NÚMERO</w:t>
            </w:r>
          </w:p>
        </w:tc>
        <w:tc>
          <w:tcPr>
            <w:tcW w:w="1276"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PROVEEDOR</w:t>
            </w:r>
          </w:p>
        </w:tc>
        <w:tc>
          <w:tcPr>
            <w:tcW w:w="1559"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CONCEPTO</w:t>
            </w:r>
          </w:p>
        </w:tc>
        <w:tc>
          <w:tcPr>
            <w:tcW w:w="1134" w:type="dxa"/>
            <w:gridSpan w:val="2"/>
            <w:shd w:val="clear" w:color="auto" w:fill="F2F2F2" w:themeFill="background1" w:themeFillShade="F2"/>
          </w:tcPr>
          <w:p w:rsidR="00233B8C" w:rsidRPr="006B6ED1" w:rsidRDefault="00233B8C" w:rsidP="00233B8C">
            <w:pPr>
              <w:contextualSpacing/>
              <w:jc w:val="center"/>
              <w:rPr>
                <w:rFonts w:ascii="Arial" w:hAnsi="Arial" w:cs="Arial"/>
                <w:b/>
                <w:sz w:val="16"/>
                <w:szCs w:val="16"/>
              </w:rPr>
            </w:pPr>
            <w:r w:rsidRPr="006B6ED1">
              <w:rPr>
                <w:rFonts w:ascii="Arial" w:hAnsi="Arial" w:cs="Arial"/>
                <w:b/>
                <w:sz w:val="16"/>
                <w:szCs w:val="16"/>
              </w:rPr>
              <w:t>IMPORTE</w:t>
            </w:r>
          </w:p>
        </w:tc>
      </w:tr>
      <w:tr w:rsidR="00233B8C" w:rsidRPr="006B6ED1" w:rsidTr="00A573A2">
        <w:trPr>
          <w:trHeight w:val="143"/>
          <w:tblHeader/>
          <w:jc w:val="center"/>
        </w:trPr>
        <w:tc>
          <w:tcPr>
            <w:tcW w:w="804" w:type="dxa"/>
            <w:shd w:val="clear" w:color="auto" w:fill="auto"/>
          </w:tcPr>
          <w:p w:rsidR="00233B8C" w:rsidRPr="006B6ED1" w:rsidRDefault="00233B8C" w:rsidP="00233B8C">
            <w:pPr>
              <w:jc w:val="center"/>
              <w:rPr>
                <w:rFonts w:ascii="Arial" w:hAnsi="Arial" w:cs="Arial"/>
                <w:sz w:val="16"/>
                <w:szCs w:val="16"/>
              </w:rPr>
            </w:pPr>
            <w:r w:rsidRPr="006B6ED1">
              <w:rPr>
                <w:rFonts w:ascii="Arial" w:hAnsi="Arial" w:cs="Arial"/>
                <w:sz w:val="16"/>
                <w:szCs w:val="16"/>
              </w:rPr>
              <w:t>7</w:t>
            </w:r>
          </w:p>
        </w:tc>
        <w:tc>
          <w:tcPr>
            <w:tcW w:w="1204" w:type="dxa"/>
            <w:shd w:val="clear" w:color="auto" w:fill="auto"/>
          </w:tcPr>
          <w:p w:rsidR="00233B8C" w:rsidRPr="006B6ED1" w:rsidRDefault="00233B8C" w:rsidP="00233B8C">
            <w:pPr>
              <w:jc w:val="center"/>
              <w:rPr>
                <w:rFonts w:ascii="Arial" w:hAnsi="Arial" w:cs="Arial"/>
                <w:bCs/>
                <w:sz w:val="16"/>
                <w:szCs w:val="16"/>
                <w:lang w:val="es-ES"/>
              </w:rPr>
            </w:pPr>
            <w:r w:rsidRPr="006B6ED1">
              <w:rPr>
                <w:rFonts w:ascii="Arial" w:hAnsi="Arial" w:cs="Arial"/>
                <w:bCs/>
                <w:sz w:val="16"/>
                <w:szCs w:val="16"/>
                <w:lang w:val="es-ES"/>
              </w:rPr>
              <w:t>10-04-15</w:t>
            </w:r>
          </w:p>
        </w:tc>
        <w:tc>
          <w:tcPr>
            <w:tcW w:w="1145" w:type="dxa"/>
            <w:tcBorders>
              <w:bottom w:val="single" w:sz="4" w:space="0" w:color="auto"/>
            </w:tcBorders>
            <w:shd w:val="clear" w:color="auto" w:fill="auto"/>
          </w:tcPr>
          <w:p w:rsidR="00233B8C" w:rsidRPr="006B6ED1" w:rsidRDefault="00233B8C" w:rsidP="00233B8C">
            <w:pPr>
              <w:contextualSpacing/>
              <w:jc w:val="both"/>
              <w:rPr>
                <w:rFonts w:ascii="Arial" w:hAnsi="Arial" w:cs="Arial"/>
                <w:sz w:val="16"/>
                <w:szCs w:val="16"/>
              </w:rPr>
            </w:pPr>
            <w:r w:rsidRPr="006B6ED1">
              <w:rPr>
                <w:rFonts w:ascii="Arial" w:hAnsi="Arial" w:cs="Arial"/>
                <w:sz w:val="16"/>
                <w:szCs w:val="16"/>
              </w:rPr>
              <w:t>5305000000</w:t>
            </w:r>
          </w:p>
        </w:tc>
        <w:tc>
          <w:tcPr>
            <w:tcW w:w="993" w:type="dxa"/>
            <w:tcBorders>
              <w:bottom w:val="single" w:sz="4" w:space="0" w:color="auto"/>
            </w:tcBorders>
            <w:shd w:val="clear" w:color="auto" w:fill="auto"/>
          </w:tcPr>
          <w:p w:rsidR="00233B8C" w:rsidRPr="006B6ED1" w:rsidRDefault="00233B8C" w:rsidP="00233B8C">
            <w:pPr>
              <w:contextualSpacing/>
              <w:jc w:val="both"/>
              <w:rPr>
                <w:rFonts w:ascii="Arial" w:hAnsi="Arial" w:cs="Arial"/>
                <w:b/>
                <w:sz w:val="16"/>
                <w:szCs w:val="16"/>
              </w:rPr>
            </w:pPr>
          </w:p>
        </w:tc>
        <w:tc>
          <w:tcPr>
            <w:tcW w:w="992" w:type="dxa"/>
            <w:shd w:val="clear" w:color="auto" w:fill="auto"/>
          </w:tcPr>
          <w:p w:rsidR="00233B8C" w:rsidRPr="006B6ED1" w:rsidRDefault="00233B8C" w:rsidP="00233B8C">
            <w:pPr>
              <w:contextualSpacing/>
              <w:jc w:val="center"/>
              <w:rPr>
                <w:rFonts w:ascii="Arial" w:hAnsi="Arial" w:cs="Arial"/>
                <w:b/>
                <w:sz w:val="16"/>
                <w:szCs w:val="16"/>
              </w:rPr>
            </w:pPr>
            <w:r w:rsidRPr="006B6ED1">
              <w:rPr>
                <w:rFonts w:ascii="Arial" w:hAnsi="Arial" w:cs="Arial"/>
                <w:sz w:val="16"/>
                <w:szCs w:val="16"/>
              </w:rPr>
              <w:t>13-04-15</w:t>
            </w:r>
          </w:p>
        </w:tc>
        <w:tc>
          <w:tcPr>
            <w:tcW w:w="992" w:type="dxa"/>
            <w:gridSpan w:val="2"/>
            <w:shd w:val="clear" w:color="auto" w:fill="auto"/>
          </w:tcPr>
          <w:p w:rsidR="00233B8C" w:rsidRPr="006B6ED1" w:rsidRDefault="00233B8C" w:rsidP="00233B8C">
            <w:pPr>
              <w:contextualSpacing/>
              <w:jc w:val="center"/>
              <w:rPr>
                <w:rFonts w:ascii="Arial" w:hAnsi="Arial" w:cs="Arial"/>
                <w:b/>
                <w:sz w:val="16"/>
                <w:szCs w:val="16"/>
              </w:rPr>
            </w:pPr>
            <w:r w:rsidRPr="006B6ED1">
              <w:rPr>
                <w:rFonts w:ascii="Arial" w:hAnsi="Arial" w:cs="Arial"/>
                <w:bCs/>
                <w:sz w:val="16"/>
                <w:szCs w:val="16"/>
                <w:lang w:val="es-ES"/>
              </w:rPr>
              <w:t>478</w:t>
            </w:r>
          </w:p>
        </w:tc>
        <w:tc>
          <w:tcPr>
            <w:tcW w:w="1276" w:type="dxa"/>
            <w:gridSpan w:val="2"/>
            <w:shd w:val="clear" w:color="auto" w:fill="auto"/>
          </w:tcPr>
          <w:p w:rsidR="00233B8C" w:rsidRPr="006B6ED1" w:rsidRDefault="00233B8C" w:rsidP="00233B8C">
            <w:pPr>
              <w:contextualSpacing/>
              <w:jc w:val="both"/>
              <w:rPr>
                <w:rFonts w:ascii="Arial" w:hAnsi="Arial" w:cs="Arial"/>
                <w:b/>
                <w:sz w:val="16"/>
                <w:szCs w:val="16"/>
              </w:rPr>
            </w:pPr>
            <w:r w:rsidRPr="006B6ED1">
              <w:rPr>
                <w:rFonts w:ascii="Arial" w:hAnsi="Arial" w:cs="Arial"/>
                <w:bCs/>
                <w:sz w:val="16"/>
                <w:szCs w:val="16"/>
                <w:lang w:val="es-ES"/>
              </w:rPr>
              <w:t>Rotundo México S.C.</w:t>
            </w:r>
          </w:p>
        </w:tc>
        <w:tc>
          <w:tcPr>
            <w:tcW w:w="1559" w:type="dxa"/>
            <w:gridSpan w:val="2"/>
            <w:shd w:val="clear" w:color="auto" w:fill="auto"/>
          </w:tcPr>
          <w:p w:rsidR="00233B8C" w:rsidRPr="006B6ED1" w:rsidRDefault="00233B8C" w:rsidP="00233B8C">
            <w:pPr>
              <w:contextualSpacing/>
              <w:jc w:val="both"/>
              <w:rPr>
                <w:rFonts w:ascii="Arial" w:hAnsi="Arial" w:cs="Arial"/>
                <w:b/>
                <w:sz w:val="16"/>
                <w:szCs w:val="16"/>
              </w:rPr>
            </w:pPr>
            <w:r w:rsidRPr="006B6ED1">
              <w:rPr>
                <w:rFonts w:ascii="Arial" w:hAnsi="Arial" w:cs="Arial"/>
                <w:bCs/>
                <w:sz w:val="16"/>
                <w:szCs w:val="16"/>
              </w:rPr>
              <w:t>Renta Mensual De Posterior De Autobús Urbano Para Publicidad Correspondiente A 2 Meses</w:t>
            </w:r>
          </w:p>
        </w:tc>
        <w:tc>
          <w:tcPr>
            <w:tcW w:w="1134" w:type="dxa"/>
            <w:gridSpan w:val="2"/>
            <w:shd w:val="clear" w:color="auto" w:fill="auto"/>
          </w:tcPr>
          <w:p w:rsidR="00233B8C" w:rsidRPr="006B6ED1" w:rsidRDefault="00233B8C" w:rsidP="00233B8C">
            <w:pPr>
              <w:contextualSpacing/>
              <w:jc w:val="right"/>
              <w:rPr>
                <w:rFonts w:ascii="Arial" w:hAnsi="Arial" w:cs="Arial"/>
                <w:b/>
                <w:sz w:val="16"/>
                <w:szCs w:val="16"/>
              </w:rPr>
            </w:pPr>
            <w:r w:rsidRPr="006B6ED1">
              <w:rPr>
                <w:rFonts w:ascii="Arial" w:hAnsi="Arial" w:cs="Arial"/>
                <w:bCs/>
                <w:sz w:val="16"/>
                <w:szCs w:val="16"/>
                <w:lang w:val="es-ES"/>
              </w:rPr>
              <w:t>$95,997.89</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E71B54" w:rsidRDefault="00E71B54" w:rsidP="00E71B54">
      <w:pPr>
        <w:spacing w:after="0" w:line="240" w:lineRule="auto"/>
        <w:jc w:val="both"/>
        <w:rPr>
          <w:rFonts w:ascii="Arial" w:eastAsia="Calibri" w:hAnsi="Arial" w:cs="Arial"/>
          <w:b/>
          <w:i/>
          <w:smallCaps/>
          <w:sz w:val="24"/>
          <w:szCs w:val="24"/>
          <w:lang w:val="es-ES"/>
        </w:rPr>
      </w:pPr>
    </w:p>
    <w:p w:rsidR="00A573A2" w:rsidRPr="006B6ED1" w:rsidRDefault="00E71B54" w:rsidP="00A573A2">
      <w:pPr>
        <w:spacing w:after="0" w:line="240" w:lineRule="auto"/>
        <w:jc w:val="both"/>
        <w:rPr>
          <w:rFonts w:ascii="Arial" w:eastAsia="Calibri" w:hAnsi="Arial" w:cs="Arial"/>
          <w:bCs/>
          <w:sz w:val="24"/>
          <w:szCs w:val="24"/>
        </w:rPr>
      </w:pPr>
      <w:r w:rsidRPr="006B6ED1">
        <w:rPr>
          <w:rFonts w:ascii="Arial" w:eastAsia="Calibri" w:hAnsi="Arial" w:cs="Arial"/>
          <w:bCs/>
          <w:sz w:val="24"/>
          <w:szCs w:val="24"/>
        </w:rPr>
        <w:lastRenderedPageBreak/>
        <w:t xml:space="preserve">De la revisión a la documentación presentada por la coalición PRI-PVEM mediante el SIF, se constató que la información solicitada se encuentra en la póliza correspondiente, razón por la cual, la observación quedó </w:t>
      </w:r>
      <w:r w:rsidRPr="00233B8C">
        <w:rPr>
          <w:rFonts w:ascii="Arial" w:eastAsia="Calibri" w:hAnsi="Arial" w:cs="Arial"/>
          <w:b/>
          <w:bCs/>
          <w:sz w:val="24"/>
          <w:szCs w:val="24"/>
        </w:rPr>
        <w:t>atendida</w:t>
      </w:r>
      <w:r w:rsidRPr="006B6ED1">
        <w:rPr>
          <w:rFonts w:ascii="Arial" w:eastAsia="Calibri" w:hAnsi="Arial" w:cs="Arial"/>
          <w:bCs/>
          <w:sz w:val="24"/>
          <w:szCs w:val="24"/>
        </w:rPr>
        <w:t>.</w:t>
      </w:r>
    </w:p>
    <w:p w:rsidR="00A573A2" w:rsidRPr="006B6ED1" w:rsidRDefault="00A573A2" w:rsidP="00A573A2">
      <w:pPr>
        <w:spacing w:after="0" w:line="240" w:lineRule="auto"/>
        <w:jc w:val="both"/>
        <w:rPr>
          <w:rFonts w:ascii="Arial" w:eastAsia="Calibri" w:hAnsi="Arial" w:cs="Arial"/>
          <w:bCs/>
          <w:sz w:val="24"/>
          <w:szCs w:val="24"/>
        </w:rPr>
      </w:pPr>
    </w:p>
    <w:p w:rsidR="00E71B54" w:rsidRDefault="00093347" w:rsidP="00A573A2">
      <w:pPr>
        <w:spacing w:after="0" w:line="240" w:lineRule="auto"/>
        <w:jc w:val="both"/>
        <w:rPr>
          <w:rFonts w:ascii="Arial" w:eastAsia="Calibri" w:hAnsi="Arial" w:cs="Arial"/>
          <w:b/>
          <w:bCs/>
          <w:sz w:val="24"/>
          <w:szCs w:val="24"/>
        </w:rPr>
      </w:pPr>
      <w:r w:rsidRPr="00233B8C">
        <w:rPr>
          <w:rFonts w:ascii="Arial" w:eastAsia="Calibri" w:hAnsi="Arial" w:cs="Arial"/>
          <w:b/>
          <w:bCs/>
          <w:sz w:val="24"/>
          <w:szCs w:val="24"/>
        </w:rPr>
        <w:t>Segundo Periodo</w:t>
      </w:r>
    </w:p>
    <w:p w:rsidR="00233B8C" w:rsidRPr="00233B8C" w:rsidRDefault="00233B8C" w:rsidP="00A573A2">
      <w:pPr>
        <w:spacing w:after="0" w:line="240" w:lineRule="auto"/>
        <w:jc w:val="both"/>
        <w:rPr>
          <w:rFonts w:ascii="Arial" w:eastAsia="Calibri" w:hAnsi="Arial" w:cs="Arial"/>
          <w:b/>
          <w:bCs/>
          <w:sz w:val="24"/>
          <w:szCs w:val="24"/>
        </w:rPr>
      </w:pPr>
    </w:p>
    <w:p w:rsidR="00A573A2" w:rsidRPr="00233B8C" w:rsidRDefault="00E71B54" w:rsidP="00233B8C">
      <w:pPr>
        <w:spacing w:after="0" w:line="240" w:lineRule="auto"/>
        <w:jc w:val="both"/>
        <w:rPr>
          <w:rFonts w:ascii="Arial" w:eastAsia="Calibri" w:hAnsi="Arial" w:cs="Arial"/>
          <w:b/>
          <w:bCs/>
          <w:sz w:val="24"/>
          <w:szCs w:val="24"/>
        </w:rPr>
      </w:pPr>
      <w:r w:rsidRPr="00233B8C">
        <w:rPr>
          <w:rFonts w:ascii="Arial" w:eastAsia="Calibri" w:hAnsi="Arial" w:cs="Arial"/>
          <w:b/>
          <w:bCs/>
          <w:sz w:val="24"/>
          <w:szCs w:val="24"/>
        </w:rPr>
        <w:t>Gastos de Transporte de Personal</w:t>
      </w:r>
    </w:p>
    <w:p w:rsidR="00A573A2" w:rsidRPr="00233B8C" w:rsidRDefault="00A573A2" w:rsidP="00233B8C">
      <w:pPr>
        <w:spacing w:after="0" w:line="240" w:lineRule="auto"/>
        <w:jc w:val="both"/>
        <w:rPr>
          <w:rFonts w:ascii="Arial" w:eastAsia="Calibri" w:hAnsi="Arial" w:cs="Arial"/>
          <w:bCs/>
          <w:sz w:val="24"/>
          <w:szCs w:val="24"/>
        </w:rPr>
      </w:pPr>
    </w:p>
    <w:p w:rsidR="00E71B54" w:rsidRPr="006B6ED1" w:rsidRDefault="00E71B54" w:rsidP="00A573A2">
      <w:pPr>
        <w:pStyle w:val="Prrafodelista"/>
        <w:numPr>
          <w:ilvl w:val="0"/>
          <w:numId w:val="9"/>
        </w:numPr>
        <w:spacing w:after="160" w:line="240" w:lineRule="auto"/>
        <w:jc w:val="both"/>
        <w:rPr>
          <w:rFonts w:ascii="Arial" w:hAnsi="Arial" w:cs="Arial"/>
          <w:b/>
          <w:i/>
          <w:smallCaps/>
          <w:sz w:val="24"/>
          <w:szCs w:val="24"/>
          <w:lang w:val="es-ES"/>
        </w:rPr>
      </w:pPr>
      <w:r w:rsidRPr="006B6ED1">
        <w:rPr>
          <w:rFonts w:ascii="Arial" w:hAnsi="Arial" w:cs="Arial"/>
          <w:bCs/>
          <w:i/>
          <w:sz w:val="24"/>
          <w:szCs w:val="24"/>
        </w:rPr>
        <w:t xml:space="preserve">De </w:t>
      </w:r>
      <w:r w:rsidRPr="006B6ED1">
        <w:rPr>
          <w:rFonts w:ascii="Arial" w:hAnsi="Arial" w:cs="Arial"/>
          <w:bCs/>
          <w:i/>
          <w:sz w:val="24"/>
          <w:szCs w:val="24"/>
          <w:lang w:val="es-ES"/>
        </w:rPr>
        <w:t xml:space="preserve">la </w:t>
      </w:r>
      <w:r w:rsidRPr="006B6ED1">
        <w:rPr>
          <w:rFonts w:ascii="Arial" w:hAnsi="Arial" w:cs="Arial"/>
          <w:i/>
          <w:sz w:val="24"/>
          <w:szCs w:val="24"/>
        </w:rPr>
        <w:t>revisión a la Información registrada en el “Sistema Integral de Fiscalización” sobre el Informe de Gobernador “Periodo 2”; se observó que reportan compra de bienes y contratación de servicios en el rubro de “Gastos de Transporte de Personal”, de los cuales la coalición PRI-PVEM omitió presentar la bitácora de recorridos, a continuación se detalla el caso en comento</w:t>
      </w:r>
      <w:r w:rsidRPr="006B6ED1">
        <w:rPr>
          <w:rFonts w:ascii="Arial" w:hAnsi="Arial" w:cs="Arial"/>
          <w:bCs/>
          <w:i/>
          <w:sz w:val="24"/>
          <w:szCs w:val="24"/>
        </w:rPr>
        <w:t>:</w:t>
      </w:r>
    </w:p>
    <w:p w:rsidR="00E71B54" w:rsidRPr="006B6ED1" w:rsidRDefault="00E71B54" w:rsidP="00E71B54">
      <w:pPr>
        <w:spacing w:after="0" w:line="240" w:lineRule="auto"/>
        <w:jc w:val="both"/>
        <w:rPr>
          <w:rFonts w:ascii="Arial" w:eastAsia="Calibri" w:hAnsi="Arial" w:cs="Arial"/>
          <w:b/>
          <w:i/>
          <w:smallCaps/>
          <w:sz w:val="24"/>
          <w:szCs w:val="24"/>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921"/>
        <w:gridCol w:w="1747"/>
        <w:gridCol w:w="1566"/>
        <w:gridCol w:w="1428"/>
        <w:gridCol w:w="2121"/>
      </w:tblGrid>
      <w:tr w:rsidR="00E71B54" w:rsidRPr="006B6ED1" w:rsidTr="00146623">
        <w:trPr>
          <w:trHeight w:val="227"/>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9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8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1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146623">
        <w:trPr>
          <w:trHeight w:val="227"/>
          <w:jc w:val="center"/>
        </w:trPr>
        <w:tc>
          <w:tcPr>
            <w:tcW w:w="666" w:type="pct"/>
            <w:vMerge w:val="restar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4"/>
                <w:szCs w:val="14"/>
              </w:rPr>
            </w:pPr>
            <w:r w:rsidRPr="006B6ED1">
              <w:rPr>
                <w:rFonts w:ascii="Arial" w:eastAsia="Calibri" w:hAnsi="Arial" w:cs="Arial"/>
                <w:color w:val="000000"/>
                <w:sz w:val="14"/>
                <w:szCs w:val="14"/>
              </w:rPr>
              <w:t>Rafael Alejandro Moreno Cárdenas</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3</w:t>
            </w:r>
          </w:p>
        </w:tc>
        <w:tc>
          <w:tcPr>
            <w:tcW w:w="973" w:type="pct"/>
            <w:tcBorders>
              <w:top w:val="single" w:sz="4" w:space="0" w:color="auto"/>
              <w:left w:val="single" w:sz="4" w:space="0" w:color="auto"/>
              <w:bottom w:val="single" w:sz="4" w:space="0" w:color="auto"/>
              <w:right w:val="single" w:sz="4" w:space="0" w:color="auto"/>
            </w:tcBorders>
            <w:noWrap/>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204 - 0000</w:t>
            </w:r>
          </w:p>
        </w:tc>
        <w:tc>
          <w:tcPr>
            <w:tcW w:w="795"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Gastos de transporte de personal</w:t>
            </w:r>
          </w:p>
        </w:tc>
        <w:tc>
          <w:tcPr>
            <w:tcW w:w="1181"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$60,000.00</w:t>
            </w:r>
          </w:p>
        </w:tc>
      </w:tr>
      <w:tr w:rsidR="00E71B54" w:rsidRPr="006B6ED1" w:rsidTr="00146623">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rPr>
                <w:rFonts w:ascii="Arial" w:eastAsia="Calibri" w:hAnsi="Arial" w:cs="Arial"/>
                <w:color w:val="000000"/>
                <w:sz w:val="14"/>
                <w:szCs w:val="14"/>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w:t>
            </w:r>
          </w:p>
        </w:tc>
        <w:tc>
          <w:tcPr>
            <w:tcW w:w="973" w:type="pct"/>
            <w:tcBorders>
              <w:top w:val="single" w:sz="4" w:space="0" w:color="auto"/>
              <w:left w:val="single" w:sz="4" w:space="0" w:color="auto"/>
              <w:bottom w:val="single" w:sz="4" w:space="0" w:color="auto"/>
              <w:right w:val="single" w:sz="4" w:space="0" w:color="auto"/>
            </w:tcBorders>
            <w:noWrap/>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872" w:type="pct"/>
            <w:tcBorders>
              <w:top w:val="single" w:sz="4" w:space="0" w:color="auto"/>
              <w:left w:val="single" w:sz="4" w:space="0" w:color="auto"/>
              <w:bottom w:val="single" w:sz="4" w:space="0" w:color="auto"/>
              <w:right w:val="single" w:sz="4" w:space="0" w:color="auto"/>
            </w:tcBorders>
            <w:noWrap/>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204 - 0000</w:t>
            </w:r>
          </w:p>
        </w:tc>
        <w:tc>
          <w:tcPr>
            <w:tcW w:w="795"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Gastos de transporte de personal</w:t>
            </w:r>
          </w:p>
        </w:tc>
        <w:tc>
          <w:tcPr>
            <w:tcW w:w="1181"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0F21F1" w:rsidP="00E71B54">
            <w:pPr>
              <w:spacing w:after="0" w:line="240" w:lineRule="auto"/>
              <w:jc w:val="right"/>
              <w:rPr>
                <w:rFonts w:ascii="Arial" w:eastAsia="Calibri" w:hAnsi="Arial" w:cs="Arial"/>
                <w:color w:val="000000"/>
                <w:sz w:val="14"/>
                <w:szCs w:val="14"/>
              </w:rPr>
            </w:pPr>
            <w:r>
              <w:rPr>
                <w:rFonts w:ascii="Arial" w:eastAsia="Calibri" w:hAnsi="Arial" w:cs="Arial"/>
                <w:color w:val="000000"/>
                <w:sz w:val="14"/>
                <w:szCs w:val="14"/>
              </w:rPr>
              <w:t>$</w:t>
            </w:r>
            <w:r w:rsidR="00E71B54" w:rsidRPr="006B6ED1">
              <w:rPr>
                <w:rFonts w:ascii="Arial" w:eastAsia="Calibri" w:hAnsi="Arial" w:cs="Arial"/>
                <w:color w:val="000000"/>
                <w:sz w:val="14"/>
                <w:szCs w:val="14"/>
              </w:rPr>
              <w:t>40,000.00</w:t>
            </w:r>
          </w:p>
        </w:tc>
      </w:tr>
      <w:tr w:rsidR="00E71B54" w:rsidRPr="006B6ED1" w:rsidTr="00146623">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rPr>
                <w:rFonts w:ascii="Arial" w:eastAsia="Calibri" w:hAnsi="Arial" w:cs="Arial"/>
                <w:color w:val="000000"/>
                <w:sz w:val="14"/>
                <w:szCs w:val="14"/>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3"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72"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9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81"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$100,000.00</w:t>
            </w:r>
          </w:p>
        </w:tc>
      </w:tr>
    </w:tbl>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FA5EDF" w:rsidRDefault="00FA5EDF"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967E7"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FA5EDF" w:rsidRDefault="00FA5EDF" w:rsidP="00FA5EDF">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FA5EDF" w:rsidRPr="005662E8" w:rsidRDefault="00FA5EDF" w:rsidP="00FA5EDF">
      <w:pPr>
        <w:spacing w:after="0" w:line="240" w:lineRule="auto"/>
        <w:jc w:val="both"/>
        <w:rPr>
          <w:rFonts w:ascii="Arial" w:eastAsia="Times New Roman" w:hAnsi="Arial" w:cs="Arial"/>
          <w:iCs/>
          <w:sz w:val="24"/>
          <w:szCs w:val="24"/>
          <w:lang w:val="es-ES" w:eastAsia="es-MX"/>
        </w:rPr>
      </w:pPr>
    </w:p>
    <w:p w:rsidR="00FA5EDF" w:rsidRPr="005662E8" w:rsidRDefault="00FA5EDF" w:rsidP="00FA5EDF">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respecto de bitácora de kilometraje o recorrido y listado de vehículos empleados se encuentra en los anexos del informe de campaña de segundo periodo de ajuste, razón por la cual, la observación quedó </w:t>
      </w:r>
      <w:r w:rsidRPr="00233B8C">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B64CE7">
      <w:pPr>
        <w:spacing w:after="0" w:line="259" w:lineRule="auto"/>
        <w:rPr>
          <w:rFonts w:ascii="Arial" w:hAnsi="Arial" w:cs="Arial"/>
          <w:b/>
          <w:smallCaps/>
          <w:sz w:val="24"/>
          <w:szCs w:val="24"/>
        </w:rPr>
      </w:pPr>
    </w:p>
    <w:p w:rsidR="00E71B54" w:rsidRPr="00233B8C" w:rsidRDefault="00E71B54" w:rsidP="00233B8C">
      <w:pPr>
        <w:spacing w:after="0" w:line="240" w:lineRule="auto"/>
        <w:jc w:val="both"/>
        <w:rPr>
          <w:rFonts w:ascii="Arial" w:eastAsia="Calibri" w:hAnsi="Arial" w:cs="Arial"/>
          <w:b/>
          <w:bCs/>
          <w:sz w:val="24"/>
          <w:szCs w:val="24"/>
        </w:rPr>
      </w:pPr>
      <w:r w:rsidRPr="00233B8C">
        <w:rPr>
          <w:rFonts w:ascii="Arial" w:eastAsia="Calibri" w:hAnsi="Arial" w:cs="Arial"/>
          <w:b/>
          <w:bCs/>
          <w:sz w:val="24"/>
          <w:szCs w:val="24"/>
        </w:rPr>
        <w:t>Diarios</w:t>
      </w:r>
    </w:p>
    <w:p w:rsidR="00E71B54" w:rsidRPr="006B6ED1" w:rsidRDefault="00E71B54" w:rsidP="00B64CE7">
      <w:pPr>
        <w:spacing w:after="0" w:line="259" w:lineRule="auto"/>
        <w:rPr>
          <w:rFonts w:ascii="Arial" w:hAnsi="Arial" w:cs="Arial"/>
          <w:b/>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w:t>
      </w:r>
      <w:r w:rsidRPr="006B6ED1">
        <w:rPr>
          <w:rFonts w:ascii="Arial" w:eastAsia="Calibri" w:hAnsi="Arial" w:cs="Arial"/>
          <w:i/>
          <w:sz w:val="24"/>
          <w:szCs w:val="24"/>
        </w:rPr>
        <w:t>revisión en la cuenta “Diarios”, se encontró el registro de pólizas por la inserción de publicidad en favor del candidato a Gobernador; sin embargo, omitió proporcionar la documentación soporte de dicho gasto en el “Sistema Integral de Fiscalización”. A continuación se detallan los casos en comento:</w:t>
      </w:r>
    </w:p>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6"/>
        <w:gridCol w:w="1747"/>
        <w:gridCol w:w="852"/>
        <w:gridCol w:w="977"/>
        <w:gridCol w:w="3315"/>
        <w:gridCol w:w="941"/>
      </w:tblGrid>
      <w:tr w:rsidR="00E71B54" w:rsidRPr="006B6ED1" w:rsidTr="00093347">
        <w:trPr>
          <w:trHeight w:val="586"/>
        </w:trPr>
        <w:tc>
          <w:tcPr>
            <w:tcW w:w="638" w:type="pct"/>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SUBCUENTA</w:t>
            </w:r>
          </w:p>
        </w:tc>
        <w:tc>
          <w:tcPr>
            <w:tcW w:w="973" w:type="pct"/>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NOMBRE SUBCUENTA</w:t>
            </w:r>
          </w:p>
        </w:tc>
        <w:tc>
          <w:tcPr>
            <w:tcW w:w="474" w:type="pct"/>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NÙMERO DE PÓLIZA</w:t>
            </w:r>
          </w:p>
        </w:tc>
        <w:tc>
          <w:tcPr>
            <w:tcW w:w="544" w:type="pct"/>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FECHA DE REGISTRO</w:t>
            </w:r>
          </w:p>
        </w:tc>
        <w:tc>
          <w:tcPr>
            <w:tcW w:w="1846" w:type="pct"/>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CONCEPTO</w:t>
            </w:r>
          </w:p>
        </w:tc>
        <w:tc>
          <w:tcPr>
            <w:tcW w:w="524" w:type="pct"/>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IMPORTE</w:t>
            </w:r>
          </w:p>
        </w:tc>
      </w:tr>
      <w:tr w:rsidR="00E71B54" w:rsidRPr="006B6ED1" w:rsidTr="00093347">
        <w:trPr>
          <w:trHeight w:val="280"/>
        </w:trPr>
        <w:tc>
          <w:tcPr>
            <w:tcW w:w="638" w:type="pct"/>
            <w:noWrap/>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5303010000</w:t>
            </w:r>
          </w:p>
        </w:tc>
        <w:tc>
          <w:tcPr>
            <w:tcW w:w="973" w:type="pct"/>
            <w:noWrap/>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Diarios</w:t>
            </w:r>
          </w:p>
        </w:tc>
        <w:tc>
          <w:tcPr>
            <w:tcW w:w="474" w:type="pct"/>
            <w:noWrap/>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16</w:t>
            </w:r>
          </w:p>
        </w:tc>
        <w:tc>
          <w:tcPr>
            <w:tcW w:w="544" w:type="pct"/>
            <w:noWrap/>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14/05/2015</w:t>
            </w:r>
          </w:p>
        </w:tc>
        <w:tc>
          <w:tcPr>
            <w:tcW w:w="1846" w:type="pct"/>
            <w:noWrap/>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color w:val="000000"/>
                <w:sz w:val="14"/>
                <w:szCs w:val="14"/>
                <w:lang w:eastAsia="es-MX"/>
              </w:rPr>
              <w:t>Ch-027 Editorial Campeche Hoy, S.A</w:t>
            </w:r>
            <w:r w:rsidRPr="006B6ED1">
              <w:rPr>
                <w:rFonts w:ascii="Arial" w:eastAsia="Calibri" w:hAnsi="Arial" w:cs="Arial"/>
                <w:color w:val="000000"/>
                <w:sz w:val="16"/>
                <w:szCs w:val="16"/>
                <w:lang w:eastAsia="es-MX"/>
              </w:rPr>
              <w:t>.</w:t>
            </w:r>
          </w:p>
        </w:tc>
        <w:tc>
          <w:tcPr>
            <w:tcW w:w="524" w:type="pct"/>
            <w:noWrap/>
            <w:hideMark/>
          </w:tcPr>
          <w:p w:rsidR="00E71B54" w:rsidRPr="006B6ED1" w:rsidRDefault="00E71B54" w:rsidP="00E71B54">
            <w:pPr>
              <w:spacing w:after="0" w:line="240" w:lineRule="auto"/>
              <w:jc w:val="center"/>
              <w:rPr>
                <w:rFonts w:ascii="Arial" w:eastAsia="Times New Roman" w:hAnsi="Arial" w:cs="Arial"/>
                <w:bCs/>
                <w:color w:val="000000"/>
                <w:sz w:val="16"/>
                <w:szCs w:val="16"/>
                <w:lang w:eastAsia="es-MX"/>
              </w:rPr>
            </w:pPr>
            <w:r w:rsidRPr="006B6ED1">
              <w:rPr>
                <w:rFonts w:ascii="Arial" w:eastAsia="Calibri" w:hAnsi="Arial" w:cs="Arial"/>
                <w:bCs/>
                <w:color w:val="000000"/>
                <w:sz w:val="16"/>
                <w:szCs w:val="16"/>
                <w:lang w:eastAsia="es-MX"/>
              </w:rPr>
              <w:t>$58,000.00</w:t>
            </w:r>
          </w:p>
        </w:tc>
      </w:tr>
    </w:tbl>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E71B54" w:rsidRDefault="00E71B54" w:rsidP="00B64CE7">
      <w:pPr>
        <w:spacing w:after="0" w:line="240" w:lineRule="auto"/>
        <w:jc w:val="both"/>
        <w:rPr>
          <w:rFonts w:ascii="Arial" w:eastAsia="Calibri" w:hAnsi="Arial" w:cs="Arial"/>
          <w:b/>
          <w:i/>
          <w:smallCaps/>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967E7" w:rsidRPr="006B6ED1" w:rsidRDefault="009967E7" w:rsidP="00B64CE7">
      <w:pPr>
        <w:spacing w:after="0" w:line="240" w:lineRule="auto"/>
        <w:jc w:val="both"/>
        <w:rPr>
          <w:rFonts w:ascii="Arial" w:eastAsia="Calibri" w:hAnsi="Arial" w:cs="Arial"/>
          <w:b/>
          <w:i/>
          <w:smallCaps/>
          <w:sz w:val="24"/>
          <w:szCs w:val="24"/>
          <w:lang w:val="es-ES"/>
        </w:rPr>
      </w:pPr>
    </w:p>
    <w:p w:rsidR="00E71B54" w:rsidRPr="006B6ED1" w:rsidRDefault="00E71B54" w:rsidP="00B64CE7">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se encuentra en la póliza correspondiente, razón por la cual, la observación quedó </w:t>
      </w:r>
      <w:r w:rsidRPr="00233B8C">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
          <w:i/>
          <w:smallCaps/>
          <w:sz w:val="24"/>
          <w:szCs w:val="24"/>
        </w:rPr>
      </w:pPr>
    </w:p>
    <w:p w:rsidR="00E71B54" w:rsidRPr="00233B8C" w:rsidRDefault="00E71B54" w:rsidP="00B64CE7">
      <w:pPr>
        <w:spacing w:after="0" w:line="259" w:lineRule="auto"/>
        <w:rPr>
          <w:rFonts w:ascii="Arial" w:eastAsia="Calibri" w:hAnsi="Arial" w:cs="Arial"/>
          <w:b/>
          <w:bCs/>
          <w:sz w:val="24"/>
          <w:szCs w:val="24"/>
        </w:rPr>
      </w:pPr>
      <w:r w:rsidRPr="00233B8C">
        <w:rPr>
          <w:rFonts w:ascii="Arial" w:eastAsia="Calibri" w:hAnsi="Arial" w:cs="Arial"/>
          <w:b/>
          <w:bCs/>
          <w:sz w:val="24"/>
          <w:szCs w:val="24"/>
        </w:rPr>
        <w:t>Gastos de Producción en los Mensajes para Radio y Televisión</w:t>
      </w:r>
    </w:p>
    <w:p w:rsidR="00E71B54" w:rsidRPr="006B6ED1" w:rsidRDefault="00E71B54" w:rsidP="00B64CE7">
      <w:pPr>
        <w:spacing w:after="0" w:line="259" w:lineRule="auto"/>
        <w:rPr>
          <w:rFonts w:ascii="Arial" w:hAnsi="Arial" w:cs="Arial"/>
          <w:b/>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w:t>
      </w:r>
      <w:r w:rsidRPr="006B6ED1">
        <w:rPr>
          <w:rFonts w:ascii="Arial" w:eastAsia="Calibri" w:hAnsi="Arial" w:cs="Arial"/>
          <w:i/>
          <w:sz w:val="24"/>
          <w:szCs w:val="24"/>
        </w:rPr>
        <w:t xml:space="preserve">revisión en la cuenta “Diarios”, se encontró el registro de pólizas por </w:t>
      </w:r>
      <w:r w:rsidR="008E42AB" w:rsidRPr="006B6ED1">
        <w:rPr>
          <w:rFonts w:ascii="Arial" w:eastAsia="Calibri" w:hAnsi="Arial" w:cs="Arial"/>
          <w:i/>
          <w:sz w:val="24"/>
          <w:szCs w:val="24"/>
        </w:rPr>
        <w:t>concepto de gastos de producción</w:t>
      </w:r>
      <w:r w:rsidRPr="006B6ED1">
        <w:rPr>
          <w:rFonts w:ascii="Arial" w:eastAsia="Calibri" w:hAnsi="Arial" w:cs="Arial"/>
          <w:i/>
          <w:sz w:val="24"/>
          <w:szCs w:val="24"/>
        </w:rPr>
        <w:t xml:space="preserve"> en favor del candidato a Gobernador; sin embargo, omitió proporcionar la documentación soporte de dicho gasto en el “Sistema Integral de Fiscalización”. A continuación se detallan los casos en comento:</w:t>
      </w:r>
    </w:p>
    <w:p w:rsidR="001525A3" w:rsidRPr="006B6ED1" w:rsidRDefault="001525A3" w:rsidP="00E71B54">
      <w:pPr>
        <w:spacing w:after="0" w:line="240" w:lineRule="auto"/>
        <w:jc w:val="both"/>
        <w:rPr>
          <w:rFonts w:ascii="Arial" w:eastAsia="Calibri" w:hAnsi="Arial" w:cs="Arial"/>
          <w:b/>
          <w:i/>
          <w:smallCaps/>
          <w:sz w:val="24"/>
          <w:szCs w:val="24"/>
        </w:rPr>
      </w:pPr>
    </w:p>
    <w:tbl>
      <w:tblPr>
        <w:tblW w:w="5000" w:type="pct"/>
        <w:tblCellMar>
          <w:left w:w="70" w:type="dxa"/>
          <w:right w:w="70" w:type="dxa"/>
        </w:tblCellMar>
        <w:tblLook w:val="04A0" w:firstRow="1" w:lastRow="0" w:firstColumn="1" w:lastColumn="0" w:noHBand="0" w:noVBand="1"/>
      </w:tblPr>
      <w:tblGrid>
        <w:gridCol w:w="1146"/>
        <w:gridCol w:w="2185"/>
        <w:gridCol w:w="1043"/>
        <w:gridCol w:w="977"/>
        <w:gridCol w:w="2106"/>
        <w:gridCol w:w="1521"/>
      </w:tblGrid>
      <w:tr w:rsidR="00E71B54" w:rsidRPr="006B6ED1" w:rsidTr="00093347">
        <w:trPr>
          <w:trHeight w:val="675"/>
        </w:trPr>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SUBCUENTA</w:t>
            </w:r>
          </w:p>
        </w:tc>
        <w:tc>
          <w:tcPr>
            <w:tcW w:w="1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NOMBRE SUBCUENTA</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NÙMERO DE PÓLIZA</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FECHA DE REGISTRO</w:t>
            </w:r>
          </w:p>
        </w:tc>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CONCEPTO</w:t>
            </w:r>
          </w:p>
        </w:tc>
        <w:tc>
          <w:tcPr>
            <w:tcW w:w="8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bCs/>
                <w:color w:val="000000"/>
                <w:sz w:val="16"/>
                <w:szCs w:val="16"/>
                <w:lang w:eastAsia="es-MX"/>
              </w:rPr>
              <w:t>IMPORTE</w:t>
            </w:r>
          </w:p>
        </w:tc>
      </w:tr>
      <w:tr w:rsidR="00E71B54" w:rsidRPr="006B6ED1" w:rsidTr="00093347">
        <w:trPr>
          <w:trHeight w:val="450"/>
        </w:trPr>
        <w:tc>
          <w:tcPr>
            <w:tcW w:w="638" w:type="pct"/>
            <w:tcBorders>
              <w:top w:val="single" w:sz="4" w:space="0" w:color="auto"/>
              <w:left w:val="single" w:sz="4" w:space="0" w:color="auto"/>
              <w:bottom w:val="single" w:sz="4" w:space="0" w:color="auto"/>
              <w:right w:val="single" w:sz="4" w:space="0" w:color="auto"/>
            </w:tcBorders>
            <w:noWrap/>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sz w:val="16"/>
                <w:szCs w:val="16"/>
              </w:rPr>
              <w:t>5304000000</w:t>
            </w:r>
          </w:p>
        </w:tc>
        <w:tc>
          <w:tcPr>
            <w:tcW w:w="1217" w:type="pct"/>
            <w:tcBorders>
              <w:top w:val="single" w:sz="4" w:space="0" w:color="auto"/>
              <w:left w:val="nil"/>
              <w:bottom w:val="single" w:sz="4" w:space="0" w:color="auto"/>
              <w:right w:val="single" w:sz="4" w:space="0" w:color="auto"/>
            </w:tcBorders>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sz w:val="16"/>
                <w:szCs w:val="16"/>
              </w:rPr>
              <w:t>Gastos de producción de los mensajes</w:t>
            </w:r>
          </w:p>
        </w:tc>
        <w:tc>
          <w:tcPr>
            <w:tcW w:w="581" w:type="pct"/>
            <w:tcBorders>
              <w:top w:val="single" w:sz="4" w:space="0" w:color="auto"/>
              <w:left w:val="nil"/>
              <w:bottom w:val="single" w:sz="4" w:space="0" w:color="auto"/>
              <w:right w:val="single" w:sz="4" w:space="0" w:color="auto"/>
            </w:tcBorders>
            <w:noWrap/>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21</w:t>
            </w:r>
          </w:p>
        </w:tc>
        <w:tc>
          <w:tcPr>
            <w:tcW w:w="544" w:type="pct"/>
            <w:tcBorders>
              <w:top w:val="single" w:sz="4" w:space="0" w:color="auto"/>
              <w:left w:val="nil"/>
              <w:bottom w:val="single" w:sz="4" w:space="0" w:color="auto"/>
              <w:right w:val="single" w:sz="4" w:space="0" w:color="auto"/>
            </w:tcBorders>
            <w:noWrap/>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14/05/2015</w:t>
            </w:r>
          </w:p>
        </w:tc>
        <w:tc>
          <w:tcPr>
            <w:tcW w:w="1173" w:type="pct"/>
            <w:tcBorders>
              <w:top w:val="single" w:sz="4" w:space="0" w:color="auto"/>
              <w:left w:val="nil"/>
              <w:bottom w:val="single" w:sz="4" w:space="0" w:color="auto"/>
              <w:right w:val="single" w:sz="4" w:space="0" w:color="auto"/>
            </w:tcBorders>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Calibri" w:hAnsi="Arial" w:cs="Arial"/>
                <w:sz w:val="16"/>
                <w:szCs w:val="16"/>
              </w:rPr>
              <w:t>Ch. 032 Consultores Y Marketing</w:t>
            </w:r>
          </w:p>
        </w:tc>
        <w:tc>
          <w:tcPr>
            <w:tcW w:w="847" w:type="pct"/>
            <w:tcBorders>
              <w:top w:val="single" w:sz="4" w:space="0" w:color="auto"/>
              <w:left w:val="nil"/>
              <w:bottom w:val="single" w:sz="4" w:space="0" w:color="auto"/>
              <w:right w:val="single" w:sz="4" w:space="0" w:color="auto"/>
            </w:tcBorders>
            <w:noWrap/>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Calibri" w:hAnsi="Arial" w:cs="Arial"/>
                <w:color w:val="000000"/>
                <w:sz w:val="16"/>
                <w:szCs w:val="16"/>
                <w:lang w:eastAsia="es-MX"/>
              </w:rPr>
              <w:t>$90,000.00</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E71B54" w:rsidRDefault="00E71B54" w:rsidP="00E71B54">
      <w:pPr>
        <w:spacing w:after="0" w:line="240" w:lineRule="auto"/>
        <w:jc w:val="both"/>
        <w:rPr>
          <w:rFonts w:ascii="Arial" w:eastAsia="Calibri" w:hAnsi="Arial" w:cs="Arial"/>
          <w:b/>
          <w:i/>
          <w:smallCaps/>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 xml:space="preserve">Cabe aclarar que la Coalición (PRI-PVEM), aun cuando presento su información a través del Sistema Integral de Fiscalización presentó 6 CD que contienen: muestras, contratos de comodato, balanzas de comprobación, auxiliares, videos </w:t>
      </w:r>
      <w:r>
        <w:rPr>
          <w:rFonts w:ascii="Arial" w:eastAsia="Times New Roman" w:hAnsi="Arial" w:cs="Arial"/>
          <w:iCs/>
          <w:sz w:val="24"/>
          <w:szCs w:val="24"/>
          <w:lang w:val="es-ES" w:eastAsia="es-MX"/>
        </w:rPr>
        <w:lastRenderedPageBreak/>
        <w:t>de eventos, testigos de spots, copia de trasferencias bancarias, escritos e Informes de Campaña.</w:t>
      </w:r>
    </w:p>
    <w:p w:rsidR="009967E7" w:rsidRPr="006B6ED1" w:rsidRDefault="009967E7" w:rsidP="00E71B54">
      <w:pPr>
        <w:spacing w:after="0" w:line="240" w:lineRule="auto"/>
        <w:jc w:val="both"/>
        <w:rPr>
          <w:rFonts w:ascii="Arial" w:eastAsia="Calibri" w:hAnsi="Arial" w:cs="Arial"/>
          <w:b/>
          <w:i/>
          <w:smallCaps/>
          <w:sz w:val="24"/>
          <w:szCs w:val="24"/>
          <w:lang w:val="es-ES"/>
        </w:rPr>
      </w:pPr>
    </w:p>
    <w:p w:rsidR="00E71B54" w:rsidRPr="006B6ED1" w:rsidRDefault="00093347"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La</w:t>
      </w:r>
      <w:r w:rsidR="00E71B54" w:rsidRPr="006B6ED1">
        <w:rPr>
          <w:rFonts w:ascii="Arial" w:eastAsia="Calibri" w:hAnsi="Arial" w:cs="Arial"/>
          <w:bCs/>
          <w:sz w:val="24"/>
          <w:szCs w:val="24"/>
        </w:rPr>
        <w:t xml:space="preserve"> coalición PRI-PVEM </w:t>
      </w:r>
      <w:r w:rsidRPr="006B6ED1">
        <w:rPr>
          <w:rFonts w:ascii="Arial" w:eastAsia="Calibri" w:hAnsi="Arial" w:cs="Arial"/>
          <w:bCs/>
          <w:sz w:val="24"/>
          <w:szCs w:val="24"/>
        </w:rPr>
        <w:t>presentó mediante CD, la documentación soporte correspondiente consistente en factura</w:t>
      </w:r>
      <w:r w:rsidR="00233B8C">
        <w:rPr>
          <w:rFonts w:ascii="Arial" w:eastAsia="Calibri" w:hAnsi="Arial" w:cs="Arial"/>
          <w:bCs/>
          <w:sz w:val="24"/>
          <w:szCs w:val="24"/>
        </w:rPr>
        <w:t>,</w:t>
      </w:r>
      <w:r w:rsidRPr="006B6ED1">
        <w:rPr>
          <w:rFonts w:ascii="Arial" w:eastAsia="Calibri" w:hAnsi="Arial" w:cs="Arial"/>
          <w:bCs/>
          <w:sz w:val="24"/>
          <w:szCs w:val="24"/>
        </w:rPr>
        <w:t xml:space="preserve"> contrato de prestación de servicios y muestras; razón </w:t>
      </w:r>
      <w:r w:rsidR="00E71B54" w:rsidRPr="006B6ED1">
        <w:rPr>
          <w:rFonts w:ascii="Arial" w:eastAsia="Calibri" w:hAnsi="Arial" w:cs="Arial"/>
          <w:bCs/>
          <w:sz w:val="24"/>
          <w:szCs w:val="24"/>
        </w:rPr>
        <w:t xml:space="preserve">por la cual, la observación quedó </w:t>
      </w:r>
      <w:r w:rsidR="00E71B54" w:rsidRPr="00233B8C">
        <w:rPr>
          <w:rFonts w:ascii="Arial" w:eastAsia="Calibri" w:hAnsi="Arial" w:cs="Arial"/>
          <w:b/>
          <w:bCs/>
          <w:sz w:val="24"/>
          <w:szCs w:val="24"/>
        </w:rPr>
        <w:t>atendida</w:t>
      </w:r>
      <w:r w:rsidR="00E71B54"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233B8C" w:rsidRDefault="00093347" w:rsidP="00E71B54">
      <w:pPr>
        <w:spacing w:after="0" w:line="240" w:lineRule="auto"/>
        <w:jc w:val="both"/>
        <w:rPr>
          <w:rFonts w:ascii="Arial" w:eastAsia="Calibri" w:hAnsi="Arial" w:cs="Arial"/>
          <w:b/>
          <w:bCs/>
          <w:sz w:val="24"/>
          <w:szCs w:val="24"/>
        </w:rPr>
      </w:pPr>
      <w:r w:rsidRPr="00233B8C">
        <w:rPr>
          <w:rFonts w:ascii="Arial" w:eastAsia="Calibri" w:hAnsi="Arial" w:cs="Arial"/>
          <w:b/>
          <w:bCs/>
          <w:sz w:val="24"/>
          <w:szCs w:val="24"/>
        </w:rPr>
        <w:t>Tercer Periodo</w:t>
      </w:r>
    </w:p>
    <w:p w:rsidR="00E71B54" w:rsidRPr="00233B8C" w:rsidRDefault="00E71B54" w:rsidP="00E71B54">
      <w:pPr>
        <w:spacing w:after="0" w:line="240" w:lineRule="auto"/>
        <w:jc w:val="both"/>
        <w:rPr>
          <w:rFonts w:ascii="Arial" w:eastAsia="Calibri" w:hAnsi="Arial" w:cs="Arial"/>
          <w:b/>
          <w:bCs/>
          <w:sz w:val="24"/>
          <w:szCs w:val="24"/>
        </w:rPr>
      </w:pPr>
    </w:p>
    <w:p w:rsidR="00E71B54" w:rsidRPr="00233B8C" w:rsidRDefault="00E71B54" w:rsidP="00E71B54">
      <w:pPr>
        <w:spacing w:after="0" w:line="240" w:lineRule="auto"/>
        <w:jc w:val="both"/>
        <w:rPr>
          <w:rFonts w:ascii="Arial" w:eastAsia="Calibri" w:hAnsi="Arial" w:cs="Arial"/>
          <w:b/>
          <w:bCs/>
          <w:sz w:val="24"/>
          <w:szCs w:val="24"/>
        </w:rPr>
      </w:pPr>
      <w:r w:rsidRPr="00233B8C">
        <w:rPr>
          <w:rFonts w:ascii="Arial" w:eastAsia="Calibri" w:hAnsi="Arial" w:cs="Arial"/>
          <w:b/>
          <w:bCs/>
          <w:sz w:val="24"/>
          <w:szCs w:val="24"/>
        </w:rPr>
        <w:t>Almacén</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0"/>
          <w:lang w:val="es-ES"/>
        </w:rPr>
      </w:pPr>
      <w:r w:rsidRPr="006B6ED1">
        <w:rPr>
          <w:rFonts w:ascii="Arial" w:eastAsia="Calibri" w:hAnsi="Arial" w:cs="Arial"/>
          <w:bCs/>
          <w:i/>
          <w:sz w:val="24"/>
          <w:szCs w:val="24"/>
        </w:rPr>
        <w:t>De l</w:t>
      </w:r>
      <w:r w:rsidRPr="006B6ED1">
        <w:rPr>
          <w:rFonts w:ascii="Arial" w:eastAsia="Calibri" w:hAnsi="Arial" w:cs="Arial"/>
          <w:bCs/>
          <w:i/>
          <w:sz w:val="24"/>
          <w:szCs w:val="24"/>
          <w:lang w:val="es-ES"/>
        </w:rPr>
        <w:t xml:space="preserve">a revisión a la Información registrada en el “Sistema Integral de Fiscalización” sobre el Informe de Gobernador “Periodo 3”; </w:t>
      </w:r>
      <w:r w:rsidRPr="006B6ED1">
        <w:rPr>
          <w:rFonts w:ascii="Arial" w:eastAsia="Calibri" w:hAnsi="Arial" w:cs="Arial"/>
          <w:bCs/>
          <w:i/>
          <w:sz w:val="24"/>
          <w:szCs w:val="24"/>
        </w:rPr>
        <w:t>se observó que reportan compra de bienes y contratación de servicios de propaganda utilitaria, registradas correctamente en el rubro de “Almacén”</w:t>
      </w:r>
      <w:r w:rsidRPr="006B6ED1">
        <w:rPr>
          <w:rFonts w:ascii="Arial" w:eastAsia="Calibri" w:hAnsi="Arial" w:cs="Arial"/>
          <w:bCs/>
          <w:i/>
          <w:sz w:val="24"/>
          <w:szCs w:val="24"/>
          <w:lang w:val="es-ES"/>
        </w:rPr>
        <w:t>, sin embargo de los cuales,</w:t>
      </w:r>
      <w:r w:rsidRPr="006B6ED1">
        <w:rPr>
          <w:rFonts w:ascii="Arial" w:eastAsia="Calibri"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jc w:val="both"/>
        <w:rPr>
          <w:rFonts w:ascii="Arial" w:eastAsia="Calibri" w:hAnsi="Arial" w:cs="Arial"/>
          <w:b/>
          <w:i/>
          <w:smallCaps/>
          <w:sz w:val="24"/>
          <w:szCs w:val="24"/>
        </w:rPr>
      </w:pPr>
    </w:p>
    <w:tbl>
      <w:tblPr>
        <w:tblStyle w:val="Tablaconcuadrcula5"/>
        <w:tblW w:w="9025" w:type="dxa"/>
        <w:jc w:val="center"/>
        <w:tblLayout w:type="fixed"/>
        <w:tblLook w:val="04A0" w:firstRow="1" w:lastRow="0" w:firstColumn="1" w:lastColumn="0" w:noHBand="0" w:noVBand="1"/>
      </w:tblPr>
      <w:tblGrid>
        <w:gridCol w:w="1134"/>
        <w:gridCol w:w="850"/>
        <w:gridCol w:w="1276"/>
        <w:gridCol w:w="1559"/>
        <w:gridCol w:w="1087"/>
        <w:gridCol w:w="3119"/>
      </w:tblGrid>
      <w:tr w:rsidR="00E71B54" w:rsidRPr="006B6ED1" w:rsidTr="00146623">
        <w:trPr>
          <w:trHeight w:val="100"/>
          <w:tblHeader/>
          <w:jc w:val="center"/>
        </w:trPr>
        <w:tc>
          <w:tcPr>
            <w:tcW w:w="9025" w:type="dxa"/>
            <w:gridSpan w:val="6"/>
            <w:tcBorders>
              <w:bottom w:val="single" w:sz="4" w:space="0" w:color="auto"/>
            </w:tcBorders>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“SISTEMA INTEGRAL DE FISCALIZACIÓN”</w:t>
            </w:r>
          </w:p>
        </w:tc>
      </w:tr>
      <w:tr w:rsidR="00E71B54" w:rsidRPr="006B6ED1" w:rsidTr="00146623">
        <w:trPr>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250"/>
          <w:jc w:val="center"/>
        </w:trPr>
        <w:tc>
          <w:tcPr>
            <w:tcW w:w="1134" w:type="dxa"/>
            <w:vMerge w:val="restart"/>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850" w:type="dxa"/>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10</w:t>
            </w:r>
          </w:p>
        </w:tc>
        <w:tc>
          <w:tcPr>
            <w:tcW w:w="1276" w:type="dxa"/>
            <w:vMerge w:val="restart"/>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110-701-0001</w:t>
            </w:r>
          </w:p>
        </w:tc>
        <w:tc>
          <w:tcPr>
            <w:tcW w:w="1559" w:type="dxa"/>
            <w:vMerge w:val="restart"/>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Almacén</w:t>
            </w:r>
          </w:p>
        </w:tc>
        <w:tc>
          <w:tcPr>
            <w:tcW w:w="1087" w:type="dxa"/>
            <w:tcBorders>
              <w:top w:val="single" w:sz="4" w:space="0" w:color="auto"/>
            </w:tcBorders>
            <w:vAlign w:val="center"/>
          </w:tcPr>
          <w:p w:rsidR="00E71B54" w:rsidRPr="006B6ED1" w:rsidRDefault="00E71B54" w:rsidP="00E71B54">
            <w:pPr>
              <w:spacing w:after="160" w:line="259" w:lineRule="auto"/>
              <w:jc w:val="right"/>
              <w:rPr>
                <w:rFonts w:ascii="Arial" w:hAnsi="Arial" w:cs="Arial"/>
                <w:sz w:val="14"/>
                <w:szCs w:val="14"/>
              </w:rPr>
            </w:pPr>
            <w:r w:rsidRPr="006B6ED1">
              <w:rPr>
                <w:rFonts w:ascii="Arial" w:hAnsi="Arial" w:cs="Arial"/>
                <w:sz w:val="14"/>
                <w:szCs w:val="14"/>
              </w:rPr>
              <w:t>$520,236.80</w:t>
            </w:r>
          </w:p>
        </w:tc>
        <w:tc>
          <w:tcPr>
            <w:tcW w:w="3119" w:type="dxa"/>
            <w:tcBorders>
              <w:top w:val="single" w:sz="4" w:space="0" w:color="auto"/>
            </w:tcBorders>
            <w:vAlign w:val="center"/>
          </w:tcPr>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--La forma de distribución de la propaganda.</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color w:val="000000"/>
                <w:sz w:val="14"/>
                <w:szCs w:val="14"/>
              </w:rPr>
              <w:t xml:space="preserve">-El </w:t>
            </w:r>
            <w:proofErr w:type="spellStart"/>
            <w:r w:rsidRPr="006B6ED1">
              <w:rPr>
                <w:rFonts w:ascii="Arial" w:eastAsia="Times New Roman" w:hAnsi="Arial" w:cs="Arial"/>
                <w:color w:val="000000"/>
                <w:sz w:val="14"/>
                <w:szCs w:val="14"/>
              </w:rPr>
              <w:t>kardex</w:t>
            </w:r>
            <w:proofErr w:type="spellEnd"/>
            <w:r w:rsidRPr="006B6ED1">
              <w:rPr>
                <w:rFonts w:ascii="Arial" w:eastAsia="Times New Roman" w:hAnsi="Arial" w:cs="Arial"/>
                <w:color w:val="000000"/>
                <w:sz w:val="14"/>
                <w:szCs w:val="14"/>
              </w:rPr>
              <w:t>, notas de entrada y salida de almacén, con la totalidad de requisitos que señala la normatividad.</w:t>
            </w:r>
          </w:p>
        </w:tc>
      </w:tr>
      <w:tr w:rsidR="00E71B54" w:rsidRPr="006B6ED1" w:rsidTr="00146623">
        <w:trPr>
          <w:trHeight w:val="128"/>
          <w:jc w:val="center"/>
        </w:trPr>
        <w:tc>
          <w:tcPr>
            <w:tcW w:w="1134" w:type="dxa"/>
            <w:vMerge/>
          </w:tcPr>
          <w:p w:rsidR="00E71B54" w:rsidRPr="006B6ED1" w:rsidRDefault="00E71B54" w:rsidP="00E71B54">
            <w:pPr>
              <w:spacing w:after="160" w:line="259" w:lineRule="auto"/>
              <w:jc w:val="center"/>
              <w:rPr>
                <w:rFonts w:ascii="Arial" w:hAnsi="Arial" w:cs="Arial"/>
                <w:sz w:val="14"/>
                <w:szCs w:val="14"/>
              </w:rPr>
            </w:pPr>
          </w:p>
        </w:tc>
        <w:tc>
          <w:tcPr>
            <w:tcW w:w="85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46</w:t>
            </w:r>
          </w:p>
        </w:tc>
        <w:tc>
          <w:tcPr>
            <w:tcW w:w="1276" w:type="dxa"/>
            <w:vMerge/>
          </w:tcPr>
          <w:p w:rsidR="00E71B54" w:rsidRPr="006B6ED1" w:rsidRDefault="00E71B54" w:rsidP="00E71B54">
            <w:pPr>
              <w:spacing w:after="160" w:line="259" w:lineRule="auto"/>
              <w:jc w:val="center"/>
              <w:rPr>
                <w:rFonts w:ascii="Arial" w:hAnsi="Arial" w:cs="Arial"/>
                <w:sz w:val="14"/>
                <w:szCs w:val="14"/>
              </w:rPr>
            </w:pPr>
          </w:p>
        </w:tc>
        <w:tc>
          <w:tcPr>
            <w:tcW w:w="1559" w:type="dxa"/>
            <w:vMerge/>
          </w:tcPr>
          <w:p w:rsidR="00E71B54" w:rsidRPr="006B6ED1" w:rsidRDefault="00E71B54" w:rsidP="00E71B54">
            <w:pPr>
              <w:spacing w:after="160" w:line="259" w:lineRule="auto"/>
              <w:jc w:val="center"/>
              <w:rPr>
                <w:rFonts w:ascii="Arial" w:hAnsi="Arial" w:cs="Arial"/>
                <w:sz w:val="14"/>
                <w:szCs w:val="14"/>
              </w:rPr>
            </w:pPr>
          </w:p>
        </w:tc>
        <w:tc>
          <w:tcPr>
            <w:tcW w:w="1087" w:type="dxa"/>
            <w:vAlign w:val="center"/>
          </w:tcPr>
          <w:p w:rsidR="00E71B54" w:rsidRPr="006B6ED1" w:rsidRDefault="000F21F1" w:rsidP="00E71B54">
            <w:pPr>
              <w:spacing w:after="160" w:line="259" w:lineRule="auto"/>
              <w:jc w:val="right"/>
              <w:rPr>
                <w:rFonts w:ascii="Arial" w:hAnsi="Arial" w:cs="Arial"/>
                <w:sz w:val="14"/>
                <w:szCs w:val="14"/>
              </w:rPr>
            </w:pPr>
            <w:r>
              <w:rPr>
                <w:rFonts w:ascii="Arial" w:hAnsi="Arial" w:cs="Arial"/>
                <w:sz w:val="14"/>
                <w:szCs w:val="14"/>
              </w:rPr>
              <w:t>$</w:t>
            </w:r>
            <w:r w:rsidR="00E71B54" w:rsidRPr="006B6ED1">
              <w:rPr>
                <w:rFonts w:ascii="Arial" w:hAnsi="Arial" w:cs="Arial"/>
                <w:sz w:val="14"/>
                <w:szCs w:val="14"/>
              </w:rPr>
              <w:t>66,700.00</w:t>
            </w:r>
          </w:p>
        </w:tc>
        <w:tc>
          <w:tcPr>
            <w:tcW w:w="3119" w:type="dxa"/>
            <w:vAlign w:val="center"/>
          </w:tcPr>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-Documentación soporte original (Factura).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-Copia del cheque o transferencia bancaria.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-Evidencia fotográfica del producto.</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--La forma de distribución de la propaganda.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 xml:space="preserve">-El </w:t>
            </w:r>
            <w:proofErr w:type="spellStart"/>
            <w:r w:rsidRPr="006B6ED1">
              <w:rPr>
                <w:rFonts w:ascii="Arial" w:hAnsi="Arial" w:cs="Arial"/>
                <w:sz w:val="14"/>
                <w:szCs w:val="14"/>
              </w:rPr>
              <w:t>kardex</w:t>
            </w:r>
            <w:proofErr w:type="spellEnd"/>
            <w:r w:rsidRPr="006B6ED1">
              <w:rPr>
                <w:rFonts w:ascii="Arial" w:hAnsi="Arial" w:cs="Arial"/>
                <w:sz w:val="14"/>
                <w:szCs w:val="14"/>
              </w:rPr>
              <w:t>, notas de entrada y salida de almacén, con la totalidad de requisitos que señala la normatividad.</w:t>
            </w:r>
          </w:p>
        </w:tc>
      </w:tr>
      <w:tr w:rsidR="00E71B54" w:rsidRPr="006B6ED1" w:rsidTr="00146623">
        <w:trPr>
          <w:trHeight w:val="134"/>
          <w:jc w:val="center"/>
        </w:trPr>
        <w:tc>
          <w:tcPr>
            <w:tcW w:w="1134" w:type="dxa"/>
            <w:vMerge/>
          </w:tcPr>
          <w:p w:rsidR="00E71B54" w:rsidRPr="006B6ED1" w:rsidRDefault="00E71B54" w:rsidP="00E71B54">
            <w:pPr>
              <w:spacing w:after="160" w:line="259" w:lineRule="auto"/>
              <w:jc w:val="center"/>
              <w:rPr>
                <w:rFonts w:ascii="Arial" w:hAnsi="Arial" w:cs="Arial"/>
                <w:sz w:val="14"/>
                <w:szCs w:val="14"/>
              </w:rPr>
            </w:pPr>
          </w:p>
        </w:tc>
        <w:tc>
          <w:tcPr>
            <w:tcW w:w="85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52</w:t>
            </w:r>
          </w:p>
        </w:tc>
        <w:tc>
          <w:tcPr>
            <w:tcW w:w="1276" w:type="dxa"/>
            <w:vMerge/>
          </w:tcPr>
          <w:p w:rsidR="00E71B54" w:rsidRPr="006B6ED1" w:rsidRDefault="00E71B54" w:rsidP="00E71B54">
            <w:pPr>
              <w:spacing w:after="160" w:line="259" w:lineRule="auto"/>
              <w:jc w:val="center"/>
              <w:rPr>
                <w:rFonts w:ascii="Arial" w:hAnsi="Arial" w:cs="Arial"/>
                <w:sz w:val="14"/>
                <w:szCs w:val="14"/>
              </w:rPr>
            </w:pPr>
          </w:p>
        </w:tc>
        <w:tc>
          <w:tcPr>
            <w:tcW w:w="1559" w:type="dxa"/>
            <w:vMerge/>
          </w:tcPr>
          <w:p w:rsidR="00E71B54" w:rsidRPr="006B6ED1" w:rsidRDefault="00E71B54" w:rsidP="00E71B54">
            <w:pPr>
              <w:spacing w:after="160" w:line="259" w:lineRule="auto"/>
              <w:jc w:val="center"/>
              <w:rPr>
                <w:rFonts w:ascii="Arial" w:hAnsi="Arial" w:cs="Arial"/>
                <w:sz w:val="14"/>
                <w:szCs w:val="14"/>
              </w:rPr>
            </w:pPr>
          </w:p>
        </w:tc>
        <w:tc>
          <w:tcPr>
            <w:tcW w:w="1087" w:type="dxa"/>
            <w:vAlign w:val="center"/>
          </w:tcPr>
          <w:p w:rsidR="00E71B54" w:rsidRPr="006B6ED1" w:rsidRDefault="000F21F1" w:rsidP="00E71B54">
            <w:pPr>
              <w:spacing w:after="160" w:line="259" w:lineRule="auto"/>
              <w:jc w:val="right"/>
              <w:rPr>
                <w:rFonts w:ascii="Arial" w:hAnsi="Arial" w:cs="Arial"/>
                <w:sz w:val="14"/>
                <w:szCs w:val="14"/>
              </w:rPr>
            </w:pPr>
            <w:r>
              <w:rPr>
                <w:rFonts w:ascii="Arial" w:hAnsi="Arial" w:cs="Arial"/>
                <w:sz w:val="14"/>
                <w:szCs w:val="14"/>
              </w:rPr>
              <w:t>$</w:t>
            </w:r>
            <w:r w:rsidR="00E71B54" w:rsidRPr="006B6ED1">
              <w:rPr>
                <w:rFonts w:ascii="Arial" w:hAnsi="Arial" w:cs="Arial"/>
                <w:sz w:val="14"/>
                <w:szCs w:val="14"/>
              </w:rPr>
              <w:t>206,220.57</w:t>
            </w:r>
          </w:p>
        </w:tc>
        <w:tc>
          <w:tcPr>
            <w:tcW w:w="3119" w:type="dxa"/>
            <w:vAlign w:val="center"/>
          </w:tcPr>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--La forma de distribución de la propaganda.</w:t>
            </w:r>
          </w:p>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 xml:space="preserve">-El </w:t>
            </w:r>
            <w:proofErr w:type="spellStart"/>
            <w:r w:rsidRPr="006B6ED1">
              <w:rPr>
                <w:rFonts w:ascii="Arial" w:eastAsia="Times New Roman" w:hAnsi="Arial" w:cs="Arial"/>
                <w:color w:val="000000"/>
                <w:sz w:val="14"/>
                <w:szCs w:val="14"/>
              </w:rPr>
              <w:t>kardex</w:t>
            </w:r>
            <w:proofErr w:type="spellEnd"/>
            <w:r w:rsidRPr="006B6ED1">
              <w:rPr>
                <w:rFonts w:ascii="Arial" w:eastAsia="Times New Roman" w:hAnsi="Arial" w:cs="Arial"/>
                <w:color w:val="000000"/>
                <w:sz w:val="14"/>
                <w:szCs w:val="14"/>
              </w:rPr>
              <w:t>, notas de entrada y salida de almacén, con la totalidad de requisitos que señala la normatividad.</w:t>
            </w:r>
          </w:p>
        </w:tc>
      </w:tr>
      <w:tr w:rsidR="00E71B54" w:rsidRPr="006B6ED1" w:rsidTr="00146623">
        <w:trPr>
          <w:trHeight w:val="268"/>
          <w:jc w:val="center"/>
        </w:trPr>
        <w:tc>
          <w:tcPr>
            <w:tcW w:w="1134" w:type="dxa"/>
            <w:vMerge/>
          </w:tcPr>
          <w:p w:rsidR="00E71B54" w:rsidRPr="006B6ED1" w:rsidRDefault="00E71B54" w:rsidP="00E71B54">
            <w:pPr>
              <w:spacing w:after="160" w:line="259" w:lineRule="auto"/>
              <w:jc w:val="center"/>
              <w:rPr>
                <w:rFonts w:ascii="Arial" w:hAnsi="Arial" w:cs="Arial"/>
                <w:sz w:val="14"/>
                <w:szCs w:val="14"/>
              </w:rPr>
            </w:pPr>
          </w:p>
        </w:tc>
        <w:tc>
          <w:tcPr>
            <w:tcW w:w="85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55</w:t>
            </w:r>
          </w:p>
        </w:tc>
        <w:tc>
          <w:tcPr>
            <w:tcW w:w="1276" w:type="dxa"/>
            <w:vMerge/>
          </w:tcPr>
          <w:p w:rsidR="00E71B54" w:rsidRPr="006B6ED1" w:rsidRDefault="00E71B54" w:rsidP="00E71B54">
            <w:pPr>
              <w:spacing w:after="160" w:line="259" w:lineRule="auto"/>
              <w:jc w:val="center"/>
              <w:rPr>
                <w:rFonts w:ascii="Arial" w:hAnsi="Arial" w:cs="Arial"/>
                <w:sz w:val="14"/>
                <w:szCs w:val="14"/>
              </w:rPr>
            </w:pPr>
          </w:p>
        </w:tc>
        <w:tc>
          <w:tcPr>
            <w:tcW w:w="1559" w:type="dxa"/>
            <w:vMerge/>
          </w:tcPr>
          <w:p w:rsidR="00E71B54" w:rsidRPr="006B6ED1" w:rsidRDefault="00E71B54" w:rsidP="00E71B54">
            <w:pPr>
              <w:spacing w:after="160" w:line="259" w:lineRule="auto"/>
              <w:jc w:val="center"/>
              <w:rPr>
                <w:rFonts w:ascii="Arial" w:hAnsi="Arial" w:cs="Arial"/>
                <w:sz w:val="14"/>
                <w:szCs w:val="14"/>
              </w:rPr>
            </w:pPr>
          </w:p>
        </w:tc>
        <w:tc>
          <w:tcPr>
            <w:tcW w:w="1087" w:type="dxa"/>
            <w:vAlign w:val="center"/>
          </w:tcPr>
          <w:p w:rsidR="00E71B54" w:rsidRPr="006B6ED1" w:rsidRDefault="000F21F1" w:rsidP="00E71B54">
            <w:pPr>
              <w:spacing w:after="160" w:line="259" w:lineRule="auto"/>
              <w:jc w:val="right"/>
              <w:rPr>
                <w:rFonts w:ascii="Arial" w:hAnsi="Arial" w:cs="Arial"/>
                <w:sz w:val="14"/>
                <w:szCs w:val="14"/>
              </w:rPr>
            </w:pPr>
            <w:r>
              <w:rPr>
                <w:rFonts w:ascii="Arial" w:hAnsi="Arial" w:cs="Arial"/>
                <w:sz w:val="14"/>
                <w:szCs w:val="14"/>
              </w:rPr>
              <w:t>$</w:t>
            </w:r>
            <w:r w:rsidR="00E71B54" w:rsidRPr="006B6ED1">
              <w:rPr>
                <w:rFonts w:ascii="Arial" w:hAnsi="Arial" w:cs="Arial"/>
                <w:sz w:val="14"/>
                <w:szCs w:val="14"/>
              </w:rPr>
              <w:t>55,572.04</w:t>
            </w:r>
          </w:p>
        </w:tc>
        <w:tc>
          <w:tcPr>
            <w:tcW w:w="3119" w:type="dxa"/>
            <w:vAlign w:val="center"/>
          </w:tcPr>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-Documentación soporte original (Factura).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-Copia del cheque o transferencia bancaria.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-Evidencia fotográfica del producto.</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--La forma de distribución de la propaganda.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 xml:space="preserve">-El </w:t>
            </w:r>
            <w:proofErr w:type="spellStart"/>
            <w:r w:rsidRPr="006B6ED1">
              <w:rPr>
                <w:rFonts w:ascii="Arial" w:hAnsi="Arial" w:cs="Arial"/>
                <w:sz w:val="14"/>
                <w:szCs w:val="14"/>
              </w:rPr>
              <w:t>kardex</w:t>
            </w:r>
            <w:proofErr w:type="spellEnd"/>
            <w:r w:rsidRPr="006B6ED1">
              <w:rPr>
                <w:rFonts w:ascii="Arial" w:hAnsi="Arial" w:cs="Arial"/>
                <w:sz w:val="14"/>
                <w:szCs w:val="14"/>
              </w:rPr>
              <w:t>, notas de entrada y salida de almacén, con la totalidad de requisitos que señala la normatividad.</w:t>
            </w:r>
          </w:p>
        </w:tc>
      </w:tr>
      <w:tr w:rsidR="00E71B54" w:rsidRPr="006B6ED1" w:rsidTr="00146623">
        <w:trPr>
          <w:trHeight w:val="108"/>
          <w:jc w:val="center"/>
        </w:trPr>
        <w:tc>
          <w:tcPr>
            <w:tcW w:w="1134" w:type="dxa"/>
            <w:shd w:val="clear" w:color="auto" w:fill="D9D9D9" w:themeFill="background1" w:themeFillShade="D9"/>
            <w:vAlign w:val="bottom"/>
          </w:tcPr>
          <w:p w:rsidR="00E71B54" w:rsidRPr="006B6ED1" w:rsidRDefault="00E71B54" w:rsidP="00E71B54">
            <w:pPr>
              <w:spacing w:after="160" w:line="259" w:lineRule="auto"/>
              <w:jc w:val="right"/>
              <w:rPr>
                <w:rFonts w:ascii="Arial" w:hAnsi="Arial" w:cs="Arial"/>
                <w:b/>
                <w:sz w:val="14"/>
                <w:szCs w:val="14"/>
              </w:rPr>
            </w:pPr>
          </w:p>
        </w:tc>
        <w:tc>
          <w:tcPr>
            <w:tcW w:w="850" w:type="dxa"/>
            <w:shd w:val="clear" w:color="auto" w:fill="D9D9D9" w:themeFill="background1" w:themeFillShade="D9"/>
            <w:vAlign w:val="bottom"/>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276" w:type="dxa"/>
            <w:shd w:val="clear" w:color="auto" w:fill="D9D9D9" w:themeFill="background1" w:themeFillShade="D9"/>
            <w:vAlign w:val="bottom"/>
          </w:tcPr>
          <w:p w:rsidR="00E71B54" w:rsidRPr="006B6ED1" w:rsidRDefault="00E71B54" w:rsidP="00E71B54">
            <w:pPr>
              <w:spacing w:after="160" w:line="259" w:lineRule="auto"/>
              <w:jc w:val="right"/>
              <w:rPr>
                <w:rFonts w:ascii="Arial" w:hAnsi="Arial" w:cs="Arial"/>
                <w:b/>
                <w:sz w:val="14"/>
                <w:szCs w:val="14"/>
              </w:rPr>
            </w:pPr>
          </w:p>
        </w:tc>
        <w:tc>
          <w:tcPr>
            <w:tcW w:w="1559" w:type="dxa"/>
            <w:shd w:val="clear" w:color="auto" w:fill="D9D9D9" w:themeFill="background1" w:themeFillShade="D9"/>
            <w:vAlign w:val="bottom"/>
          </w:tcPr>
          <w:p w:rsidR="00E71B54" w:rsidRPr="006B6ED1" w:rsidRDefault="00E71B54" w:rsidP="00E71B54">
            <w:pPr>
              <w:spacing w:after="160" w:line="259" w:lineRule="auto"/>
              <w:jc w:val="right"/>
              <w:rPr>
                <w:rFonts w:ascii="Arial" w:hAnsi="Arial" w:cs="Arial"/>
                <w:b/>
                <w:sz w:val="14"/>
                <w:szCs w:val="14"/>
              </w:rPr>
            </w:pPr>
          </w:p>
        </w:tc>
        <w:tc>
          <w:tcPr>
            <w:tcW w:w="1087" w:type="dxa"/>
            <w:shd w:val="clear" w:color="auto" w:fill="F2F2F2" w:themeFill="background1" w:themeFillShade="F2"/>
            <w:vAlign w:val="bottom"/>
          </w:tcPr>
          <w:p w:rsidR="00E71B54" w:rsidRPr="006B6ED1" w:rsidRDefault="00E71B54" w:rsidP="00E71B54">
            <w:pPr>
              <w:spacing w:after="160" w:line="259" w:lineRule="auto"/>
              <w:jc w:val="right"/>
              <w:rPr>
                <w:rFonts w:ascii="Arial" w:hAnsi="Arial" w:cs="Arial"/>
                <w:b/>
                <w:sz w:val="14"/>
                <w:szCs w:val="14"/>
              </w:rPr>
            </w:pPr>
            <w:r w:rsidRPr="006B6ED1">
              <w:rPr>
                <w:rFonts w:ascii="Arial" w:hAnsi="Arial" w:cs="Arial"/>
                <w:b/>
                <w:sz w:val="14"/>
                <w:szCs w:val="14"/>
              </w:rPr>
              <w:t>$848,729.41</w:t>
            </w:r>
          </w:p>
        </w:tc>
        <w:tc>
          <w:tcPr>
            <w:tcW w:w="3119" w:type="dxa"/>
            <w:shd w:val="clear" w:color="auto" w:fill="D9D9D9" w:themeFill="background1" w:themeFillShade="D9"/>
            <w:vAlign w:val="bottom"/>
          </w:tcPr>
          <w:p w:rsidR="00E71B54" w:rsidRPr="006B6ED1" w:rsidRDefault="00E71B54" w:rsidP="00E71B54">
            <w:pPr>
              <w:spacing w:after="160" w:line="259" w:lineRule="auto"/>
              <w:jc w:val="right"/>
              <w:rPr>
                <w:rFonts w:ascii="Arial" w:hAnsi="Arial" w:cs="Arial"/>
                <w:b/>
                <w:sz w:val="14"/>
                <w:szCs w:val="14"/>
              </w:rPr>
            </w:pPr>
          </w:p>
        </w:tc>
      </w:tr>
    </w:tbl>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9967E7"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jc w:val="both"/>
        <w:rPr>
          <w:rFonts w:ascii="Arial" w:eastAsia="Calibri" w:hAnsi="Arial" w:cs="Arial"/>
          <w:b/>
          <w:smallCaps/>
          <w:sz w:val="24"/>
          <w:szCs w:val="24"/>
        </w:rPr>
      </w:pPr>
    </w:p>
    <w:p w:rsidR="00B64CE7"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se constató que la información solicitada referente a soporte documental se encuentra registrada en el SIF en cada una de sus respectivas pólizas, el contrato de prestación de </w:t>
      </w:r>
      <w:r w:rsidR="001A7F49" w:rsidRPr="006B6ED1">
        <w:rPr>
          <w:rFonts w:ascii="Arial" w:eastAsia="Calibri" w:hAnsi="Arial" w:cs="Arial"/>
          <w:bCs/>
          <w:sz w:val="24"/>
          <w:szCs w:val="24"/>
        </w:rPr>
        <w:t xml:space="preserve">servicio, </w:t>
      </w:r>
      <w:r w:rsidRPr="006B6ED1">
        <w:rPr>
          <w:rFonts w:ascii="Arial" w:eastAsia="Calibri" w:hAnsi="Arial" w:cs="Arial"/>
          <w:bCs/>
          <w:sz w:val="24"/>
          <w:szCs w:val="24"/>
        </w:rPr>
        <w:t xml:space="preserve">respecto a la solicitud de la forma de distribución de la propaganda, del </w:t>
      </w:r>
      <w:proofErr w:type="spellStart"/>
      <w:r w:rsidRPr="006B6ED1">
        <w:rPr>
          <w:rFonts w:ascii="Arial" w:eastAsia="Calibri" w:hAnsi="Arial" w:cs="Arial"/>
          <w:bCs/>
          <w:sz w:val="24"/>
          <w:szCs w:val="24"/>
        </w:rPr>
        <w:t>Kardex</w:t>
      </w:r>
      <w:proofErr w:type="spellEnd"/>
      <w:r w:rsidRPr="006B6ED1">
        <w:rPr>
          <w:rFonts w:ascii="Arial" w:eastAsia="Calibri" w:hAnsi="Arial" w:cs="Arial"/>
          <w:bCs/>
          <w:sz w:val="24"/>
          <w:szCs w:val="24"/>
        </w:rPr>
        <w:t xml:space="preserve">, notas de entrada y salida del almacén se anexan en la pólizas 59 y 60, razón por la cual </w:t>
      </w:r>
      <w:r w:rsidR="00B64CE7" w:rsidRPr="006B6ED1">
        <w:rPr>
          <w:rFonts w:ascii="Arial" w:eastAsia="Calibri" w:hAnsi="Arial" w:cs="Arial"/>
          <w:bCs/>
          <w:sz w:val="24"/>
          <w:szCs w:val="24"/>
        </w:rPr>
        <w:t>la observación se</w:t>
      </w:r>
      <w:r w:rsidRPr="006B6ED1">
        <w:rPr>
          <w:rFonts w:ascii="Arial" w:eastAsia="Calibri" w:hAnsi="Arial" w:cs="Arial"/>
          <w:bCs/>
          <w:sz w:val="24"/>
          <w:szCs w:val="24"/>
        </w:rPr>
        <w:t xml:space="preserve"> da por </w:t>
      </w:r>
      <w:r w:rsidRPr="00EA480D">
        <w:rPr>
          <w:rFonts w:ascii="Arial" w:eastAsia="Calibri" w:hAnsi="Arial" w:cs="Arial"/>
          <w:b/>
          <w:bCs/>
          <w:sz w:val="24"/>
          <w:szCs w:val="24"/>
        </w:rPr>
        <w:t>atendida</w:t>
      </w:r>
      <w:r w:rsidR="00B64CE7" w:rsidRPr="006B6ED1">
        <w:rPr>
          <w:rFonts w:ascii="Arial" w:eastAsia="Calibri" w:hAnsi="Arial" w:cs="Arial"/>
          <w:bCs/>
          <w:sz w:val="24"/>
          <w:szCs w:val="24"/>
        </w:rPr>
        <w:t>.</w:t>
      </w:r>
    </w:p>
    <w:p w:rsidR="00E71B54" w:rsidRDefault="00E71B54" w:rsidP="00E71B54">
      <w:pPr>
        <w:spacing w:after="0"/>
        <w:jc w:val="both"/>
        <w:rPr>
          <w:rFonts w:ascii="Arial" w:eastAsia="Calibri" w:hAnsi="Arial" w:cs="Arial"/>
          <w:b/>
          <w:i/>
          <w:smallCaps/>
          <w:sz w:val="24"/>
          <w:szCs w:val="24"/>
          <w:lang w:val="es-ES"/>
        </w:rPr>
      </w:pPr>
    </w:p>
    <w:p w:rsidR="00EA4A6D" w:rsidRPr="006B6ED1" w:rsidRDefault="00EA4A6D" w:rsidP="00E71B54">
      <w:pPr>
        <w:spacing w:after="0"/>
        <w:jc w:val="both"/>
        <w:rPr>
          <w:rFonts w:ascii="Arial" w:eastAsia="Calibri" w:hAnsi="Arial" w:cs="Arial"/>
          <w:b/>
          <w:i/>
          <w:smallCaps/>
          <w:sz w:val="24"/>
          <w:szCs w:val="24"/>
          <w:lang w:val="es-ES"/>
        </w:rPr>
      </w:pPr>
    </w:p>
    <w:p w:rsidR="00E71B54" w:rsidRPr="006B6ED1" w:rsidRDefault="00E71B54" w:rsidP="00E71B54">
      <w:pPr>
        <w:spacing w:after="0"/>
        <w:jc w:val="both"/>
        <w:rPr>
          <w:rFonts w:ascii="Arial" w:eastAsia="Calibri" w:hAnsi="Arial" w:cs="Arial"/>
          <w:b/>
          <w:smallCaps/>
          <w:sz w:val="24"/>
          <w:szCs w:val="24"/>
        </w:rPr>
      </w:pPr>
      <w:r w:rsidRPr="00EA480D">
        <w:rPr>
          <w:rFonts w:ascii="Arial" w:eastAsia="Calibri" w:hAnsi="Arial" w:cs="Arial"/>
          <w:b/>
          <w:bCs/>
          <w:sz w:val="24"/>
          <w:szCs w:val="24"/>
        </w:rPr>
        <w:lastRenderedPageBreak/>
        <w:t>Bardas</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0"/>
          <w:lang w:val="es-ES"/>
        </w:rPr>
      </w:pPr>
      <w:r w:rsidRPr="006B6ED1">
        <w:rPr>
          <w:rFonts w:ascii="Arial" w:eastAsia="Calibri" w:hAnsi="Arial" w:cs="Arial"/>
          <w:bCs/>
          <w:i/>
          <w:sz w:val="24"/>
          <w:szCs w:val="24"/>
        </w:rPr>
        <w:t>De l</w:t>
      </w:r>
      <w:r w:rsidRPr="006B6ED1">
        <w:rPr>
          <w:rFonts w:ascii="Arial" w:eastAsia="Calibri" w:hAnsi="Arial" w:cs="Arial"/>
          <w:bCs/>
          <w:i/>
          <w:sz w:val="24"/>
          <w:szCs w:val="24"/>
          <w:lang w:val="es-ES"/>
        </w:rPr>
        <w:t xml:space="preserve">a revisión a la Información registrada en el “Sistema Integral de Fiscalización” sobre el Informe de Gobernador “Periodo 3”; </w:t>
      </w:r>
      <w:r w:rsidRPr="006B6ED1">
        <w:rPr>
          <w:rFonts w:ascii="Arial" w:eastAsia="Calibri" w:hAnsi="Arial" w:cs="Arial"/>
          <w:bCs/>
          <w:i/>
          <w:sz w:val="24"/>
          <w:szCs w:val="24"/>
        </w:rPr>
        <w:t>se observó que reportan compra de bienes y contratación de servicios en la cuenta correspondiente a “Bardas”</w:t>
      </w:r>
      <w:r w:rsidRPr="006B6ED1">
        <w:rPr>
          <w:rFonts w:ascii="Arial" w:eastAsia="Calibri" w:hAnsi="Arial" w:cs="Arial"/>
          <w:bCs/>
          <w:i/>
          <w:sz w:val="24"/>
          <w:szCs w:val="24"/>
          <w:lang w:val="es-ES"/>
        </w:rPr>
        <w:t>, de los cuales,</w:t>
      </w:r>
      <w:r w:rsidRPr="006B6ED1">
        <w:rPr>
          <w:rFonts w:ascii="Arial" w:eastAsia="Calibri" w:hAnsi="Arial" w:cs="Arial"/>
          <w:i/>
          <w:sz w:val="24"/>
          <w:szCs w:val="24"/>
        </w:rPr>
        <w:t xml:space="preserve"> la coalición PRI-PVEM omitió presentar la documentación que se detalla en la columna de observaciones del siguiente cuadro: soporte. A continuación se detallan los casos en comento:</w:t>
      </w:r>
    </w:p>
    <w:p w:rsidR="00E71B54" w:rsidRPr="006B6ED1" w:rsidRDefault="00E71B54" w:rsidP="00E71B54">
      <w:pPr>
        <w:spacing w:after="0" w:line="240" w:lineRule="auto"/>
        <w:jc w:val="both"/>
        <w:rPr>
          <w:rFonts w:ascii="Arial" w:eastAsia="Calibri" w:hAnsi="Arial" w:cs="Arial"/>
          <w:b/>
          <w:smallCaps/>
          <w:sz w:val="24"/>
          <w:szCs w:val="24"/>
        </w:rPr>
      </w:pPr>
    </w:p>
    <w:tbl>
      <w:tblPr>
        <w:tblW w:w="8804" w:type="dxa"/>
        <w:tblInd w:w="55" w:type="dxa"/>
        <w:tblCellMar>
          <w:left w:w="70" w:type="dxa"/>
          <w:right w:w="70" w:type="dxa"/>
        </w:tblCellMar>
        <w:tblLook w:val="04A0" w:firstRow="1" w:lastRow="0" w:firstColumn="1" w:lastColumn="0" w:noHBand="0" w:noVBand="1"/>
      </w:tblPr>
      <w:tblGrid>
        <w:gridCol w:w="2567"/>
        <w:gridCol w:w="1134"/>
        <w:gridCol w:w="1559"/>
        <w:gridCol w:w="1843"/>
        <w:gridCol w:w="1701"/>
      </w:tblGrid>
      <w:tr w:rsidR="00E71B54" w:rsidRPr="006B6ED1" w:rsidTr="00146623">
        <w:trPr>
          <w:trHeight w:val="136"/>
        </w:trPr>
        <w:tc>
          <w:tcPr>
            <w:tcW w:w="8804"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“SISTEMA INTEGRAL DE FISCALIZACIÓN”</w:t>
            </w:r>
          </w:p>
        </w:tc>
      </w:tr>
      <w:tr w:rsidR="00E71B54" w:rsidRPr="006B6ED1" w:rsidTr="00146623">
        <w:trPr>
          <w:trHeight w:val="394"/>
        </w:trPr>
        <w:tc>
          <w:tcPr>
            <w:tcW w:w="2567" w:type="dxa"/>
            <w:tcBorders>
              <w:top w:val="nil"/>
              <w:left w:val="single" w:sz="8" w:space="0" w:color="auto"/>
              <w:bottom w:val="single" w:sz="8" w:space="0" w:color="auto"/>
              <w:right w:val="single" w:sz="8" w:space="0" w:color="auto"/>
            </w:tcBorders>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NOMBRE DEL CANDIDATO</w:t>
            </w:r>
          </w:p>
        </w:tc>
        <w:tc>
          <w:tcPr>
            <w:tcW w:w="1134" w:type="dxa"/>
            <w:tcBorders>
              <w:top w:val="nil"/>
              <w:left w:val="nil"/>
              <w:bottom w:val="single" w:sz="8" w:space="0" w:color="auto"/>
              <w:right w:val="single" w:sz="8" w:space="0" w:color="auto"/>
            </w:tcBorders>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 De Póliza</w:t>
            </w:r>
          </w:p>
        </w:tc>
        <w:tc>
          <w:tcPr>
            <w:tcW w:w="1559" w:type="dxa"/>
            <w:tcBorders>
              <w:top w:val="nil"/>
              <w:left w:val="nil"/>
              <w:bottom w:val="single" w:sz="8" w:space="0" w:color="auto"/>
              <w:right w:val="single" w:sz="8" w:space="0" w:color="auto"/>
            </w:tcBorders>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 CUENTA</w:t>
            </w:r>
          </w:p>
        </w:tc>
        <w:tc>
          <w:tcPr>
            <w:tcW w:w="1843" w:type="dxa"/>
            <w:tcBorders>
              <w:top w:val="nil"/>
              <w:left w:val="nil"/>
              <w:bottom w:val="single" w:sz="8" w:space="0" w:color="auto"/>
              <w:right w:val="single" w:sz="8" w:space="0" w:color="auto"/>
            </w:tcBorders>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NOMBRE DE LA CUENTA</w:t>
            </w:r>
          </w:p>
        </w:tc>
        <w:tc>
          <w:tcPr>
            <w:tcW w:w="1701" w:type="dxa"/>
            <w:tcBorders>
              <w:top w:val="nil"/>
              <w:left w:val="nil"/>
              <w:bottom w:val="single" w:sz="8" w:space="0" w:color="auto"/>
              <w:right w:val="single" w:sz="8" w:space="0" w:color="auto"/>
            </w:tcBorders>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IMPORTE</w:t>
            </w:r>
          </w:p>
        </w:tc>
      </w:tr>
      <w:tr w:rsidR="00E71B54" w:rsidRPr="006B6ED1" w:rsidTr="00146623">
        <w:trPr>
          <w:trHeight w:val="247"/>
        </w:trPr>
        <w:tc>
          <w:tcPr>
            <w:tcW w:w="2567" w:type="dxa"/>
            <w:vMerge w:val="restart"/>
            <w:tcBorders>
              <w:top w:val="nil"/>
              <w:left w:val="single" w:sz="8" w:space="0" w:color="auto"/>
              <w:bottom w:val="single" w:sz="8" w:space="0" w:color="000000"/>
              <w:right w:val="single" w:sz="8" w:space="0" w:color="auto"/>
            </w:tcBorders>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Rafael Alejandro Moreno Cárdenas</w:t>
            </w:r>
          </w:p>
        </w:tc>
        <w:tc>
          <w:tcPr>
            <w:tcW w:w="1134" w:type="dxa"/>
            <w:tcBorders>
              <w:top w:val="nil"/>
              <w:left w:val="nil"/>
              <w:bottom w:val="single" w:sz="8" w:space="0" w:color="auto"/>
              <w:right w:val="single" w:sz="8" w:space="0" w:color="auto"/>
            </w:tcBorders>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29</w:t>
            </w:r>
          </w:p>
        </w:tc>
        <w:tc>
          <w:tcPr>
            <w:tcW w:w="1559" w:type="dxa"/>
            <w:tcBorders>
              <w:top w:val="nil"/>
              <w:left w:val="nil"/>
              <w:bottom w:val="single" w:sz="8" w:space="0" w:color="auto"/>
              <w:right w:val="single" w:sz="8" w:space="0" w:color="auto"/>
            </w:tcBorders>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530 – 101 - 0000</w:t>
            </w:r>
          </w:p>
        </w:tc>
        <w:tc>
          <w:tcPr>
            <w:tcW w:w="1843" w:type="dxa"/>
            <w:tcBorders>
              <w:top w:val="nil"/>
              <w:left w:val="nil"/>
              <w:bottom w:val="single" w:sz="8" w:space="0" w:color="auto"/>
              <w:right w:val="single" w:sz="8" w:space="0" w:color="auto"/>
            </w:tcBorders>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Bardas</w:t>
            </w:r>
          </w:p>
        </w:tc>
        <w:tc>
          <w:tcPr>
            <w:tcW w:w="1701" w:type="dxa"/>
            <w:tcBorders>
              <w:top w:val="nil"/>
              <w:left w:val="nil"/>
              <w:bottom w:val="single" w:sz="8" w:space="0" w:color="auto"/>
              <w:right w:val="single" w:sz="8" w:space="0" w:color="auto"/>
            </w:tcBorders>
            <w:shd w:val="clear" w:color="auto" w:fill="auto"/>
            <w:vAlign w:val="center"/>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$83,958.02</w:t>
            </w:r>
          </w:p>
        </w:tc>
      </w:tr>
      <w:tr w:rsidR="00E71B54" w:rsidRPr="006B6ED1" w:rsidTr="00146623">
        <w:trPr>
          <w:trHeight w:val="264"/>
        </w:trPr>
        <w:tc>
          <w:tcPr>
            <w:tcW w:w="2567" w:type="dxa"/>
            <w:vMerge/>
            <w:tcBorders>
              <w:top w:val="nil"/>
              <w:left w:val="single" w:sz="8" w:space="0" w:color="auto"/>
              <w:bottom w:val="single" w:sz="8" w:space="0" w:color="000000"/>
              <w:right w:val="single" w:sz="8" w:space="0" w:color="auto"/>
            </w:tcBorders>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1134" w:type="dxa"/>
            <w:tcBorders>
              <w:top w:val="nil"/>
              <w:left w:val="nil"/>
              <w:bottom w:val="single" w:sz="8" w:space="0" w:color="auto"/>
              <w:right w:val="single" w:sz="8" w:space="0" w:color="auto"/>
            </w:tcBorders>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40</w:t>
            </w:r>
          </w:p>
        </w:tc>
        <w:tc>
          <w:tcPr>
            <w:tcW w:w="1559" w:type="dxa"/>
            <w:tcBorders>
              <w:top w:val="nil"/>
              <w:left w:val="nil"/>
              <w:bottom w:val="single" w:sz="8" w:space="0" w:color="auto"/>
              <w:right w:val="single" w:sz="8" w:space="0" w:color="auto"/>
            </w:tcBorders>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530 – 101 - 0000</w:t>
            </w:r>
          </w:p>
        </w:tc>
        <w:tc>
          <w:tcPr>
            <w:tcW w:w="1843" w:type="dxa"/>
            <w:tcBorders>
              <w:top w:val="nil"/>
              <w:left w:val="nil"/>
              <w:bottom w:val="single" w:sz="8" w:space="0" w:color="auto"/>
              <w:right w:val="single" w:sz="8" w:space="0" w:color="auto"/>
            </w:tcBorders>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Bardas</w:t>
            </w:r>
          </w:p>
        </w:tc>
        <w:tc>
          <w:tcPr>
            <w:tcW w:w="1701" w:type="dxa"/>
            <w:tcBorders>
              <w:top w:val="nil"/>
              <w:left w:val="nil"/>
              <w:bottom w:val="single" w:sz="8" w:space="0" w:color="auto"/>
              <w:right w:val="single" w:sz="8" w:space="0" w:color="auto"/>
            </w:tcBorders>
            <w:shd w:val="clear" w:color="auto" w:fill="auto"/>
            <w:vAlign w:val="center"/>
            <w:hideMark/>
          </w:tcPr>
          <w:p w:rsidR="00E71B54" w:rsidRPr="006B6ED1" w:rsidRDefault="000F21F1" w:rsidP="00E71B5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w:t>
            </w:r>
            <w:r w:rsidR="00E71B54" w:rsidRPr="006B6ED1">
              <w:rPr>
                <w:rFonts w:ascii="Arial" w:eastAsia="Times New Roman" w:hAnsi="Arial" w:cs="Arial"/>
                <w:color w:val="000000"/>
                <w:sz w:val="14"/>
                <w:szCs w:val="14"/>
                <w:lang w:eastAsia="es-MX"/>
              </w:rPr>
              <w:t>24,921.56</w:t>
            </w:r>
          </w:p>
        </w:tc>
      </w:tr>
      <w:tr w:rsidR="00E71B54" w:rsidRPr="006B6ED1" w:rsidTr="00146623">
        <w:trPr>
          <w:trHeight w:val="126"/>
        </w:trPr>
        <w:tc>
          <w:tcPr>
            <w:tcW w:w="2567" w:type="dxa"/>
            <w:tcBorders>
              <w:top w:val="nil"/>
              <w:left w:val="single" w:sz="8" w:space="0" w:color="auto"/>
              <w:bottom w:val="single" w:sz="8" w:space="0" w:color="auto"/>
              <w:right w:val="single" w:sz="8" w:space="0" w:color="auto"/>
            </w:tcBorders>
            <w:shd w:val="clear" w:color="000000" w:fill="F2F2F2"/>
            <w:vAlign w:val="center"/>
            <w:hideMark/>
          </w:tcPr>
          <w:p w:rsidR="00E71B54" w:rsidRPr="006B6ED1" w:rsidRDefault="00E71B54" w:rsidP="00E71B54">
            <w:pPr>
              <w:spacing w:after="0" w:line="240" w:lineRule="auto"/>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TOTAL</w:t>
            </w:r>
          </w:p>
        </w:tc>
        <w:tc>
          <w:tcPr>
            <w:tcW w:w="1134" w:type="dxa"/>
            <w:tcBorders>
              <w:top w:val="nil"/>
              <w:left w:val="nil"/>
              <w:bottom w:val="single" w:sz="8" w:space="0" w:color="auto"/>
              <w:right w:val="single" w:sz="8" w:space="0" w:color="auto"/>
            </w:tcBorders>
            <w:shd w:val="clear" w:color="000000" w:fill="F2F2F2"/>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w:t>
            </w:r>
          </w:p>
        </w:tc>
        <w:tc>
          <w:tcPr>
            <w:tcW w:w="1559" w:type="dxa"/>
            <w:tcBorders>
              <w:top w:val="nil"/>
              <w:left w:val="nil"/>
              <w:bottom w:val="single" w:sz="8" w:space="0" w:color="auto"/>
              <w:right w:val="single" w:sz="8" w:space="0" w:color="auto"/>
            </w:tcBorders>
            <w:shd w:val="clear" w:color="000000" w:fill="F2F2F2"/>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w:t>
            </w:r>
          </w:p>
        </w:tc>
        <w:tc>
          <w:tcPr>
            <w:tcW w:w="1843" w:type="dxa"/>
            <w:tcBorders>
              <w:top w:val="nil"/>
              <w:left w:val="nil"/>
              <w:bottom w:val="single" w:sz="8" w:space="0" w:color="auto"/>
              <w:right w:val="single" w:sz="8" w:space="0" w:color="auto"/>
            </w:tcBorders>
            <w:shd w:val="clear" w:color="000000" w:fill="F2F2F2"/>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w:t>
            </w:r>
          </w:p>
        </w:tc>
        <w:tc>
          <w:tcPr>
            <w:tcW w:w="1701" w:type="dxa"/>
            <w:tcBorders>
              <w:top w:val="nil"/>
              <w:left w:val="nil"/>
              <w:bottom w:val="single" w:sz="8" w:space="0" w:color="auto"/>
              <w:right w:val="single" w:sz="8" w:space="0" w:color="auto"/>
            </w:tcBorders>
            <w:shd w:val="clear" w:color="000000" w:fill="F2F2F2"/>
            <w:vAlign w:val="center"/>
            <w:hideMark/>
          </w:tcPr>
          <w:p w:rsidR="00E71B54" w:rsidRPr="006B6ED1" w:rsidRDefault="00E71B54" w:rsidP="00E71B54">
            <w:pPr>
              <w:spacing w:after="0" w:line="240" w:lineRule="auto"/>
              <w:jc w:val="right"/>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$108,879.58</w:t>
            </w: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967E7" w:rsidRPr="006B6ED1"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De la revisión a la documentación presentada por la coalición PRI-PVEM, se </w:t>
      </w:r>
      <w:r w:rsidR="001A7F49" w:rsidRPr="006B6ED1">
        <w:rPr>
          <w:rFonts w:ascii="Arial" w:eastAsia="Calibri" w:hAnsi="Arial" w:cs="Arial"/>
          <w:bCs/>
          <w:sz w:val="24"/>
          <w:szCs w:val="24"/>
        </w:rPr>
        <w:t>presentó la documentación soporte consistente en contratos, muestras, recibos que cumplen con la normatividad aplicable</w:t>
      </w:r>
      <w:r w:rsidRPr="006B6ED1">
        <w:rPr>
          <w:rFonts w:ascii="Arial" w:eastAsia="Calibri" w:hAnsi="Arial" w:cs="Arial"/>
          <w:bCs/>
          <w:sz w:val="24"/>
          <w:szCs w:val="24"/>
        </w:rPr>
        <w:t>; razón por cual, la observación quedó atendida.</w:t>
      </w:r>
    </w:p>
    <w:p w:rsidR="00E71B54" w:rsidRDefault="00E71B54" w:rsidP="00E71B54">
      <w:pPr>
        <w:spacing w:after="0"/>
        <w:jc w:val="both"/>
        <w:rPr>
          <w:rFonts w:ascii="Arial" w:eastAsia="Calibri" w:hAnsi="Arial" w:cs="Arial"/>
          <w:b/>
          <w:i/>
          <w:smallCaps/>
          <w:sz w:val="24"/>
          <w:szCs w:val="24"/>
        </w:rPr>
      </w:pPr>
    </w:p>
    <w:p w:rsidR="00EA4A6D" w:rsidRDefault="00EA4A6D" w:rsidP="00E71B54">
      <w:pPr>
        <w:spacing w:after="0"/>
        <w:jc w:val="both"/>
        <w:rPr>
          <w:rFonts w:ascii="Arial" w:eastAsia="Calibri" w:hAnsi="Arial" w:cs="Arial"/>
          <w:b/>
          <w:i/>
          <w:smallCaps/>
          <w:sz w:val="24"/>
          <w:szCs w:val="24"/>
        </w:rPr>
      </w:pPr>
    </w:p>
    <w:p w:rsidR="00EA4A6D" w:rsidRPr="006B6ED1" w:rsidRDefault="00EA4A6D" w:rsidP="00E71B54">
      <w:pPr>
        <w:spacing w:after="0"/>
        <w:jc w:val="both"/>
        <w:rPr>
          <w:rFonts w:ascii="Arial" w:eastAsia="Calibri" w:hAnsi="Arial" w:cs="Arial"/>
          <w:b/>
          <w:i/>
          <w:smallCaps/>
          <w:sz w:val="24"/>
          <w:szCs w:val="24"/>
        </w:rPr>
      </w:pPr>
    </w:p>
    <w:p w:rsidR="00E71B54" w:rsidRPr="006B6ED1" w:rsidRDefault="00E71B54" w:rsidP="00E71B54">
      <w:pPr>
        <w:spacing w:after="0" w:line="240" w:lineRule="auto"/>
        <w:jc w:val="both"/>
        <w:rPr>
          <w:rFonts w:ascii="Arial" w:hAnsi="Arial" w:cs="Arial"/>
          <w:b/>
          <w:smallCaps/>
          <w:sz w:val="24"/>
          <w:szCs w:val="24"/>
        </w:rPr>
      </w:pPr>
      <w:r w:rsidRPr="006B6ED1">
        <w:rPr>
          <w:rFonts w:ascii="Arial" w:hAnsi="Arial" w:cs="Arial"/>
          <w:b/>
          <w:smallCaps/>
          <w:sz w:val="24"/>
          <w:szCs w:val="24"/>
        </w:rPr>
        <w:lastRenderedPageBreak/>
        <w:t>Mantas</w:t>
      </w:r>
    </w:p>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0"/>
          <w:lang w:val="es-ES"/>
        </w:rPr>
      </w:pPr>
      <w:r w:rsidRPr="006B6ED1">
        <w:rPr>
          <w:rFonts w:ascii="Arial" w:eastAsia="Calibri" w:hAnsi="Arial" w:cs="Arial"/>
          <w:bCs/>
          <w:i/>
          <w:sz w:val="24"/>
          <w:szCs w:val="24"/>
        </w:rPr>
        <w:t>De l</w:t>
      </w:r>
      <w:r w:rsidRPr="006B6ED1">
        <w:rPr>
          <w:rFonts w:ascii="Arial" w:eastAsia="Calibri" w:hAnsi="Arial" w:cs="Arial"/>
          <w:bCs/>
          <w:i/>
          <w:sz w:val="24"/>
          <w:szCs w:val="24"/>
          <w:lang w:val="es-ES"/>
        </w:rPr>
        <w:t xml:space="preserve">a revisión a la Información registrada en el “Sistema Integral de Fiscalización” sobre el Informe de Gobernador “Periodo 3”; </w:t>
      </w:r>
      <w:r w:rsidRPr="006B6ED1">
        <w:rPr>
          <w:rFonts w:ascii="Arial" w:eastAsia="Calibri" w:hAnsi="Arial" w:cs="Arial"/>
          <w:bCs/>
          <w:i/>
          <w:sz w:val="24"/>
          <w:szCs w:val="24"/>
        </w:rPr>
        <w:t>se observó que reportan compra de bienes y contratación de servicios en el rubro de “Mantas”</w:t>
      </w:r>
      <w:r w:rsidRPr="006B6ED1">
        <w:rPr>
          <w:rFonts w:ascii="Arial" w:eastAsia="Calibri" w:hAnsi="Arial" w:cs="Arial"/>
          <w:bCs/>
          <w:i/>
          <w:sz w:val="24"/>
          <w:szCs w:val="24"/>
          <w:lang w:val="es-ES"/>
        </w:rPr>
        <w:t>, de los cuales,</w:t>
      </w:r>
      <w:r w:rsidRPr="006B6ED1">
        <w:rPr>
          <w:rFonts w:ascii="Arial" w:eastAsia="Calibri"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jc w:val="both"/>
        <w:rPr>
          <w:rFonts w:ascii="Arial" w:eastAsia="Calibri" w:hAnsi="Arial" w:cs="Arial"/>
          <w:b/>
          <w:i/>
          <w:smallCaps/>
          <w:sz w:val="24"/>
          <w:szCs w:val="24"/>
        </w:rPr>
      </w:pPr>
    </w:p>
    <w:tbl>
      <w:tblPr>
        <w:tblStyle w:val="Tablaconcuadrcula"/>
        <w:tblW w:w="9025" w:type="dxa"/>
        <w:jc w:val="center"/>
        <w:tblLayout w:type="fixed"/>
        <w:tblLook w:val="04A0" w:firstRow="1" w:lastRow="0" w:firstColumn="1" w:lastColumn="0" w:noHBand="0" w:noVBand="1"/>
      </w:tblPr>
      <w:tblGrid>
        <w:gridCol w:w="1134"/>
        <w:gridCol w:w="850"/>
        <w:gridCol w:w="1276"/>
        <w:gridCol w:w="1559"/>
        <w:gridCol w:w="1087"/>
        <w:gridCol w:w="3119"/>
      </w:tblGrid>
      <w:tr w:rsidR="00E71B54" w:rsidRPr="006B6ED1" w:rsidTr="00146623">
        <w:trPr>
          <w:tblHeader/>
          <w:jc w:val="center"/>
        </w:trPr>
        <w:tc>
          <w:tcPr>
            <w:tcW w:w="9025" w:type="dxa"/>
            <w:gridSpan w:val="6"/>
            <w:tcBorders>
              <w:bottom w:val="single" w:sz="4" w:space="0" w:color="auto"/>
            </w:tcBorders>
            <w:shd w:val="clear" w:color="auto" w:fill="D9D9D9" w:themeFill="background1" w:themeFillShade="D9"/>
            <w:vAlign w:val="bottom"/>
          </w:tcPr>
          <w:p w:rsidR="00E71B54" w:rsidRPr="006B6ED1" w:rsidRDefault="00E71B54" w:rsidP="00E71B54">
            <w:pPr>
              <w:spacing w:after="160" w:line="259" w:lineRule="auto"/>
              <w:jc w:val="center"/>
              <w:rPr>
                <w:rFonts w:ascii="Arial" w:hAnsi="Arial" w:cs="Arial"/>
                <w:b/>
                <w:sz w:val="14"/>
                <w:szCs w:val="14"/>
              </w:rPr>
            </w:pPr>
            <w:r w:rsidRPr="006B6ED1">
              <w:rPr>
                <w:rFonts w:ascii="Arial" w:hAnsi="Arial" w:cs="Arial"/>
                <w:b/>
                <w:sz w:val="14"/>
                <w:szCs w:val="14"/>
              </w:rPr>
              <w:t>“SISTEMA INTEGRAL DE FISCALIZACIÓN”</w:t>
            </w:r>
          </w:p>
        </w:tc>
      </w:tr>
      <w:tr w:rsidR="00E71B54" w:rsidRPr="006B6ED1" w:rsidTr="00146623">
        <w:trPr>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1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250"/>
          <w:jc w:val="center"/>
        </w:trPr>
        <w:tc>
          <w:tcPr>
            <w:tcW w:w="1134" w:type="dxa"/>
            <w:vMerge w:val="restart"/>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850" w:type="dxa"/>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4</w:t>
            </w:r>
          </w:p>
        </w:tc>
        <w:tc>
          <w:tcPr>
            <w:tcW w:w="1276" w:type="dxa"/>
            <w:vMerge w:val="restart"/>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530 – 102 - 0000</w:t>
            </w:r>
          </w:p>
        </w:tc>
        <w:tc>
          <w:tcPr>
            <w:tcW w:w="1559" w:type="dxa"/>
            <w:vMerge w:val="restart"/>
            <w:tcBorders>
              <w:top w:val="single" w:sz="4" w:space="0" w:color="auto"/>
            </w:tcBorders>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Mantas</w:t>
            </w:r>
          </w:p>
        </w:tc>
        <w:tc>
          <w:tcPr>
            <w:tcW w:w="1087" w:type="dxa"/>
            <w:tcBorders>
              <w:top w:val="single" w:sz="4" w:space="0" w:color="auto"/>
            </w:tcBorders>
            <w:vAlign w:val="center"/>
          </w:tcPr>
          <w:p w:rsidR="00E71B54" w:rsidRPr="006B6ED1" w:rsidRDefault="00E71B54" w:rsidP="00E71B54">
            <w:pPr>
              <w:spacing w:after="160" w:line="259" w:lineRule="auto"/>
              <w:jc w:val="right"/>
              <w:rPr>
                <w:rFonts w:ascii="Arial" w:hAnsi="Arial" w:cs="Arial"/>
                <w:sz w:val="14"/>
                <w:szCs w:val="14"/>
              </w:rPr>
            </w:pPr>
            <w:r w:rsidRPr="006B6ED1">
              <w:rPr>
                <w:rFonts w:ascii="Arial" w:hAnsi="Arial" w:cs="Arial"/>
                <w:sz w:val="14"/>
                <w:szCs w:val="14"/>
              </w:rPr>
              <w:t>$100,621.21</w:t>
            </w:r>
          </w:p>
        </w:tc>
        <w:tc>
          <w:tcPr>
            <w:tcW w:w="3119" w:type="dxa"/>
            <w:tcBorders>
              <w:top w:val="single" w:sz="4" w:space="0" w:color="auto"/>
            </w:tcBorders>
          </w:tcPr>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-Copia del cheque o transferencia bancaria.</w:t>
            </w:r>
          </w:p>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-Evidencia fotográfica del producto.</w:t>
            </w:r>
          </w:p>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--La forma de distribución de la propaganda.</w:t>
            </w:r>
          </w:p>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 xml:space="preserve">-El </w:t>
            </w:r>
            <w:proofErr w:type="spellStart"/>
            <w:r w:rsidRPr="006B6ED1">
              <w:rPr>
                <w:rFonts w:ascii="Arial" w:eastAsia="Times New Roman" w:hAnsi="Arial" w:cs="Arial"/>
                <w:color w:val="000000"/>
                <w:sz w:val="14"/>
                <w:szCs w:val="14"/>
              </w:rPr>
              <w:t>kardex</w:t>
            </w:r>
            <w:proofErr w:type="spellEnd"/>
            <w:r w:rsidRPr="006B6ED1">
              <w:rPr>
                <w:rFonts w:ascii="Arial" w:eastAsia="Times New Roman" w:hAnsi="Arial" w:cs="Arial"/>
                <w:color w:val="000000"/>
                <w:sz w:val="14"/>
                <w:szCs w:val="14"/>
              </w:rPr>
              <w:t>, notas de entrada y salida de almacén, con la totalidad de requisitos que señala la normatividad.</w:t>
            </w:r>
          </w:p>
          <w:p w:rsidR="00E71B54" w:rsidRPr="006B6ED1" w:rsidRDefault="00E71B54" w:rsidP="00E71B54">
            <w:pPr>
              <w:spacing w:after="160" w:line="259" w:lineRule="auto"/>
              <w:jc w:val="both"/>
              <w:rPr>
                <w:rFonts w:ascii="Arial" w:hAnsi="Arial" w:cs="Arial"/>
                <w:sz w:val="14"/>
                <w:szCs w:val="14"/>
              </w:rPr>
            </w:pPr>
            <w:r w:rsidRPr="006B6ED1">
              <w:rPr>
                <w:rFonts w:ascii="Arial" w:eastAsia="Times New Roman" w:hAnsi="Arial" w:cs="Arial"/>
                <w:color w:val="000000"/>
                <w:sz w:val="14"/>
                <w:szCs w:val="14"/>
              </w:rPr>
              <w:t>-Permisos para exhibir las mantas en domicilios particulares.</w:t>
            </w:r>
          </w:p>
        </w:tc>
      </w:tr>
      <w:tr w:rsidR="00E71B54" w:rsidRPr="006B6ED1" w:rsidTr="00146623">
        <w:trPr>
          <w:trHeight w:val="128"/>
          <w:jc w:val="center"/>
        </w:trPr>
        <w:tc>
          <w:tcPr>
            <w:tcW w:w="1134" w:type="dxa"/>
            <w:vMerge/>
          </w:tcPr>
          <w:p w:rsidR="00E71B54" w:rsidRPr="006B6ED1" w:rsidRDefault="00E71B54" w:rsidP="00E71B54">
            <w:pPr>
              <w:spacing w:after="160" w:line="259" w:lineRule="auto"/>
              <w:jc w:val="center"/>
              <w:rPr>
                <w:rFonts w:ascii="Arial" w:hAnsi="Arial" w:cs="Arial"/>
                <w:sz w:val="14"/>
                <w:szCs w:val="14"/>
              </w:rPr>
            </w:pPr>
          </w:p>
        </w:tc>
        <w:tc>
          <w:tcPr>
            <w:tcW w:w="85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17</w:t>
            </w:r>
          </w:p>
        </w:tc>
        <w:tc>
          <w:tcPr>
            <w:tcW w:w="1276" w:type="dxa"/>
            <w:vMerge/>
          </w:tcPr>
          <w:p w:rsidR="00E71B54" w:rsidRPr="006B6ED1" w:rsidRDefault="00E71B54" w:rsidP="00E71B54">
            <w:pPr>
              <w:spacing w:after="160" w:line="259" w:lineRule="auto"/>
              <w:jc w:val="center"/>
              <w:rPr>
                <w:rFonts w:ascii="Arial" w:hAnsi="Arial" w:cs="Arial"/>
                <w:sz w:val="14"/>
                <w:szCs w:val="14"/>
              </w:rPr>
            </w:pPr>
          </w:p>
        </w:tc>
        <w:tc>
          <w:tcPr>
            <w:tcW w:w="1559" w:type="dxa"/>
            <w:vMerge/>
          </w:tcPr>
          <w:p w:rsidR="00E71B54" w:rsidRPr="006B6ED1" w:rsidRDefault="00E71B54" w:rsidP="00E71B54">
            <w:pPr>
              <w:spacing w:after="160" w:line="259" w:lineRule="auto"/>
              <w:jc w:val="center"/>
              <w:rPr>
                <w:rFonts w:ascii="Arial" w:hAnsi="Arial" w:cs="Arial"/>
                <w:sz w:val="14"/>
                <w:szCs w:val="14"/>
              </w:rPr>
            </w:pPr>
          </w:p>
        </w:tc>
        <w:tc>
          <w:tcPr>
            <w:tcW w:w="1087" w:type="dxa"/>
            <w:vAlign w:val="center"/>
          </w:tcPr>
          <w:p w:rsidR="00E71B54" w:rsidRPr="006B6ED1" w:rsidRDefault="000F21F1" w:rsidP="00E71B54">
            <w:pPr>
              <w:spacing w:after="160" w:line="259" w:lineRule="auto"/>
              <w:jc w:val="right"/>
              <w:rPr>
                <w:rFonts w:ascii="Arial" w:hAnsi="Arial" w:cs="Arial"/>
                <w:sz w:val="14"/>
                <w:szCs w:val="14"/>
              </w:rPr>
            </w:pPr>
            <w:r>
              <w:rPr>
                <w:rFonts w:ascii="Arial" w:hAnsi="Arial" w:cs="Arial"/>
                <w:sz w:val="14"/>
                <w:szCs w:val="14"/>
              </w:rPr>
              <w:t>$</w:t>
            </w:r>
            <w:r w:rsidR="00E71B54" w:rsidRPr="006B6ED1">
              <w:rPr>
                <w:rFonts w:ascii="Arial" w:hAnsi="Arial" w:cs="Arial"/>
                <w:sz w:val="14"/>
                <w:szCs w:val="14"/>
              </w:rPr>
              <w:t>51,504.00</w:t>
            </w:r>
          </w:p>
        </w:tc>
        <w:tc>
          <w:tcPr>
            <w:tcW w:w="3119" w:type="dxa"/>
          </w:tcPr>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-Documentación soporte original (Factura).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-Copia del cheque o transferencia bancaria.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-Evidencia fotográfica del producto.</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--La forma de distribución de la propaganda.</w:t>
            </w:r>
          </w:p>
          <w:p w:rsidR="00E71B54" w:rsidRPr="006B6ED1" w:rsidRDefault="00E71B54" w:rsidP="00E71B54">
            <w:pPr>
              <w:spacing w:after="160" w:line="259" w:lineRule="auto"/>
              <w:rPr>
                <w:rFonts w:ascii="Arial" w:hAnsi="Arial" w:cs="Arial"/>
                <w:sz w:val="14"/>
                <w:szCs w:val="14"/>
              </w:rPr>
            </w:pPr>
            <w:r w:rsidRPr="006B6ED1">
              <w:rPr>
                <w:rFonts w:ascii="Arial" w:hAnsi="Arial" w:cs="Arial"/>
                <w:sz w:val="14"/>
                <w:szCs w:val="14"/>
              </w:rPr>
              <w:t xml:space="preserve">-El </w:t>
            </w:r>
            <w:proofErr w:type="spellStart"/>
            <w:r w:rsidRPr="006B6ED1">
              <w:rPr>
                <w:rFonts w:ascii="Arial" w:hAnsi="Arial" w:cs="Arial"/>
                <w:sz w:val="14"/>
                <w:szCs w:val="14"/>
              </w:rPr>
              <w:t>kardex</w:t>
            </w:r>
            <w:proofErr w:type="spellEnd"/>
            <w:r w:rsidRPr="006B6ED1">
              <w:rPr>
                <w:rFonts w:ascii="Arial" w:hAnsi="Arial" w:cs="Arial"/>
                <w:sz w:val="14"/>
                <w:szCs w:val="14"/>
              </w:rPr>
              <w:t>, notas de entrada y salida de almacén, con la totalidad de requisitos que señala la normatividad.</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color w:val="000000"/>
                <w:sz w:val="14"/>
                <w:szCs w:val="14"/>
              </w:rPr>
              <w:t>-Permisos para exhibir las mantas en domicilios particulares.</w:t>
            </w:r>
          </w:p>
        </w:tc>
      </w:tr>
      <w:tr w:rsidR="00E71B54" w:rsidRPr="006B6ED1" w:rsidTr="00146623">
        <w:trPr>
          <w:trHeight w:val="1718"/>
          <w:jc w:val="center"/>
        </w:trPr>
        <w:tc>
          <w:tcPr>
            <w:tcW w:w="1134" w:type="dxa"/>
            <w:vMerge/>
          </w:tcPr>
          <w:p w:rsidR="00E71B54" w:rsidRPr="006B6ED1" w:rsidRDefault="00E71B54" w:rsidP="00E71B54">
            <w:pPr>
              <w:spacing w:after="160" w:line="259" w:lineRule="auto"/>
              <w:jc w:val="center"/>
              <w:rPr>
                <w:rFonts w:ascii="Arial" w:hAnsi="Arial" w:cs="Arial"/>
                <w:sz w:val="14"/>
                <w:szCs w:val="14"/>
              </w:rPr>
            </w:pPr>
          </w:p>
        </w:tc>
        <w:tc>
          <w:tcPr>
            <w:tcW w:w="85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52</w:t>
            </w:r>
          </w:p>
        </w:tc>
        <w:tc>
          <w:tcPr>
            <w:tcW w:w="1276" w:type="dxa"/>
            <w:vMerge/>
          </w:tcPr>
          <w:p w:rsidR="00E71B54" w:rsidRPr="006B6ED1" w:rsidRDefault="00E71B54" w:rsidP="00E71B54">
            <w:pPr>
              <w:spacing w:after="160" w:line="259" w:lineRule="auto"/>
              <w:jc w:val="center"/>
              <w:rPr>
                <w:rFonts w:ascii="Arial" w:hAnsi="Arial" w:cs="Arial"/>
                <w:sz w:val="14"/>
                <w:szCs w:val="14"/>
              </w:rPr>
            </w:pPr>
          </w:p>
        </w:tc>
        <w:tc>
          <w:tcPr>
            <w:tcW w:w="1559" w:type="dxa"/>
            <w:vMerge/>
          </w:tcPr>
          <w:p w:rsidR="00E71B54" w:rsidRPr="006B6ED1" w:rsidRDefault="00E71B54" w:rsidP="00E71B54">
            <w:pPr>
              <w:spacing w:after="160" w:line="259" w:lineRule="auto"/>
              <w:jc w:val="center"/>
              <w:rPr>
                <w:rFonts w:ascii="Arial" w:hAnsi="Arial" w:cs="Arial"/>
                <w:sz w:val="14"/>
                <w:szCs w:val="14"/>
              </w:rPr>
            </w:pPr>
          </w:p>
        </w:tc>
        <w:tc>
          <w:tcPr>
            <w:tcW w:w="1087" w:type="dxa"/>
            <w:vAlign w:val="center"/>
          </w:tcPr>
          <w:p w:rsidR="00E71B54" w:rsidRPr="006B6ED1" w:rsidRDefault="000F21F1" w:rsidP="00E71B54">
            <w:pPr>
              <w:spacing w:after="160" w:line="259" w:lineRule="auto"/>
              <w:jc w:val="right"/>
              <w:rPr>
                <w:rFonts w:ascii="Arial" w:hAnsi="Arial" w:cs="Arial"/>
                <w:sz w:val="14"/>
                <w:szCs w:val="14"/>
              </w:rPr>
            </w:pPr>
            <w:r>
              <w:rPr>
                <w:rFonts w:ascii="Arial" w:hAnsi="Arial" w:cs="Arial"/>
                <w:sz w:val="14"/>
                <w:szCs w:val="14"/>
              </w:rPr>
              <w:t>$</w:t>
            </w:r>
            <w:r w:rsidR="00E71B54" w:rsidRPr="006B6ED1">
              <w:rPr>
                <w:rFonts w:ascii="Arial" w:hAnsi="Arial" w:cs="Arial"/>
                <w:sz w:val="14"/>
                <w:szCs w:val="14"/>
              </w:rPr>
              <w:t>381,988.00</w:t>
            </w:r>
          </w:p>
        </w:tc>
        <w:tc>
          <w:tcPr>
            <w:tcW w:w="3119" w:type="dxa"/>
          </w:tcPr>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--La forma de distribución de la propaganda.</w:t>
            </w:r>
          </w:p>
          <w:p w:rsidR="00E71B54" w:rsidRPr="006B6ED1" w:rsidRDefault="00E71B54" w:rsidP="00E71B54">
            <w:pPr>
              <w:spacing w:after="160" w:line="259" w:lineRule="auto"/>
              <w:rPr>
                <w:rFonts w:ascii="Arial" w:eastAsia="Times New Roman" w:hAnsi="Arial" w:cs="Arial"/>
                <w:color w:val="000000"/>
                <w:sz w:val="14"/>
                <w:szCs w:val="14"/>
              </w:rPr>
            </w:pPr>
            <w:r w:rsidRPr="006B6ED1">
              <w:rPr>
                <w:rFonts w:ascii="Arial" w:eastAsia="Times New Roman" w:hAnsi="Arial" w:cs="Arial"/>
                <w:color w:val="000000"/>
                <w:sz w:val="14"/>
                <w:szCs w:val="14"/>
              </w:rPr>
              <w:t xml:space="preserve">-El </w:t>
            </w:r>
            <w:proofErr w:type="spellStart"/>
            <w:r w:rsidRPr="006B6ED1">
              <w:rPr>
                <w:rFonts w:ascii="Arial" w:eastAsia="Times New Roman" w:hAnsi="Arial" w:cs="Arial"/>
                <w:color w:val="000000"/>
                <w:sz w:val="14"/>
                <w:szCs w:val="14"/>
              </w:rPr>
              <w:t>kardex</w:t>
            </w:r>
            <w:proofErr w:type="spellEnd"/>
            <w:r w:rsidRPr="006B6ED1">
              <w:rPr>
                <w:rFonts w:ascii="Arial" w:eastAsia="Times New Roman" w:hAnsi="Arial" w:cs="Arial"/>
                <w:color w:val="000000"/>
                <w:sz w:val="14"/>
                <w:szCs w:val="14"/>
              </w:rPr>
              <w:t>, notas de entrada y salida de almacén, con la totalidad de requisitos que señala la normatividad.</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color w:val="000000"/>
                <w:sz w:val="14"/>
                <w:szCs w:val="14"/>
              </w:rPr>
              <w:t>-Permisos para exhibir las mantas en domicilios particulares.</w:t>
            </w:r>
          </w:p>
        </w:tc>
      </w:tr>
      <w:tr w:rsidR="00E71B54" w:rsidRPr="006B6ED1" w:rsidTr="00146623">
        <w:trPr>
          <w:jc w:val="center"/>
        </w:trPr>
        <w:tc>
          <w:tcPr>
            <w:tcW w:w="1134" w:type="dxa"/>
            <w:shd w:val="clear" w:color="auto" w:fill="D9D9D9" w:themeFill="background1" w:themeFillShade="D9"/>
          </w:tcPr>
          <w:p w:rsidR="00E71B54" w:rsidRPr="006B6ED1" w:rsidRDefault="00E71B54" w:rsidP="00E71B54">
            <w:pPr>
              <w:spacing w:after="160" w:line="259" w:lineRule="auto"/>
              <w:jc w:val="center"/>
              <w:rPr>
                <w:rFonts w:ascii="Arial" w:hAnsi="Arial" w:cs="Arial"/>
                <w:b/>
                <w:sz w:val="14"/>
                <w:szCs w:val="14"/>
              </w:rPr>
            </w:pPr>
          </w:p>
        </w:tc>
        <w:tc>
          <w:tcPr>
            <w:tcW w:w="850" w:type="dxa"/>
            <w:shd w:val="clear" w:color="auto" w:fill="D9D9D9" w:themeFill="background1" w:themeFillShade="D9"/>
            <w:vAlign w:val="center"/>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276" w:type="dxa"/>
            <w:shd w:val="clear" w:color="auto" w:fill="D9D9D9" w:themeFill="background1" w:themeFillShade="D9"/>
          </w:tcPr>
          <w:p w:rsidR="00E71B54" w:rsidRPr="006B6ED1" w:rsidRDefault="00E71B54" w:rsidP="00E71B54">
            <w:pPr>
              <w:spacing w:after="160" w:line="259" w:lineRule="auto"/>
              <w:jc w:val="center"/>
              <w:rPr>
                <w:rFonts w:ascii="Arial" w:hAnsi="Arial" w:cs="Arial"/>
                <w:b/>
                <w:sz w:val="14"/>
                <w:szCs w:val="14"/>
              </w:rPr>
            </w:pPr>
          </w:p>
        </w:tc>
        <w:tc>
          <w:tcPr>
            <w:tcW w:w="1559" w:type="dxa"/>
            <w:shd w:val="clear" w:color="auto" w:fill="D9D9D9" w:themeFill="background1" w:themeFillShade="D9"/>
          </w:tcPr>
          <w:p w:rsidR="00E71B54" w:rsidRPr="006B6ED1" w:rsidRDefault="00E71B54" w:rsidP="00E71B54">
            <w:pPr>
              <w:spacing w:after="160" w:line="259" w:lineRule="auto"/>
              <w:jc w:val="center"/>
              <w:rPr>
                <w:rFonts w:ascii="Arial" w:hAnsi="Arial" w:cs="Arial"/>
                <w:b/>
                <w:sz w:val="14"/>
                <w:szCs w:val="14"/>
              </w:rPr>
            </w:pPr>
          </w:p>
        </w:tc>
        <w:tc>
          <w:tcPr>
            <w:tcW w:w="1087" w:type="dxa"/>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sz w:val="14"/>
                <w:szCs w:val="14"/>
              </w:rPr>
            </w:pPr>
            <w:r w:rsidRPr="006B6ED1">
              <w:rPr>
                <w:rFonts w:ascii="Arial" w:hAnsi="Arial" w:cs="Arial"/>
                <w:b/>
                <w:sz w:val="14"/>
                <w:szCs w:val="14"/>
              </w:rPr>
              <w:t>$534,113.21</w:t>
            </w:r>
          </w:p>
        </w:tc>
        <w:tc>
          <w:tcPr>
            <w:tcW w:w="3119"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r>
    </w:tbl>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spacing w:after="0"/>
        <w:jc w:val="both"/>
        <w:rPr>
          <w:rFonts w:ascii="Arial" w:eastAsia="Calibri" w:hAnsi="Arial" w:cs="Arial"/>
          <w:b/>
          <w:i/>
          <w:smallCaps/>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967E7" w:rsidRPr="006B6ED1" w:rsidRDefault="009967E7" w:rsidP="00E71B54">
      <w:pPr>
        <w:spacing w:after="0"/>
        <w:jc w:val="both"/>
        <w:rPr>
          <w:rFonts w:ascii="Arial" w:eastAsia="Calibri" w:hAnsi="Arial" w:cs="Arial"/>
          <w:b/>
          <w:i/>
          <w:smallCaps/>
          <w:sz w:val="24"/>
          <w:szCs w:val="24"/>
          <w:lang w:val="es-ES"/>
        </w:rPr>
      </w:pPr>
    </w:p>
    <w:p w:rsidR="00E71B54" w:rsidRPr="006B6ED1" w:rsidRDefault="00E71B54" w:rsidP="009C27EA">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De la revisión a la documentación presentada por la coalición PRI-PVEM mediante el SIF respecto de la solicitud de soporte documental referente a contratos de prestación de servicios, documentación soporte original, copia de cheques y evidencia de los productos adquiridos, se constató que la información solicitada se encuentra en cada una de sus respectivas pólizas, razón por la cual, </w:t>
      </w:r>
      <w:r w:rsidR="009C27EA" w:rsidRPr="006B6ED1">
        <w:rPr>
          <w:rFonts w:ascii="Arial" w:eastAsia="Calibri" w:hAnsi="Arial" w:cs="Arial"/>
          <w:bCs/>
          <w:sz w:val="24"/>
          <w:szCs w:val="24"/>
        </w:rPr>
        <w:t>la observación</w:t>
      </w:r>
      <w:r w:rsidR="008E42AB" w:rsidRPr="006B6ED1">
        <w:rPr>
          <w:rFonts w:ascii="Arial" w:eastAsia="Calibri" w:hAnsi="Arial" w:cs="Arial"/>
          <w:bCs/>
          <w:sz w:val="24"/>
          <w:szCs w:val="24"/>
        </w:rPr>
        <w:t xml:space="preserve"> quedó </w:t>
      </w:r>
      <w:r w:rsidR="008E42AB" w:rsidRPr="000F21F1">
        <w:rPr>
          <w:rFonts w:ascii="Arial" w:eastAsia="Calibri" w:hAnsi="Arial" w:cs="Arial"/>
          <w:b/>
          <w:bCs/>
          <w:sz w:val="24"/>
          <w:szCs w:val="24"/>
        </w:rPr>
        <w:t>atendida</w:t>
      </w:r>
      <w:r w:rsidR="008E42AB"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
          <w:sz w:val="24"/>
          <w:szCs w:val="24"/>
        </w:rPr>
      </w:pPr>
    </w:p>
    <w:p w:rsidR="00E71B54" w:rsidRPr="000F21F1" w:rsidRDefault="00E71B54" w:rsidP="00E71B54">
      <w:pPr>
        <w:spacing w:after="0" w:line="240" w:lineRule="auto"/>
        <w:jc w:val="both"/>
        <w:rPr>
          <w:rFonts w:ascii="Arial" w:eastAsia="Calibri" w:hAnsi="Arial" w:cs="Arial"/>
          <w:b/>
          <w:bCs/>
          <w:sz w:val="24"/>
          <w:szCs w:val="24"/>
        </w:rPr>
      </w:pPr>
      <w:r w:rsidRPr="000F21F1">
        <w:rPr>
          <w:rFonts w:ascii="Arial" w:eastAsia="Calibri" w:hAnsi="Arial" w:cs="Arial"/>
          <w:b/>
          <w:bCs/>
          <w:sz w:val="24"/>
          <w:szCs w:val="24"/>
        </w:rPr>
        <w:t>Eventos Políticos</w:t>
      </w:r>
    </w:p>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revisión a la Información registrada en el “Sistema Integral de Fiscalización” sobre el Informe de Gobernador “Periodo 3”; </w:t>
      </w:r>
      <w:r w:rsidRPr="006B6ED1">
        <w:rPr>
          <w:rFonts w:ascii="Arial" w:eastAsia="Calibri" w:hAnsi="Arial" w:cs="Arial"/>
          <w:bCs/>
          <w:i/>
          <w:sz w:val="24"/>
          <w:szCs w:val="24"/>
        </w:rPr>
        <w:t>se observó que reportan compra de bienes y contratación de servicios en la cuenta correspondiente a “Eventos Políticos”</w:t>
      </w:r>
      <w:r w:rsidRPr="006B6ED1">
        <w:rPr>
          <w:rFonts w:ascii="Arial" w:eastAsia="Calibri" w:hAnsi="Arial" w:cs="Arial"/>
          <w:bCs/>
          <w:i/>
          <w:sz w:val="24"/>
          <w:szCs w:val="24"/>
          <w:lang w:val="es-ES"/>
        </w:rPr>
        <w:t>, de los cuales,</w:t>
      </w:r>
      <w:r w:rsidRPr="006B6ED1">
        <w:rPr>
          <w:rFonts w:ascii="Arial" w:eastAsia="Calibri"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tbl>
      <w:tblPr>
        <w:tblStyle w:val="Tablaconcuadrcula"/>
        <w:tblW w:w="9471" w:type="dxa"/>
        <w:jc w:val="center"/>
        <w:tblLook w:val="04A0" w:firstRow="1" w:lastRow="0" w:firstColumn="1" w:lastColumn="0" w:noHBand="0" w:noVBand="1"/>
      </w:tblPr>
      <w:tblGrid>
        <w:gridCol w:w="1128"/>
        <w:gridCol w:w="1056"/>
        <w:gridCol w:w="730"/>
        <w:gridCol w:w="1403"/>
        <w:gridCol w:w="1126"/>
        <w:gridCol w:w="1127"/>
        <w:gridCol w:w="2901"/>
      </w:tblGrid>
      <w:tr w:rsidR="00E71B54" w:rsidRPr="006B6ED1" w:rsidTr="00146623">
        <w:trPr>
          <w:jc w:val="center"/>
        </w:trPr>
        <w:tc>
          <w:tcPr>
            <w:tcW w:w="9471" w:type="dxa"/>
            <w:gridSpan w:val="7"/>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bCs/>
                <w:sz w:val="24"/>
                <w:szCs w:val="24"/>
              </w:rPr>
            </w:pPr>
            <w:r w:rsidRPr="006B6ED1">
              <w:rPr>
                <w:rFonts w:ascii="Arial" w:hAnsi="Arial" w:cs="Arial"/>
                <w:b/>
                <w:sz w:val="14"/>
                <w:szCs w:val="14"/>
              </w:rPr>
              <w:lastRenderedPageBreak/>
              <w:t>“SISTEMA INTEGRAL DE FISCALIZACIÓN”</w:t>
            </w:r>
          </w:p>
        </w:tc>
      </w:tr>
      <w:tr w:rsidR="00E71B54" w:rsidRPr="006B6ED1" w:rsidTr="00146623">
        <w:trPr>
          <w:jc w:val="center"/>
        </w:trPr>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NUMERO DE DISTRITO  SEGÚN “SIF”</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4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2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jc w:val="center"/>
        </w:trPr>
        <w:tc>
          <w:tcPr>
            <w:tcW w:w="1128" w:type="dxa"/>
            <w:vMerge w:val="restart"/>
            <w:vAlign w:val="center"/>
          </w:tcPr>
          <w:p w:rsidR="00E71B54" w:rsidRPr="006B6ED1" w:rsidRDefault="00E71B54" w:rsidP="00E71B54">
            <w:pPr>
              <w:spacing w:after="160" w:line="259" w:lineRule="auto"/>
              <w:jc w:val="center"/>
              <w:rPr>
                <w:rFonts w:ascii="Arial" w:hAnsi="Arial" w:cs="Arial"/>
                <w:bCs/>
                <w:sz w:val="14"/>
                <w:szCs w:val="14"/>
              </w:rPr>
            </w:pPr>
            <w:r w:rsidRPr="006B6ED1">
              <w:rPr>
                <w:rFonts w:ascii="Arial" w:hAnsi="Arial" w:cs="Arial"/>
                <w:bCs/>
                <w:sz w:val="14"/>
                <w:szCs w:val="14"/>
              </w:rPr>
              <w:t>Gobernador</w:t>
            </w:r>
          </w:p>
        </w:tc>
        <w:tc>
          <w:tcPr>
            <w:tcW w:w="1056" w:type="dxa"/>
            <w:vMerge w:val="restart"/>
            <w:vAlign w:val="center"/>
          </w:tcPr>
          <w:p w:rsidR="00E71B54" w:rsidRPr="006B6ED1" w:rsidRDefault="00E71B54" w:rsidP="00E71B54">
            <w:pPr>
              <w:spacing w:after="160" w:line="259" w:lineRule="auto"/>
              <w:jc w:val="center"/>
              <w:rPr>
                <w:rFonts w:ascii="Arial" w:hAnsi="Arial" w:cs="Arial"/>
                <w:bCs/>
                <w:sz w:val="14"/>
                <w:szCs w:val="14"/>
              </w:rPr>
            </w:pPr>
            <w:r w:rsidRPr="006B6ED1">
              <w:rPr>
                <w:rFonts w:ascii="Arial" w:hAnsi="Arial" w:cs="Arial"/>
                <w:bCs/>
                <w:sz w:val="14"/>
                <w:szCs w:val="14"/>
              </w:rPr>
              <w:t>Rafael Alejandro Moreno Cárdenas</w:t>
            </w:r>
          </w:p>
        </w:tc>
        <w:tc>
          <w:tcPr>
            <w:tcW w:w="730" w:type="dxa"/>
            <w:vAlign w:val="center"/>
          </w:tcPr>
          <w:p w:rsidR="00E71B54" w:rsidRPr="006B6ED1" w:rsidRDefault="00E71B54" w:rsidP="00E71B54">
            <w:pPr>
              <w:spacing w:after="160" w:line="259" w:lineRule="auto"/>
              <w:jc w:val="center"/>
              <w:rPr>
                <w:rFonts w:ascii="Arial" w:hAnsi="Arial" w:cs="Arial"/>
                <w:bCs/>
                <w:sz w:val="14"/>
                <w:szCs w:val="14"/>
              </w:rPr>
            </w:pPr>
            <w:r w:rsidRPr="006B6ED1">
              <w:rPr>
                <w:rFonts w:ascii="Arial" w:hAnsi="Arial" w:cs="Arial"/>
                <w:bCs/>
                <w:sz w:val="14"/>
                <w:szCs w:val="14"/>
              </w:rPr>
              <w:t>7</w:t>
            </w:r>
          </w:p>
        </w:tc>
        <w:tc>
          <w:tcPr>
            <w:tcW w:w="1403" w:type="dxa"/>
            <w:vMerge w:val="restart"/>
            <w:vAlign w:val="center"/>
          </w:tcPr>
          <w:p w:rsidR="00E71B54" w:rsidRPr="006B6ED1" w:rsidRDefault="00E71B54" w:rsidP="00E71B54">
            <w:pPr>
              <w:spacing w:after="160" w:line="259" w:lineRule="auto"/>
              <w:jc w:val="center"/>
              <w:rPr>
                <w:rFonts w:ascii="Arial" w:hAnsi="Arial" w:cs="Arial"/>
                <w:bCs/>
                <w:sz w:val="14"/>
                <w:szCs w:val="14"/>
              </w:rPr>
            </w:pPr>
            <w:r w:rsidRPr="006B6ED1">
              <w:rPr>
                <w:rFonts w:ascii="Arial" w:eastAsia="Times New Roman" w:hAnsi="Arial" w:cs="Arial"/>
                <w:color w:val="000000"/>
                <w:sz w:val="14"/>
                <w:szCs w:val="14"/>
              </w:rPr>
              <w:t>530 – 106 - 0000</w:t>
            </w:r>
          </w:p>
        </w:tc>
        <w:tc>
          <w:tcPr>
            <w:tcW w:w="1126" w:type="dxa"/>
            <w:vMerge w:val="restart"/>
            <w:vAlign w:val="center"/>
          </w:tcPr>
          <w:p w:rsidR="00E71B54" w:rsidRPr="006B6ED1" w:rsidRDefault="00E71B54" w:rsidP="00E71B54">
            <w:pPr>
              <w:spacing w:after="160" w:line="259" w:lineRule="auto"/>
              <w:jc w:val="center"/>
              <w:rPr>
                <w:rFonts w:ascii="Arial" w:hAnsi="Arial" w:cs="Arial"/>
                <w:bCs/>
                <w:sz w:val="14"/>
                <w:szCs w:val="14"/>
              </w:rPr>
            </w:pPr>
            <w:r w:rsidRPr="006B6ED1">
              <w:rPr>
                <w:rFonts w:ascii="Arial" w:eastAsia="Times New Roman" w:hAnsi="Arial" w:cs="Arial"/>
                <w:color w:val="000000"/>
                <w:sz w:val="14"/>
                <w:szCs w:val="14"/>
              </w:rPr>
              <w:t>Eventos Políticos</w:t>
            </w:r>
          </w:p>
        </w:tc>
        <w:tc>
          <w:tcPr>
            <w:tcW w:w="1127" w:type="dxa"/>
            <w:vAlign w:val="center"/>
          </w:tcPr>
          <w:p w:rsidR="00E71B54" w:rsidRPr="006B6ED1" w:rsidRDefault="00E71B54" w:rsidP="00E71B54">
            <w:pPr>
              <w:spacing w:after="160" w:line="259" w:lineRule="auto"/>
              <w:jc w:val="right"/>
              <w:rPr>
                <w:rFonts w:ascii="Arial" w:hAnsi="Arial" w:cs="Arial"/>
                <w:bCs/>
                <w:sz w:val="14"/>
                <w:szCs w:val="14"/>
              </w:rPr>
            </w:pPr>
            <w:r w:rsidRPr="006B6ED1">
              <w:rPr>
                <w:rFonts w:ascii="Arial" w:hAnsi="Arial" w:cs="Arial"/>
                <w:bCs/>
                <w:sz w:val="14"/>
                <w:szCs w:val="14"/>
              </w:rPr>
              <w:t>$67,921.71</w:t>
            </w:r>
          </w:p>
        </w:tc>
        <w:tc>
          <w:tcPr>
            <w:tcW w:w="2901" w:type="dxa"/>
          </w:tcPr>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p>
        </w:tc>
      </w:tr>
      <w:tr w:rsidR="00E71B54" w:rsidRPr="006B6ED1" w:rsidTr="00146623">
        <w:trPr>
          <w:jc w:val="center"/>
        </w:trPr>
        <w:tc>
          <w:tcPr>
            <w:tcW w:w="1128" w:type="dxa"/>
            <w:vMerge/>
            <w:shd w:val="clear" w:color="auto" w:fill="auto"/>
            <w:vAlign w:val="center"/>
          </w:tcPr>
          <w:p w:rsidR="00E71B54" w:rsidRPr="006B6ED1" w:rsidRDefault="00E71B54" w:rsidP="00E71B54">
            <w:pPr>
              <w:spacing w:after="160" w:line="259" w:lineRule="auto"/>
              <w:jc w:val="center"/>
              <w:rPr>
                <w:rFonts w:ascii="Arial" w:hAnsi="Arial" w:cs="Arial"/>
                <w:bCs/>
                <w:sz w:val="14"/>
                <w:szCs w:val="14"/>
              </w:rPr>
            </w:pPr>
          </w:p>
        </w:tc>
        <w:tc>
          <w:tcPr>
            <w:tcW w:w="1056" w:type="dxa"/>
            <w:vMerge/>
            <w:shd w:val="clear" w:color="auto" w:fill="auto"/>
            <w:vAlign w:val="center"/>
          </w:tcPr>
          <w:p w:rsidR="00E71B54" w:rsidRPr="006B6ED1" w:rsidRDefault="00E71B54" w:rsidP="00E71B54">
            <w:pPr>
              <w:spacing w:after="160" w:line="259" w:lineRule="auto"/>
              <w:jc w:val="center"/>
              <w:rPr>
                <w:rFonts w:ascii="Arial" w:hAnsi="Arial" w:cs="Arial"/>
                <w:bCs/>
                <w:sz w:val="14"/>
                <w:szCs w:val="14"/>
              </w:rPr>
            </w:pPr>
          </w:p>
        </w:tc>
        <w:tc>
          <w:tcPr>
            <w:tcW w:w="730" w:type="dxa"/>
            <w:shd w:val="clear" w:color="auto" w:fill="auto"/>
            <w:vAlign w:val="center"/>
          </w:tcPr>
          <w:p w:rsidR="00E71B54" w:rsidRPr="006B6ED1" w:rsidRDefault="00E71B54" w:rsidP="00E71B54">
            <w:pPr>
              <w:spacing w:after="160" w:line="259" w:lineRule="auto"/>
              <w:jc w:val="center"/>
              <w:rPr>
                <w:rFonts w:ascii="Arial" w:hAnsi="Arial" w:cs="Arial"/>
                <w:bCs/>
                <w:sz w:val="14"/>
                <w:szCs w:val="14"/>
              </w:rPr>
            </w:pPr>
            <w:r w:rsidRPr="006B6ED1">
              <w:rPr>
                <w:rFonts w:ascii="Arial" w:hAnsi="Arial" w:cs="Arial"/>
                <w:bCs/>
                <w:sz w:val="14"/>
                <w:szCs w:val="14"/>
              </w:rPr>
              <w:t>31</w:t>
            </w:r>
          </w:p>
        </w:tc>
        <w:tc>
          <w:tcPr>
            <w:tcW w:w="1403" w:type="dxa"/>
            <w:vMerge/>
            <w:shd w:val="clear" w:color="auto" w:fill="auto"/>
          </w:tcPr>
          <w:p w:rsidR="00E71B54" w:rsidRPr="006B6ED1" w:rsidRDefault="00E71B54" w:rsidP="00E71B54">
            <w:pPr>
              <w:spacing w:after="160" w:line="259" w:lineRule="auto"/>
              <w:rPr>
                <w:rFonts w:ascii="Arial" w:hAnsi="Arial" w:cs="Arial"/>
                <w:b/>
                <w:bCs/>
                <w:sz w:val="14"/>
                <w:szCs w:val="14"/>
              </w:rPr>
            </w:pPr>
          </w:p>
        </w:tc>
        <w:tc>
          <w:tcPr>
            <w:tcW w:w="1126" w:type="dxa"/>
            <w:vMerge/>
            <w:shd w:val="clear" w:color="auto" w:fill="auto"/>
          </w:tcPr>
          <w:p w:rsidR="00E71B54" w:rsidRPr="006B6ED1" w:rsidRDefault="00E71B54" w:rsidP="00E71B54">
            <w:pPr>
              <w:spacing w:after="160" w:line="259" w:lineRule="auto"/>
              <w:rPr>
                <w:rFonts w:ascii="Arial" w:hAnsi="Arial" w:cs="Arial"/>
                <w:b/>
                <w:bCs/>
                <w:sz w:val="14"/>
                <w:szCs w:val="14"/>
              </w:rPr>
            </w:pPr>
          </w:p>
        </w:tc>
        <w:tc>
          <w:tcPr>
            <w:tcW w:w="1127" w:type="dxa"/>
            <w:shd w:val="clear" w:color="auto" w:fill="auto"/>
            <w:vAlign w:val="center"/>
          </w:tcPr>
          <w:p w:rsidR="00E71B54" w:rsidRPr="006B6ED1" w:rsidRDefault="000F21F1" w:rsidP="00E71B54">
            <w:pPr>
              <w:spacing w:after="160" w:line="259" w:lineRule="auto"/>
              <w:jc w:val="right"/>
              <w:rPr>
                <w:rFonts w:ascii="Arial" w:hAnsi="Arial" w:cs="Arial"/>
                <w:bCs/>
                <w:sz w:val="14"/>
                <w:szCs w:val="14"/>
              </w:rPr>
            </w:pPr>
            <w:r>
              <w:rPr>
                <w:rFonts w:ascii="Arial" w:hAnsi="Arial" w:cs="Arial"/>
                <w:bCs/>
                <w:sz w:val="14"/>
                <w:szCs w:val="14"/>
              </w:rPr>
              <w:t>$</w:t>
            </w:r>
            <w:r w:rsidR="00E71B54" w:rsidRPr="006B6ED1">
              <w:rPr>
                <w:rFonts w:ascii="Arial" w:hAnsi="Arial" w:cs="Arial"/>
                <w:bCs/>
                <w:sz w:val="14"/>
                <w:szCs w:val="14"/>
              </w:rPr>
              <w:t>14,383.00</w:t>
            </w:r>
          </w:p>
        </w:tc>
        <w:tc>
          <w:tcPr>
            <w:tcW w:w="2901" w:type="dxa"/>
            <w:shd w:val="clear" w:color="auto" w:fill="auto"/>
          </w:tcPr>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rPr>
                <w:rFonts w:ascii="Arial" w:hAnsi="Arial" w:cs="Arial"/>
                <w:bCs/>
                <w:sz w:val="14"/>
                <w:szCs w:val="14"/>
              </w:rPr>
            </w:pPr>
            <w:r w:rsidRPr="006B6ED1">
              <w:rPr>
                <w:rFonts w:ascii="Arial" w:eastAsia="Times New Roman" w:hAnsi="Arial" w:cs="Arial"/>
                <w:sz w:val="14"/>
                <w:szCs w:val="14"/>
              </w:rPr>
              <w:t>-Evidencia fotográfica.</w:t>
            </w:r>
          </w:p>
        </w:tc>
      </w:tr>
      <w:tr w:rsidR="00E71B54" w:rsidRPr="006B6ED1" w:rsidTr="00146623">
        <w:trPr>
          <w:jc w:val="center"/>
        </w:trPr>
        <w:tc>
          <w:tcPr>
            <w:tcW w:w="1128" w:type="dxa"/>
            <w:vMerge/>
            <w:shd w:val="clear" w:color="auto" w:fill="auto"/>
          </w:tcPr>
          <w:p w:rsidR="00E71B54" w:rsidRPr="006B6ED1" w:rsidRDefault="00E71B54" w:rsidP="00E71B54">
            <w:pPr>
              <w:spacing w:after="160" w:line="259" w:lineRule="auto"/>
              <w:rPr>
                <w:rFonts w:ascii="Arial" w:hAnsi="Arial" w:cs="Arial"/>
                <w:b/>
                <w:bCs/>
                <w:sz w:val="14"/>
                <w:szCs w:val="14"/>
              </w:rPr>
            </w:pPr>
          </w:p>
        </w:tc>
        <w:tc>
          <w:tcPr>
            <w:tcW w:w="1056" w:type="dxa"/>
            <w:vMerge/>
            <w:shd w:val="clear" w:color="auto" w:fill="auto"/>
          </w:tcPr>
          <w:p w:rsidR="00E71B54" w:rsidRPr="006B6ED1" w:rsidRDefault="00E71B54" w:rsidP="00E71B54">
            <w:pPr>
              <w:spacing w:after="160" w:line="259" w:lineRule="auto"/>
              <w:rPr>
                <w:rFonts w:ascii="Arial" w:hAnsi="Arial" w:cs="Arial"/>
                <w:b/>
                <w:bCs/>
                <w:sz w:val="14"/>
                <w:szCs w:val="14"/>
              </w:rPr>
            </w:pPr>
          </w:p>
        </w:tc>
        <w:tc>
          <w:tcPr>
            <w:tcW w:w="730" w:type="dxa"/>
            <w:shd w:val="clear" w:color="auto" w:fill="auto"/>
            <w:vAlign w:val="center"/>
          </w:tcPr>
          <w:p w:rsidR="00E71B54" w:rsidRPr="006B6ED1" w:rsidRDefault="00E71B54" w:rsidP="00E71B54">
            <w:pPr>
              <w:spacing w:after="160" w:line="259" w:lineRule="auto"/>
              <w:jc w:val="center"/>
              <w:rPr>
                <w:rFonts w:ascii="Arial" w:hAnsi="Arial" w:cs="Arial"/>
                <w:bCs/>
                <w:sz w:val="14"/>
                <w:szCs w:val="14"/>
              </w:rPr>
            </w:pPr>
            <w:r w:rsidRPr="006B6ED1">
              <w:rPr>
                <w:rFonts w:ascii="Arial" w:hAnsi="Arial" w:cs="Arial"/>
                <w:bCs/>
                <w:sz w:val="14"/>
                <w:szCs w:val="14"/>
              </w:rPr>
              <w:t>61</w:t>
            </w:r>
          </w:p>
        </w:tc>
        <w:tc>
          <w:tcPr>
            <w:tcW w:w="1403" w:type="dxa"/>
            <w:vMerge/>
            <w:shd w:val="clear" w:color="auto" w:fill="auto"/>
          </w:tcPr>
          <w:p w:rsidR="00E71B54" w:rsidRPr="006B6ED1" w:rsidRDefault="00E71B54" w:rsidP="00E71B54">
            <w:pPr>
              <w:spacing w:after="160" w:line="259" w:lineRule="auto"/>
              <w:rPr>
                <w:rFonts w:ascii="Arial" w:hAnsi="Arial" w:cs="Arial"/>
                <w:b/>
                <w:bCs/>
                <w:sz w:val="14"/>
                <w:szCs w:val="14"/>
              </w:rPr>
            </w:pPr>
          </w:p>
        </w:tc>
        <w:tc>
          <w:tcPr>
            <w:tcW w:w="1126" w:type="dxa"/>
            <w:vMerge/>
            <w:shd w:val="clear" w:color="auto" w:fill="auto"/>
          </w:tcPr>
          <w:p w:rsidR="00E71B54" w:rsidRPr="006B6ED1" w:rsidRDefault="00E71B54" w:rsidP="00E71B54">
            <w:pPr>
              <w:spacing w:after="160" w:line="259" w:lineRule="auto"/>
              <w:rPr>
                <w:rFonts w:ascii="Arial" w:hAnsi="Arial" w:cs="Arial"/>
                <w:b/>
                <w:bCs/>
                <w:sz w:val="14"/>
                <w:szCs w:val="14"/>
              </w:rPr>
            </w:pPr>
          </w:p>
        </w:tc>
        <w:tc>
          <w:tcPr>
            <w:tcW w:w="1127" w:type="dxa"/>
            <w:shd w:val="clear" w:color="auto" w:fill="auto"/>
            <w:vAlign w:val="center"/>
          </w:tcPr>
          <w:p w:rsidR="00E71B54" w:rsidRPr="006B6ED1" w:rsidRDefault="000F21F1" w:rsidP="00E71B54">
            <w:pPr>
              <w:spacing w:after="160" w:line="259" w:lineRule="auto"/>
              <w:jc w:val="right"/>
              <w:rPr>
                <w:rFonts w:ascii="Arial" w:hAnsi="Arial" w:cs="Arial"/>
                <w:bCs/>
                <w:sz w:val="14"/>
                <w:szCs w:val="14"/>
              </w:rPr>
            </w:pPr>
            <w:r>
              <w:rPr>
                <w:rFonts w:ascii="Arial" w:hAnsi="Arial" w:cs="Arial"/>
                <w:bCs/>
                <w:sz w:val="14"/>
                <w:szCs w:val="14"/>
              </w:rPr>
              <w:t>$</w:t>
            </w:r>
            <w:r w:rsidR="00E71B54" w:rsidRPr="006B6ED1">
              <w:rPr>
                <w:rFonts w:ascii="Arial" w:hAnsi="Arial" w:cs="Arial"/>
                <w:bCs/>
                <w:sz w:val="14"/>
                <w:szCs w:val="14"/>
              </w:rPr>
              <w:t>173,630.73</w:t>
            </w:r>
          </w:p>
        </w:tc>
        <w:tc>
          <w:tcPr>
            <w:tcW w:w="2901" w:type="dxa"/>
            <w:shd w:val="clear" w:color="auto" w:fill="auto"/>
          </w:tcPr>
          <w:p w:rsidR="00E71B54" w:rsidRPr="006B6ED1" w:rsidRDefault="00E71B54" w:rsidP="00E71B54">
            <w:pPr>
              <w:spacing w:after="160" w:line="259" w:lineRule="auto"/>
              <w:jc w:val="both"/>
              <w:rPr>
                <w:rFonts w:ascii="Arial" w:eastAsia="Times New Roman" w:hAnsi="Arial" w:cs="Arial"/>
                <w:color w:val="000000"/>
                <w:sz w:val="14"/>
                <w:szCs w:val="14"/>
              </w:rPr>
            </w:pPr>
            <w:r w:rsidRPr="006B6ED1">
              <w:rPr>
                <w:rFonts w:ascii="Arial" w:eastAsia="Times New Roman" w:hAnsi="Arial" w:cs="Arial"/>
                <w:color w:val="000000"/>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rPr>
                <w:rFonts w:ascii="Arial" w:hAnsi="Arial" w:cs="Arial"/>
                <w:bCs/>
                <w:sz w:val="14"/>
                <w:szCs w:val="14"/>
              </w:rPr>
            </w:pPr>
            <w:r w:rsidRPr="006B6ED1">
              <w:rPr>
                <w:rFonts w:ascii="Arial" w:eastAsia="Times New Roman" w:hAnsi="Arial" w:cs="Arial"/>
                <w:sz w:val="14"/>
                <w:szCs w:val="14"/>
              </w:rPr>
              <w:t>-Evidencia fotográfica.</w:t>
            </w:r>
          </w:p>
        </w:tc>
      </w:tr>
      <w:tr w:rsidR="00E71B54" w:rsidRPr="006B6ED1" w:rsidTr="00146623">
        <w:trPr>
          <w:jc w:val="center"/>
        </w:trPr>
        <w:tc>
          <w:tcPr>
            <w:tcW w:w="1128" w:type="dxa"/>
            <w:shd w:val="clear" w:color="auto" w:fill="D9D9D9" w:themeFill="background1" w:themeFillShade="D9"/>
          </w:tcPr>
          <w:p w:rsidR="00E71B54" w:rsidRPr="006B6ED1" w:rsidRDefault="00E71B54" w:rsidP="00E71B54">
            <w:pPr>
              <w:spacing w:after="160" w:line="259" w:lineRule="auto"/>
              <w:rPr>
                <w:rFonts w:ascii="Arial" w:hAnsi="Arial" w:cs="Arial"/>
                <w:b/>
                <w:bCs/>
                <w:sz w:val="14"/>
                <w:szCs w:val="14"/>
              </w:rPr>
            </w:pPr>
          </w:p>
        </w:tc>
        <w:tc>
          <w:tcPr>
            <w:tcW w:w="1056" w:type="dxa"/>
            <w:shd w:val="clear" w:color="auto" w:fill="D9D9D9" w:themeFill="background1" w:themeFillShade="D9"/>
          </w:tcPr>
          <w:p w:rsidR="00E71B54" w:rsidRPr="006B6ED1" w:rsidRDefault="00E71B54" w:rsidP="00E71B54">
            <w:pPr>
              <w:spacing w:after="160" w:line="259" w:lineRule="auto"/>
              <w:rPr>
                <w:rFonts w:ascii="Arial" w:hAnsi="Arial" w:cs="Arial"/>
                <w:b/>
                <w:bCs/>
                <w:sz w:val="14"/>
                <w:szCs w:val="14"/>
              </w:rPr>
            </w:pPr>
            <w:r w:rsidRPr="006B6ED1">
              <w:rPr>
                <w:rFonts w:ascii="Arial" w:hAnsi="Arial" w:cs="Arial"/>
                <w:b/>
                <w:bCs/>
                <w:sz w:val="14"/>
                <w:szCs w:val="14"/>
              </w:rPr>
              <w:t>TOTAL</w:t>
            </w:r>
          </w:p>
        </w:tc>
        <w:tc>
          <w:tcPr>
            <w:tcW w:w="730" w:type="dxa"/>
            <w:shd w:val="clear" w:color="auto" w:fill="D9D9D9" w:themeFill="background1" w:themeFillShade="D9"/>
          </w:tcPr>
          <w:p w:rsidR="00E71B54" w:rsidRPr="006B6ED1" w:rsidRDefault="00E71B54" w:rsidP="00E71B54">
            <w:pPr>
              <w:spacing w:after="160" w:line="259" w:lineRule="auto"/>
              <w:rPr>
                <w:rFonts w:ascii="Arial" w:hAnsi="Arial" w:cs="Arial"/>
                <w:b/>
                <w:bCs/>
                <w:sz w:val="14"/>
                <w:szCs w:val="14"/>
              </w:rPr>
            </w:pPr>
          </w:p>
        </w:tc>
        <w:tc>
          <w:tcPr>
            <w:tcW w:w="1403" w:type="dxa"/>
            <w:shd w:val="clear" w:color="auto" w:fill="D9D9D9" w:themeFill="background1" w:themeFillShade="D9"/>
          </w:tcPr>
          <w:p w:rsidR="00E71B54" w:rsidRPr="006B6ED1" w:rsidRDefault="00E71B54" w:rsidP="00E71B54">
            <w:pPr>
              <w:spacing w:after="160" w:line="259" w:lineRule="auto"/>
              <w:rPr>
                <w:rFonts w:ascii="Arial" w:hAnsi="Arial" w:cs="Arial"/>
                <w:b/>
                <w:bCs/>
                <w:sz w:val="14"/>
                <w:szCs w:val="14"/>
              </w:rPr>
            </w:pPr>
          </w:p>
        </w:tc>
        <w:tc>
          <w:tcPr>
            <w:tcW w:w="1126" w:type="dxa"/>
            <w:shd w:val="clear" w:color="auto" w:fill="D9D9D9" w:themeFill="background1" w:themeFillShade="D9"/>
          </w:tcPr>
          <w:p w:rsidR="00E71B54" w:rsidRPr="006B6ED1" w:rsidRDefault="00E71B54" w:rsidP="00E71B54">
            <w:pPr>
              <w:spacing w:after="160" w:line="259" w:lineRule="auto"/>
              <w:rPr>
                <w:rFonts w:ascii="Arial" w:hAnsi="Arial" w:cs="Arial"/>
                <w:b/>
                <w:bCs/>
                <w:sz w:val="14"/>
                <w:szCs w:val="14"/>
              </w:rPr>
            </w:pPr>
          </w:p>
        </w:tc>
        <w:tc>
          <w:tcPr>
            <w:tcW w:w="1127" w:type="dxa"/>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bCs/>
                <w:sz w:val="14"/>
                <w:szCs w:val="14"/>
              </w:rPr>
            </w:pPr>
            <w:r w:rsidRPr="006B6ED1">
              <w:rPr>
                <w:rFonts w:ascii="Arial" w:hAnsi="Arial" w:cs="Arial"/>
                <w:b/>
                <w:bCs/>
                <w:sz w:val="14"/>
                <w:szCs w:val="14"/>
              </w:rPr>
              <w:t>$255,935.44</w:t>
            </w:r>
          </w:p>
        </w:tc>
        <w:tc>
          <w:tcPr>
            <w:tcW w:w="2901" w:type="dxa"/>
            <w:shd w:val="clear" w:color="auto" w:fill="D9D9D9" w:themeFill="background1" w:themeFillShade="D9"/>
          </w:tcPr>
          <w:p w:rsidR="00E71B54" w:rsidRPr="006B6ED1" w:rsidRDefault="00E71B54" w:rsidP="00E71B54">
            <w:pPr>
              <w:spacing w:after="160" w:line="259" w:lineRule="auto"/>
              <w:rPr>
                <w:rFonts w:ascii="Arial" w:hAnsi="Arial" w:cs="Arial"/>
                <w:bCs/>
                <w:sz w:val="14"/>
                <w:szCs w:val="14"/>
              </w:rPr>
            </w:pPr>
          </w:p>
        </w:tc>
      </w:tr>
    </w:tbl>
    <w:p w:rsidR="00E71B54" w:rsidRPr="006B6ED1" w:rsidRDefault="00E71B54" w:rsidP="00E71B54">
      <w:pPr>
        <w:spacing w:after="0" w:line="240" w:lineRule="auto"/>
        <w:contextualSpacing/>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130/AC/SF/2015.</w:t>
      </w:r>
    </w:p>
    <w:p w:rsidR="009967E7"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w:t>
      </w:r>
      <w:r w:rsidR="001A7F49" w:rsidRPr="006B6ED1">
        <w:rPr>
          <w:rFonts w:ascii="Arial" w:eastAsia="Calibri" w:hAnsi="Arial" w:cs="Arial"/>
          <w:bCs/>
          <w:sz w:val="24"/>
          <w:szCs w:val="24"/>
        </w:rPr>
        <w:t xml:space="preserve">los contratos de prestación de servicios, facturas y muestras anexas a sus respectivas  </w:t>
      </w:r>
      <w:r w:rsidRPr="006B6ED1">
        <w:rPr>
          <w:rFonts w:ascii="Arial" w:eastAsia="Calibri" w:hAnsi="Arial" w:cs="Arial"/>
          <w:bCs/>
          <w:sz w:val="24"/>
          <w:szCs w:val="24"/>
        </w:rPr>
        <w:t>pólizas</w:t>
      </w:r>
      <w:r w:rsidR="001A7F49" w:rsidRPr="006B6ED1">
        <w:rPr>
          <w:rFonts w:ascii="Arial" w:eastAsia="Calibri" w:hAnsi="Arial" w:cs="Arial"/>
          <w:bCs/>
          <w:sz w:val="24"/>
          <w:szCs w:val="24"/>
        </w:rPr>
        <w:t>;</w:t>
      </w:r>
      <w:r w:rsidRPr="006B6ED1">
        <w:rPr>
          <w:rFonts w:ascii="Arial" w:eastAsia="Calibri" w:hAnsi="Arial" w:cs="Arial"/>
          <w:bCs/>
          <w:sz w:val="24"/>
          <w:szCs w:val="24"/>
        </w:rPr>
        <w:t xml:space="preserve"> razón por la cual, la observación quedó </w:t>
      </w:r>
      <w:r w:rsidRPr="000F21F1">
        <w:rPr>
          <w:rFonts w:ascii="Arial" w:eastAsia="Calibri" w:hAnsi="Arial" w:cs="Arial"/>
          <w:b/>
          <w:bCs/>
          <w:sz w:val="24"/>
          <w:szCs w:val="24"/>
        </w:rPr>
        <w:t>atendida</w:t>
      </w:r>
      <w:r w:rsidRPr="006B6ED1">
        <w:rPr>
          <w:rFonts w:ascii="Arial" w:eastAsia="Calibri" w:hAnsi="Arial" w:cs="Arial"/>
          <w:bCs/>
          <w:sz w:val="24"/>
          <w:szCs w:val="24"/>
        </w:rPr>
        <w:t>.</w:t>
      </w:r>
    </w:p>
    <w:p w:rsidR="00E71B54" w:rsidRDefault="00E71B54" w:rsidP="00E71B54">
      <w:pPr>
        <w:spacing w:after="0" w:line="240" w:lineRule="auto"/>
        <w:contextualSpacing/>
        <w:jc w:val="both"/>
        <w:rPr>
          <w:rFonts w:ascii="Arial" w:eastAsia="Calibri" w:hAnsi="Arial" w:cs="Arial"/>
          <w:b/>
          <w:i/>
          <w:smallCaps/>
          <w:sz w:val="24"/>
          <w:szCs w:val="24"/>
        </w:rPr>
      </w:pPr>
    </w:p>
    <w:p w:rsidR="00EA4A6D" w:rsidRPr="006B6ED1" w:rsidRDefault="00EA4A6D" w:rsidP="00E71B54">
      <w:pPr>
        <w:spacing w:after="0" w:line="240" w:lineRule="auto"/>
        <w:contextualSpacing/>
        <w:jc w:val="both"/>
        <w:rPr>
          <w:rFonts w:ascii="Arial" w:eastAsia="Calibri" w:hAnsi="Arial" w:cs="Arial"/>
          <w:b/>
          <w:i/>
          <w:smallCaps/>
          <w:sz w:val="24"/>
          <w:szCs w:val="24"/>
        </w:rPr>
      </w:pPr>
    </w:p>
    <w:p w:rsidR="00E71B54" w:rsidRPr="000F21F1" w:rsidRDefault="00E71B54" w:rsidP="00E71B54">
      <w:pPr>
        <w:spacing w:after="0" w:line="240" w:lineRule="auto"/>
        <w:jc w:val="both"/>
        <w:rPr>
          <w:rFonts w:ascii="Arial" w:eastAsia="Calibri" w:hAnsi="Arial" w:cs="Arial"/>
          <w:b/>
          <w:bCs/>
          <w:sz w:val="24"/>
          <w:szCs w:val="24"/>
        </w:rPr>
      </w:pPr>
      <w:r w:rsidRPr="000F21F1">
        <w:rPr>
          <w:rFonts w:ascii="Arial" w:eastAsia="Calibri" w:hAnsi="Arial" w:cs="Arial"/>
          <w:b/>
          <w:bCs/>
          <w:sz w:val="24"/>
          <w:szCs w:val="24"/>
        </w:rPr>
        <w:lastRenderedPageBreak/>
        <w:t>Otros Similares</w:t>
      </w:r>
    </w:p>
    <w:p w:rsidR="009C27EA" w:rsidRPr="006B6ED1" w:rsidRDefault="009C27EA" w:rsidP="00E71B54">
      <w:pPr>
        <w:spacing w:after="0" w:line="240" w:lineRule="auto"/>
        <w:jc w:val="both"/>
        <w:rPr>
          <w:rFonts w:ascii="Arial" w:hAnsi="Arial" w:cs="Arial"/>
          <w:b/>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revisión a la Información registrada en el “Sistema Integral de Fiscalización” sobre el Informe de Gobernador “Periodo 3”; </w:t>
      </w:r>
      <w:r w:rsidRPr="006B6ED1">
        <w:rPr>
          <w:rFonts w:ascii="Arial" w:eastAsia="Calibri" w:hAnsi="Arial" w:cs="Arial"/>
          <w:bCs/>
          <w:i/>
          <w:sz w:val="24"/>
          <w:szCs w:val="24"/>
        </w:rPr>
        <w:t>se observó que registran operaciones en el rubro de “Gastos de Propaganda” en la subcuenta “530 – 108 - 0000 Otros Similares”</w:t>
      </w:r>
      <w:r w:rsidRPr="006B6ED1">
        <w:rPr>
          <w:rFonts w:ascii="Arial" w:eastAsia="Calibri" w:hAnsi="Arial" w:cs="Arial"/>
          <w:bCs/>
          <w:i/>
          <w:sz w:val="24"/>
          <w:szCs w:val="24"/>
          <w:lang w:val="es-ES"/>
        </w:rPr>
        <w:t xml:space="preserve">, sin embargo, </w:t>
      </w:r>
      <w:r w:rsidRPr="006B6ED1">
        <w:rPr>
          <w:rFonts w:ascii="Arial" w:eastAsia="Calibri" w:hAnsi="Arial" w:cs="Arial"/>
          <w:bCs/>
          <w:i/>
          <w:color w:val="000000"/>
          <w:sz w:val="24"/>
          <w:szCs w:val="24"/>
          <w:lang w:val="es-ES"/>
        </w:rPr>
        <w:t>la coalición PRI-PVEM omitió presentar la documentación que se detalla en la columna de observaciones del siguiente cuadro:</w:t>
      </w:r>
    </w:p>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tbl>
      <w:tblPr>
        <w:tblStyle w:val="Tablaconcuadrcula"/>
        <w:tblW w:w="9532" w:type="dxa"/>
        <w:jc w:val="center"/>
        <w:tblLook w:val="04A0" w:firstRow="1" w:lastRow="0" w:firstColumn="1" w:lastColumn="0" w:noHBand="0" w:noVBand="1"/>
      </w:tblPr>
      <w:tblGrid>
        <w:gridCol w:w="1160"/>
        <w:gridCol w:w="1128"/>
        <w:gridCol w:w="730"/>
        <w:gridCol w:w="1352"/>
        <w:gridCol w:w="1193"/>
        <w:gridCol w:w="1142"/>
        <w:gridCol w:w="2827"/>
      </w:tblGrid>
      <w:tr w:rsidR="00E71B54" w:rsidRPr="006B6ED1" w:rsidTr="00146623">
        <w:trPr>
          <w:tblHeader/>
          <w:jc w:val="center"/>
        </w:trPr>
        <w:tc>
          <w:tcPr>
            <w:tcW w:w="9532" w:type="dxa"/>
            <w:gridSpan w:val="7"/>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rPr>
            </w:pPr>
            <w:r w:rsidRPr="006B6ED1">
              <w:rPr>
                <w:rFonts w:ascii="Arial" w:hAnsi="Arial" w:cs="Arial"/>
                <w:b/>
                <w:sz w:val="14"/>
                <w:szCs w:val="14"/>
              </w:rPr>
              <w:t>“SISTEMA INTEGRAL DE FISCALIZACIÓN”</w:t>
            </w:r>
          </w:p>
        </w:tc>
      </w:tr>
      <w:tr w:rsidR="00E71B54" w:rsidRPr="006B6ED1" w:rsidTr="00146623">
        <w:trPr>
          <w:tblHeade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CARGO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3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2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307"/>
          <w:jc w:val="center"/>
        </w:trPr>
        <w:tc>
          <w:tcPr>
            <w:tcW w:w="116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Gobernador</w:t>
            </w:r>
          </w:p>
        </w:tc>
        <w:tc>
          <w:tcPr>
            <w:tcW w:w="1128"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61</w:t>
            </w:r>
          </w:p>
        </w:tc>
        <w:tc>
          <w:tcPr>
            <w:tcW w:w="1352"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530 – 108 - 0000</w:t>
            </w:r>
          </w:p>
        </w:tc>
        <w:tc>
          <w:tcPr>
            <w:tcW w:w="1193"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Otros Similares</w:t>
            </w:r>
          </w:p>
        </w:tc>
        <w:tc>
          <w:tcPr>
            <w:tcW w:w="114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160" w:line="259" w:lineRule="auto"/>
              <w:jc w:val="right"/>
              <w:rPr>
                <w:rFonts w:ascii="Arial" w:hAnsi="Arial" w:cs="Arial"/>
                <w:color w:val="000000"/>
                <w:sz w:val="14"/>
                <w:szCs w:val="14"/>
              </w:rPr>
            </w:pPr>
            <w:r w:rsidRPr="006B6ED1">
              <w:rPr>
                <w:rFonts w:ascii="Arial" w:hAnsi="Arial" w:cs="Arial"/>
                <w:color w:val="000000"/>
                <w:sz w:val="14"/>
                <w:szCs w:val="14"/>
              </w:rPr>
              <w:t>$16,506.39</w:t>
            </w:r>
          </w:p>
        </w:tc>
        <w:tc>
          <w:tcPr>
            <w:tcW w:w="2827"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jc w:val="center"/>
        </w:trPr>
        <w:tc>
          <w:tcPr>
            <w:tcW w:w="116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128"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73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352"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193"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1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color w:val="000000"/>
                <w:sz w:val="14"/>
                <w:szCs w:val="14"/>
              </w:rPr>
            </w:pPr>
            <w:r w:rsidRPr="006B6ED1">
              <w:rPr>
                <w:rFonts w:ascii="Arial" w:hAnsi="Arial" w:cs="Arial"/>
                <w:b/>
                <w:color w:val="000000"/>
                <w:sz w:val="14"/>
                <w:szCs w:val="14"/>
              </w:rPr>
              <w:t>$ 16,506.39</w:t>
            </w:r>
          </w:p>
        </w:tc>
        <w:tc>
          <w:tcPr>
            <w:tcW w:w="2827" w:type="dxa"/>
            <w:tcBorders>
              <w:left w:val="single" w:sz="4" w:space="0" w:color="auto"/>
            </w:tcBorders>
            <w:shd w:val="clear" w:color="auto" w:fill="D9D9D9" w:themeFill="background1" w:themeFillShade="D9"/>
          </w:tcPr>
          <w:p w:rsidR="00E71B54" w:rsidRPr="006B6ED1" w:rsidRDefault="00E71B54" w:rsidP="00E71B54">
            <w:pPr>
              <w:spacing w:after="160" w:line="259" w:lineRule="auto"/>
              <w:rPr>
                <w:rFonts w:ascii="Arial" w:hAnsi="Arial" w:cs="Arial"/>
                <w:sz w:val="14"/>
                <w:szCs w:val="14"/>
              </w:rPr>
            </w:pPr>
          </w:p>
        </w:tc>
      </w:tr>
    </w:tbl>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spacing w:after="0" w:line="240" w:lineRule="auto"/>
        <w:contextualSpacing/>
        <w:jc w:val="both"/>
        <w:rPr>
          <w:rFonts w:ascii="Arial" w:eastAsia="Calibri" w:hAnsi="Arial" w:cs="Arial"/>
          <w:b/>
          <w:i/>
          <w:smallCaps/>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967E7" w:rsidRPr="006B6ED1" w:rsidRDefault="009967E7" w:rsidP="00E71B54">
      <w:pPr>
        <w:spacing w:after="0" w:line="240" w:lineRule="auto"/>
        <w:contextualSpacing/>
        <w:jc w:val="both"/>
        <w:rPr>
          <w:rFonts w:ascii="Arial" w:eastAsia="Calibri" w:hAnsi="Arial" w:cs="Arial"/>
          <w:b/>
          <w:i/>
          <w:smallCap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se encuentra en cada una de sus </w:t>
      </w:r>
      <w:r w:rsidRPr="006B6ED1">
        <w:rPr>
          <w:rFonts w:ascii="Arial" w:eastAsia="Calibri" w:hAnsi="Arial" w:cs="Arial"/>
          <w:bCs/>
          <w:sz w:val="24"/>
          <w:szCs w:val="24"/>
        </w:rPr>
        <w:lastRenderedPageBreak/>
        <w:t xml:space="preserve">respectivas pólizas dentro de la cuenta concentradora debido a que se tratan de transferencias en especie, razón por la cual, la observación quedó </w:t>
      </w:r>
      <w:r w:rsidRPr="000F21F1">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0F21F1" w:rsidRDefault="00E71B54" w:rsidP="00643ED0">
      <w:pPr>
        <w:spacing w:after="0" w:line="240" w:lineRule="auto"/>
        <w:rPr>
          <w:rFonts w:ascii="Arial" w:eastAsia="Calibri" w:hAnsi="Arial" w:cs="Arial"/>
          <w:b/>
          <w:bCs/>
          <w:sz w:val="24"/>
          <w:szCs w:val="24"/>
        </w:rPr>
      </w:pPr>
      <w:r w:rsidRPr="000F21F1">
        <w:rPr>
          <w:rFonts w:ascii="Arial" w:eastAsia="Calibri" w:hAnsi="Arial" w:cs="Arial"/>
          <w:b/>
          <w:bCs/>
          <w:sz w:val="24"/>
          <w:szCs w:val="24"/>
        </w:rPr>
        <w:t>Arrendamiento Eventual de Bienes Muebles e Inmuebles</w:t>
      </w:r>
    </w:p>
    <w:p w:rsidR="00E71B54" w:rsidRPr="006B6ED1" w:rsidRDefault="00E71B54" w:rsidP="00643ED0">
      <w:pPr>
        <w:spacing w:after="0" w:line="240" w:lineRule="auto"/>
        <w:jc w:val="both"/>
        <w:rPr>
          <w:rFonts w:ascii="Arial" w:eastAsia="Calibri" w:hAnsi="Arial" w:cs="Arial"/>
          <w:b/>
          <w:i/>
          <w:smallCap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revisión a la Información registrada en el “Sistema Integral de Fiscalización” sobre el Informe de Gobernador “Periodo 3”; </w:t>
      </w:r>
      <w:r w:rsidRPr="006B6ED1">
        <w:rPr>
          <w:rFonts w:ascii="Arial" w:eastAsia="Calibri" w:hAnsi="Arial" w:cs="Arial"/>
          <w:bCs/>
          <w:i/>
          <w:sz w:val="24"/>
          <w:szCs w:val="24"/>
        </w:rPr>
        <w:t>se observó que registran operaciones en la cuenta “530 – 202 - 0000 Arrendamiento eventual de bienes muebles e inmuebles”, sin embargo, la coalición PRI-PVEM omitió presentar la documentación que se detalla en la columna de observaciones del siguiente cuadro:</w:t>
      </w:r>
    </w:p>
    <w:p w:rsidR="00E71B54" w:rsidRPr="006B6ED1" w:rsidRDefault="00E71B54" w:rsidP="00E71B54">
      <w:pPr>
        <w:spacing w:after="0" w:line="240" w:lineRule="auto"/>
        <w:jc w:val="both"/>
        <w:rPr>
          <w:rFonts w:ascii="Arial" w:eastAsia="Calibri" w:hAnsi="Arial" w:cs="Arial"/>
          <w:b/>
          <w:i/>
          <w:smallCaps/>
          <w:sz w:val="24"/>
          <w:szCs w:val="24"/>
          <w:lang w:val="es-ES"/>
        </w:rPr>
      </w:pPr>
    </w:p>
    <w:tbl>
      <w:tblPr>
        <w:tblStyle w:val="Tablaconcuadrcula"/>
        <w:tblW w:w="9640" w:type="dxa"/>
        <w:jc w:val="center"/>
        <w:tblLook w:val="04A0" w:firstRow="1" w:lastRow="0" w:firstColumn="1" w:lastColumn="0" w:noHBand="0" w:noVBand="1"/>
      </w:tblPr>
      <w:tblGrid>
        <w:gridCol w:w="1160"/>
        <w:gridCol w:w="1128"/>
        <w:gridCol w:w="730"/>
        <w:gridCol w:w="1247"/>
        <w:gridCol w:w="1249"/>
        <w:gridCol w:w="981"/>
        <w:gridCol w:w="3145"/>
      </w:tblGrid>
      <w:tr w:rsidR="00E71B54" w:rsidRPr="006B6ED1" w:rsidTr="00146623">
        <w:trPr>
          <w:tblHeader/>
          <w:jc w:val="center"/>
        </w:trPr>
        <w:tc>
          <w:tcPr>
            <w:tcW w:w="9640" w:type="dxa"/>
            <w:gridSpan w:val="7"/>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rPr>
            </w:pPr>
            <w:r w:rsidRPr="006B6ED1">
              <w:rPr>
                <w:rFonts w:ascii="Arial" w:hAnsi="Arial" w:cs="Arial"/>
                <w:b/>
                <w:sz w:val="14"/>
                <w:szCs w:val="14"/>
              </w:rPr>
              <w:t>“SISTEMA INTEGRAL DE FISCALIZACIÓN”</w:t>
            </w:r>
          </w:p>
        </w:tc>
      </w:tr>
      <w:tr w:rsidR="00E71B54" w:rsidRPr="006B6ED1" w:rsidTr="00146623">
        <w:trPr>
          <w:tblHeade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CARGO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903"/>
          <w:jc w:val="center"/>
        </w:trPr>
        <w:tc>
          <w:tcPr>
            <w:tcW w:w="1160"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Gobernador</w:t>
            </w:r>
          </w:p>
        </w:tc>
        <w:tc>
          <w:tcPr>
            <w:tcW w:w="1128"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19</w:t>
            </w:r>
          </w:p>
        </w:tc>
        <w:tc>
          <w:tcPr>
            <w:tcW w:w="1247" w:type="dxa"/>
            <w:vMerge w:val="restart"/>
            <w:vAlign w:val="center"/>
          </w:tcPr>
          <w:p w:rsidR="00E71B54" w:rsidRPr="006B6ED1" w:rsidRDefault="00E71B54" w:rsidP="00E71B54">
            <w:pPr>
              <w:spacing w:after="160" w:line="259" w:lineRule="auto"/>
              <w:jc w:val="center"/>
              <w:rPr>
                <w:rFonts w:ascii="Arial" w:eastAsia="Times New Roman" w:hAnsi="Arial" w:cs="Arial"/>
                <w:color w:val="000000"/>
                <w:sz w:val="14"/>
                <w:szCs w:val="14"/>
              </w:rPr>
            </w:pPr>
            <w:r w:rsidRPr="006B6ED1">
              <w:rPr>
                <w:rFonts w:ascii="Arial" w:eastAsia="Times New Roman" w:hAnsi="Arial" w:cs="Arial"/>
                <w:color w:val="000000"/>
                <w:sz w:val="14"/>
                <w:szCs w:val="14"/>
              </w:rPr>
              <w:t>530–202-0000</w:t>
            </w:r>
          </w:p>
        </w:tc>
        <w:tc>
          <w:tcPr>
            <w:tcW w:w="1249" w:type="dxa"/>
            <w:vMerge w:val="restart"/>
            <w:vAlign w:val="center"/>
          </w:tcPr>
          <w:p w:rsidR="00E71B54" w:rsidRPr="006B6ED1" w:rsidRDefault="00E71B54" w:rsidP="00E71B54">
            <w:pPr>
              <w:spacing w:after="160" w:line="259" w:lineRule="auto"/>
              <w:jc w:val="center"/>
              <w:rPr>
                <w:rFonts w:ascii="Arial" w:eastAsia="Times New Roman" w:hAnsi="Arial" w:cs="Arial"/>
                <w:color w:val="000000"/>
                <w:sz w:val="14"/>
                <w:szCs w:val="14"/>
              </w:rPr>
            </w:pPr>
            <w:r w:rsidRPr="006B6ED1">
              <w:rPr>
                <w:rFonts w:ascii="Arial" w:eastAsia="Times New Roman" w:hAnsi="Arial" w:cs="Arial"/>
                <w:color w:val="000000"/>
                <w:sz w:val="14"/>
                <w:szCs w:val="14"/>
              </w:rPr>
              <w:t>Arrendamiento eventual de bienes muebles e inmuebles</w:t>
            </w:r>
          </w:p>
        </w:tc>
        <w:tc>
          <w:tcPr>
            <w:tcW w:w="981"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160" w:line="259" w:lineRule="auto"/>
              <w:jc w:val="right"/>
              <w:rPr>
                <w:rFonts w:ascii="Arial" w:hAnsi="Arial" w:cs="Arial"/>
                <w:color w:val="000000"/>
                <w:sz w:val="14"/>
                <w:szCs w:val="14"/>
              </w:rPr>
            </w:pPr>
            <w:r w:rsidRPr="006B6ED1">
              <w:rPr>
                <w:rFonts w:ascii="Arial" w:hAnsi="Arial" w:cs="Arial"/>
                <w:color w:val="000000"/>
                <w:sz w:val="14"/>
                <w:szCs w:val="14"/>
              </w:rPr>
              <w:t>$24,335.66</w:t>
            </w:r>
          </w:p>
        </w:tc>
        <w:tc>
          <w:tcPr>
            <w:tcW w:w="3145"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tc>
      </w:tr>
      <w:tr w:rsidR="00E71B54" w:rsidRPr="006B6ED1" w:rsidTr="00146623">
        <w:trPr>
          <w:trHeight w:val="1129"/>
          <w:jc w:val="center"/>
        </w:trPr>
        <w:tc>
          <w:tcPr>
            <w:tcW w:w="1160" w:type="dxa"/>
            <w:vMerge/>
            <w:vAlign w:val="center"/>
          </w:tcPr>
          <w:p w:rsidR="00E71B54" w:rsidRPr="006B6ED1" w:rsidRDefault="00E71B54" w:rsidP="00E71B54">
            <w:pPr>
              <w:spacing w:after="160" w:line="259" w:lineRule="auto"/>
              <w:jc w:val="center"/>
              <w:rPr>
                <w:rFonts w:ascii="Arial" w:hAnsi="Arial" w:cs="Arial"/>
                <w:sz w:val="14"/>
                <w:szCs w:val="14"/>
              </w:rPr>
            </w:pPr>
          </w:p>
        </w:tc>
        <w:tc>
          <w:tcPr>
            <w:tcW w:w="1128" w:type="dxa"/>
            <w:vMerge/>
            <w:vAlign w:val="center"/>
          </w:tcPr>
          <w:p w:rsidR="00E71B54" w:rsidRPr="006B6ED1" w:rsidRDefault="00E71B54" w:rsidP="00E71B54">
            <w:pPr>
              <w:spacing w:after="160" w:line="259" w:lineRule="auto"/>
              <w:jc w:val="center"/>
              <w:rPr>
                <w:rFonts w:ascii="Arial" w:hAnsi="Arial" w:cs="Arial"/>
                <w:sz w:val="14"/>
                <w:szCs w:val="14"/>
              </w:rPr>
            </w:pP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49</w:t>
            </w:r>
          </w:p>
        </w:tc>
        <w:tc>
          <w:tcPr>
            <w:tcW w:w="1247" w:type="dxa"/>
            <w:vMerge/>
            <w:vAlign w:val="center"/>
          </w:tcPr>
          <w:p w:rsidR="00E71B54" w:rsidRPr="006B6ED1" w:rsidRDefault="00E71B54" w:rsidP="00E71B54">
            <w:pPr>
              <w:spacing w:after="160" w:line="259" w:lineRule="auto"/>
              <w:jc w:val="center"/>
              <w:rPr>
                <w:rFonts w:ascii="Arial" w:hAnsi="Arial" w:cs="Arial"/>
                <w:sz w:val="14"/>
                <w:szCs w:val="14"/>
              </w:rPr>
            </w:pPr>
          </w:p>
        </w:tc>
        <w:tc>
          <w:tcPr>
            <w:tcW w:w="1249" w:type="dxa"/>
            <w:vMerge/>
            <w:vAlign w:val="center"/>
          </w:tcPr>
          <w:p w:rsidR="00E71B54" w:rsidRPr="006B6ED1" w:rsidRDefault="00E71B54" w:rsidP="00E71B54">
            <w:pPr>
              <w:spacing w:after="160" w:line="259" w:lineRule="auto"/>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color w:val="000000"/>
                <w:sz w:val="14"/>
                <w:szCs w:val="14"/>
              </w:rPr>
            </w:pPr>
            <w:r>
              <w:rPr>
                <w:rFonts w:ascii="Arial" w:hAnsi="Arial" w:cs="Arial"/>
                <w:color w:val="000000"/>
                <w:sz w:val="14"/>
                <w:szCs w:val="14"/>
              </w:rPr>
              <w:t>$</w:t>
            </w:r>
            <w:r w:rsidR="00E71B54" w:rsidRPr="006B6ED1">
              <w:rPr>
                <w:rFonts w:ascii="Arial" w:hAnsi="Arial" w:cs="Arial"/>
                <w:color w:val="000000"/>
                <w:sz w:val="14"/>
                <w:szCs w:val="14"/>
              </w:rPr>
              <w:t>16,506.39</w:t>
            </w:r>
          </w:p>
        </w:tc>
        <w:tc>
          <w:tcPr>
            <w:tcW w:w="3145"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trHeight w:val="114"/>
          <w:jc w:val="center"/>
        </w:trPr>
        <w:tc>
          <w:tcPr>
            <w:tcW w:w="116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128"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73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247"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249"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color w:val="000000"/>
                <w:sz w:val="14"/>
                <w:szCs w:val="14"/>
              </w:rPr>
            </w:pPr>
            <w:r w:rsidRPr="006B6ED1">
              <w:rPr>
                <w:rFonts w:ascii="Arial" w:hAnsi="Arial" w:cs="Arial"/>
                <w:b/>
                <w:color w:val="000000"/>
                <w:sz w:val="14"/>
                <w:szCs w:val="14"/>
              </w:rPr>
              <w:t>$40,842.05</w:t>
            </w:r>
          </w:p>
        </w:tc>
        <w:tc>
          <w:tcPr>
            <w:tcW w:w="3145" w:type="dxa"/>
            <w:tcBorders>
              <w:left w:val="single" w:sz="4" w:space="0" w:color="auto"/>
            </w:tcBorders>
            <w:shd w:val="clear" w:color="auto" w:fill="D9D9D9" w:themeFill="background1" w:themeFillShade="D9"/>
          </w:tcPr>
          <w:p w:rsidR="00E71B54" w:rsidRPr="006B6ED1" w:rsidRDefault="00E71B54" w:rsidP="00E71B54">
            <w:pPr>
              <w:spacing w:after="160" w:line="259" w:lineRule="auto"/>
              <w:rPr>
                <w:rFonts w:ascii="Arial" w:hAnsi="Arial" w:cs="Arial"/>
                <w:sz w:val="14"/>
                <w:szCs w:val="14"/>
              </w:rPr>
            </w:pPr>
          </w:p>
        </w:tc>
      </w:tr>
    </w:tbl>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A4A6D" w:rsidRDefault="00EA4A6D"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 xml:space="preserve">Cabe aclarar que la Coalición (PRI-PVEM), aun cuando presento su información a través del Sistema Integral de Fiscalización presentó 6 CD que contienen: </w:t>
      </w:r>
      <w:r>
        <w:rPr>
          <w:rFonts w:ascii="Arial" w:eastAsia="Times New Roman" w:hAnsi="Arial" w:cs="Arial"/>
          <w:iCs/>
          <w:sz w:val="24"/>
          <w:szCs w:val="24"/>
          <w:lang w:val="es-ES" w:eastAsia="es-MX"/>
        </w:rPr>
        <w:lastRenderedPageBreak/>
        <w:t>muestras, contratos de comodato, balanzas de comprobación, auxiliares, videos de eventos, testigos de spots, copia de trasferencias bancarias, escritos e Informes de Campaña.</w:t>
      </w:r>
    </w:p>
    <w:p w:rsidR="001A7F49" w:rsidRPr="006B6ED1" w:rsidRDefault="001A7F49" w:rsidP="001A7F49">
      <w:pPr>
        <w:spacing w:after="0" w:line="240" w:lineRule="auto"/>
        <w:contextualSpacing/>
        <w:jc w:val="both"/>
        <w:rPr>
          <w:rFonts w:ascii="Arial" w:eastAsia="Calibri" w:hAnsi="Arial" w:cs="Arial"/>
          <w:b/>
          <w:i/>
          <w:smallCaps/>
          <w:sz w:val="24"/>
          <w:szCs w:val="24"/>
          <w:lang w:val="es-ES"/>
        </w:rPr>
      </w:pPr>
    </w:p>
    <w:p w:rsidR="001A7F49" w:rsidRPr="006B6ED1" w:rsidRDefault="001A7F49" w:rsidP="001A7F49">
      <w:pPr>
        <w:spacing w:after="0" w:line="240" w:lineRule="auto"/>
        <w:contextualSpacing/>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se encuentra en cada una de sus respectivas pólizas; razón por la cual, la observación quedó </w:t>
      </w:r>
      <w:r w:rsidRPr="000F21F1">
        <w:rPr>
          <w:rFonts w:ascii="Arial" w:eastAsia="Calibri" w:hAnsi="Arial" w:cs="Arial"/>
          <w:b/>
          <w:bCs/>
          <w:sz w:val="24"/>
          <w:szCs w:val="24"/>
        </w:rPr>
        <w:t>atendida</w:t>
      </w:r>
      <w:r w:rsidR="000F21F1">
        <w:rPr>
          <w:rFonts w:ascii="Arial" w:eastAsia="Calibri" w:hAnsi="Arial" w:cs="Arial"/>
          <w:b/>
          <w:bCs/>
          <w:sz w:val="24"/>
          <w:szCs w:val="24"/>
        </w:rPr>
        <w:t>.</w:t>
      </w:r>
    </w:p>
    <w:p w:rsidR="001A7F49" w:rsidRPr="006B6ED1" w:rsidRDefault="001A7F49" w:rsidP="001A7F49">
      <w:pPr>
        <w:spacing w:after="0" w:line="240" w:lineRule="auto"/>
        <w:contextualSpacing/>
        <w:jc w:val="both"/>
        <w:rPr>
          <w:rFonts w:ascii="Arial" w:eastAsia="Calibri" w:hAnsi="Arial" w:cs="Arial"/>
          <w:b/>
          <w:i/>
          <w:smallCaps/>
          <w:sz w:val="24"/>
          <w:szCs w:val="24"/>
          <w:lang w:val="es-ES"/>
        </w:rPr>
      </w:pPr>
    </w:p>
    <w:p w:rsidR="00E71B54" w:rsidRPr="000F21F1" w:rsidRDefault="00E71B54" w:rsidP="001A7F49">
      <w:pPr>
        <w:spacing w:after="0" w:line="259" w:lineRule="auto"/>
        <w:rPr>
          <w:rFonts w:ascii="Arial" w:eastAsia="Calibri" w:hAnsi="Arial" w:cs="Arial"/>
          <w:b/>
          <w:bCs/>
          <w:sz w:val="24"/>
          <w:szCs w:val="24"/>
        </w:rPr>
      </w:pPr>
      <w:r w:rsidRPr="000F21F1">
        <w:rPr>
          <w:rFonts w:ascii="Arial" w:eastAsia="Calibri" w:hAnsi="Arial" w:cs="Arial"/>
          <w:b/>
          <w:bCs/>
          <w:sz w:val="24"/>
          <w:szCs w:val="24"/>
        </w:rPr>
        <w:t>Otros Similares</w:t>
      </w:r>
    </w:p>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w:t>
      </w:r>
      <w:r w:rsidRPr="006B6ED1">
        <w:rPr>
          <w:rFonts w:ascii="Arial" w:eastAsia="Calibri" w:hAnsi="Arial" w:cs="Arial"/>
          <w:bCs/>
          <w:i/>
          <w:sz w:val="24"/>
          <w:szCs w:val="24"/>
        </w:rPr>
        <w:t>revisión a la Información registrada en el “Sistema Integral de Fiscalización” sobre el Informe de Gobernador “Periodo 3”; se observó que reporta en el rubro de “Gastos Operativos” la subcuenta “530 – 206 - 0000 Otros Similares”, la compra de vales de gasolina; sin embargo, no se localizó el registrado en el “Sistema Integral de Fiscalización”, los vehículos en los cuales fueron empleados y las bitácoras de kilometraje. A continuación se d</w:t>
      </w:r>
      <w:r w:rsidR="00A17DFB">
        <w:rPr>
          <w:rFonts w:ascii="Arial" w:eastAsia="Calibri" w:hAnsi="Arial" w:cs="Arial"/>
          <w:bCs/>
          <w:i/>
          <w:sz w:val="24"/>
          <w:szCs w:val="24"/>
        </w:rPr>
        <w:t>etallan los registros</w:t>
      </w:r>
      <w:r w:rsidRPr="006B6ED1">
        <w:rPr>
          <w:rFonts w:ascii="Arial" w:eastAsia="Calibri" w:hAnsi="Arial" w:cs="Arial"/>
          <w:bCs/>
          <w:i/>
          <w:sz w:val="24"/>
          <w:szCs w:val="24"/>
        </w:rPr>
        <w:t xml:space="preserve"> en comento:</w:t>
      </w:r>
    </w:p>
    <w:p w:rsidR="00E71B54" w:rsidRPr="006B6ED1" w:rsidRDefault="00E71B54" w:rsidP="00E71B54">
      <w:pPr>
        <w:spacing w:after="0" w:line="240" w:lineRule="auto"/>
        <w:jc w:val="both"/>
        <w:rPr>
          <w:rFonts w:ascii="Arial" w:eastAsia="Calibri" w:hAnsi="Arial" w:cs="Arial"/>
          <w:b/>
          <w:i/>
          <w:smallCaps/>
          <w:sz w:val="24"/>
          <w:szCs w:val="24"/>
        </w:rPr>
      </w:pPr>
    </w:p>
    <w:tbl>
      <w:tblPr>
        <w:tblStyle w:val="Tablaconcuadrcula8"/>
        <w:tblW w:w="9640" w:type="dxa"/>
        <w:jc w:val="center"/>
        <w:tblLook w:val="04A0" w:firstRow="1" w:lastRow="0" w:firstColumn="1" w:lastColumn="0" w:noHBand="0" w:noVBand="1"/>
      </w:tblPr>
      <w:tblGrid>
        <w:gridCol w:w="1160"/>
        <w:gridCol w:w="1128"/>
        <w:gridCol w:w="730"/>
        <w:gridCol w:w="1247"/>
        <w:gridCol w:w="1249"/>
        <w:gridCol w:w="981"/>
        <w:gridCol w:w="3145"/>
      </w:tblGrid>
      <w:tr w:rsidR="00E71B54" w:rsidRPr="006B6ED1" w:rsidTr="00146623">
        <w:trPr>
          <w:tblHeader/>
          <w:jc w:val="center"/>
        </w:trPr>
        <w:tc>
          <w:tcPr>
            <w:tcW w:w="9640" w:type="dxa"/>
            <w:gridSpan w:val="7"/>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rPr>
            </w:pPr>
            <w:r w:rsidRPr="006B6ED1">
              <w:rPr>
                <w:rFonts w:ascii="Arial" w:hAnsi="Arial" w:cs="Arial"/>
                <w:b/>
                <w:sz w:val="14"/>
                <w:szCs w:val="14"/>
              </w:rPr>
              <w:t>“SISTEMA INTEGRAL DE FISCALIZACIÓN”</w:t>
            </w:r>
          </w:p>
        </w:tc>
      </w:tr>
      <w:tr w:rsidR="00E71B54" w:rsidRPr="006B6ED1" w:rsidTr="00146623">
        <w:trPr>
          <w:tblHeade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CARGO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677"/>
          <w:jc w:val="center"/>
        </w:trPr>
        <w:tc>
          <w:tcPr>
            <w:tcW w:w="1160"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Gobernador</w:t>
            </w:r>
          </w:p>
        </w:tc>
        <w:tc>
          <w:tcPr>
            <w:tcW w:w="1128"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9</w:t>
            </w:r>
          </w:p>
        </w:tc>
        <w:tc>
          <w:tcPr>
            <w:tcW w:w="1247"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530–206-0000</w:t>
            </w:r>
          </w:p>
          <w:p w:rsidR="00E71B54" w:rsidRPr="006B6ED1" w:rsidRDefault="00E71B54" w:rsidP="00E71B54">
            <w:pPr>
              <w:spacing w:after="160" w:line="259" w:lineRule="auto"/>
              <w:jc w:val="center"/>
              <w:rPr>
                <w:rFonts w:ascii="Arial" w:hAnsi="Arial" w:cs="Arial"/>
                <w:sz w:val="14"/>
                <w:szCs w:val="14"/>
              </w:rPr>
            </w:pPr>
          </w:p>
        </w:tc>
        <w:tc>
          <w:tcPr>
            <w:tcW w:w="1249"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Otros Similares</w:t>
            </w:r>
          </w:p>
          <w:p w:rsidR="00E71B54" w:rsidRPr="006B6ED1" w:rsidRDefault="00E71B54" w:rsidP="00E71B54">
            <w:pPr>
              <w:spacing w:after="160" w:line="259" w:lineRule="auto"/>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160" w:line="259" w:lineRule="auto"/>
              <w:jc w:val="right"/>
              <w:rPr>
                <w:rFonts w:ascii="Arial" w:hAnsi="Arial" w:cs="Arial"/>
                <w:color w:val="000000"/>
                <w:sz w:val="14"/>
                <w:szCs w:val="14"/>
              </w:rPr>
            </w:pPr>
            <w:r w:rsidRPr="006B6ED1">
              <w:rPr>
                <w:rFonts w:ascii="Arial" w:hAnsi="Arial" w:cs="Arial"/>
                <w:color w:val="000000"/>
                <w:sz w:val="14"/>
                <w:szCs w:val="14"/>
              </w:rPr>
              <w:t>$32,000.00</w:t>
            </w:r>
          </w:p>
        </w:tc>
        <w:tc>
          <w:tcPr>
            <w:tcW w:w="3145"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-Bitácora de kilometraje o recorrido.</w:t>
            </w:r>
          </w:p>
          <w:p w:rsidR="00E71B54" w:rsidRPr="006B6ED1" w:rsidRDefault="00E71B54" w:rsidP="00E71B54">
            <w:pPr>
              <w:spacing w:after="160" w:line="259" w:lineRule="auto"/>
              <w:jc w:val="both"/>
              <w:rPr>
                <w:rFonts w:ascii="Arial" w:hAnsi="Arial" w:cs="Arial"/>
                <w:sz w:val="14"/>
                <w:szCs w:val="14"/>
              </w:rPr>
            </w:pPr>
            <w:r w:rsidRPr="006B6ED1">
              <w:rPr>
                <w:rFonts w:ascii="Arial" w:eastAsia="Times New Roman" w:hAnsi="Arial" w:cs="Arial"/>
                <w:sz w:val="14"/>
                <w:szCs w:val="14"/>
              </w:rPr>
              <w:t>-Listado de vehículos empleados.</w:t>
            </w:r>
          </w:p>
        </w:tc>
      </w:tr>
      <w:tr w:rsidR="00E71B54" w:rsidRPr="006B6ED1" w:rsidTr="00146623">
        <w:trPr>
          <w:trHeight w:val="701"/>
          <w:jc w:val="center"/>
        </w:trPr>
        <w:tc>
          <w:tcPr>
            <w:tcW w:w="1160" w:type="dxa"/>
            <w:vMerge/>
          </w:tcPr>
          <w:p w:rsidR="00E71B54" w:rsidRPr="006B6ED1" w:rsidRDefault="00E71B54" w:rsidP="00E71B54">
            <w:pPr>
              <w:spacing w:after="160" w:line="259" w:lineRule="auto"/>
              <w:rPr>
                <w:rFonts w:ascii="Arial" w:hAnsi="Arial" w:cs="Arial"/>
                <w:sz w:val="14"/>
                <w:szCs w:val="14"/>
              </w:rPr>
            </w:pPr>
          </w:p>
        </w:tc>
        <w:tc>
          <w:tcPr>
            <w:tcW w:w="1128" w:type="dxa"/>
            <w:vMerge/>
          </w:tcPr>
          <w:p w:rsidR="00E71B54" w:rsidRPr="006B6ED1" w:rsidRDefault="00E71B54" w:rsidP="00E71B54">
            <w:pPr>
              <w:spacing w:after="160" w:line="259" w:lineRule="auto"/>
              <w:rPr>
                <w:rFonts w:ascii="Arial" w:hAnsi="Arial" w:cs="Arial"/>
                <w:sz w:val="14"/>
                <w:szCs w:val="14"/>
              </w:rPr>
            </w:pP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16</w:t>
            </w:r>
          </w:p>
        </w:tc>
        <w:tc>
          <w:tcPr>
            <w:tcW w:w="1247" w:type="dxa"/>
            <w:vMerge/>
          </w:tcPr>
          <w:p w:rsidR="00E71B54" w:rsidRPr="006B6ED1" w:rsidRDefault="00E71B54" w:rsidP="00E71B54">
            <w:pPr>
              <w:spacing w:after="160" w:line="259" w:lineRule="auto"/>
              <w:rPr>
                <w:rFonts w:ascii="Arial" w:hAnsi="Arial" w:cs="Arial"/>
                <w:sz w:val="14"/>
                <w:szCs w:val="14"/>
              </w:rPr>
            </w:pPr>
          </w:p>
        </w:tc>
        <w:tc>
          <w:tcPr>
            <w:tcW w:w="1249" w:type="dxa"/>
            <w:vMerge/>
          </w:tcPr>
          <w:p w:rsidR="00E71B54" w:rsidRPr="006B6ED1" w:rsidRDefault="00E71B54" w:rsidP="00E71B54">
            <w:pPr>
              <w:spacing w:after="160" w:line="259" w:lineRule="auto"/>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bCs/>
                <w:color w:val="000000"/>
                <w:sz w:val="14"/>
                <w:szCs w:val="14"/>
              </w:rPr>
            </w:pPr>
            <w:r>
              <w:rPr>
                <w:rFonts w:ascii="Arial" w:hAnsi="Arial" w:cs="Arial"/>
                <w:bCs/>
                <w:color w:val="000000"/>
                <w:sz w:val="14"/>
                <w:szCs w:val="14"/>
              </w:rPr>
              <w:t>$</w:t>
            </w:r>
            <w:r w:rsidR="00E71B54" w:rsidRPr="006B6ED1">
              <w:rPr>
                <w:rFonts w:ascii="Arial" w:hAnsi="Arial" w:cs="Arial"/>
                <w:bCs/>
                <w:color w:val="000000"/>
                <w:sz w:val="14"/>
                <w:szCs w:val="14"/>
              </w:rPr>
              <w:t>20,000.00</w:t>
            </w:r>
          </w:p>
        </w:tc>
        <w:tc>
          <w:tcPr>
            <w:tcW w:w="3145"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-Bitácora de kilometraje o recorrido.</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-Listado de vehículos empleados.</w:t>
            </w:r>
          </w:p>
        </w:tc>
      </w:tr>
      <w:tr w:rsidR="00E71B54" w:rsidRPr="006B6ED1" w:rsidTr="00146623">
        <w:trPr>
          <w:jc w:val="center"/>
        </w:trPr>
        <w:tc>
          <w:tcPr>
            <w:tcW w:w="1160" w:type="dxa"/>
            <w:vMerge/>
          </w:tcPr>
          <w:p w:rsidR="00E71B54" w:rsidRPr="006B6ED1" w:rsidRDefault="00E71B54" w:rsidP="00E71B54">
            <w:pPr>
              <w:spacing w:after="160" w:line="259" w:lineRule="auto"/>
              <w:rPr>
                <w:rFonts w:ascii="Arial" w:hAnsi="Arial" w:cs="Arial"/>
                <w:sz w:val="14"/>
                <w:szCs w:val="14"/>
              </w:rPr>
            </w:pPr>
          </w:p>
        </w:tc>
        <w:tc>
          <w:tcPr>
            <w:tcW w:w="1128" w:type="dxa"/>
            <w:vMerge/>
          </w:tcPr>
          <w:p w:rsidR="00E71B54" w:rsidRPr="006B6ED1" w:rsidRDefault="00E71B54" w:rsidP="00E71B54">
            <w:pPr>
              <w:spacing w:after="160" w:line="259" w:lineRule="auto"/>
              <w:rPr>
                <w:rFonts w:ascii="Arial" w:hAnsi="Arial" w:cs="Arial"/>
                <w:sz w:val="14"/>
                <w:szCs w:val="14"/>
              </w:rPr>
            </w:pP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27</w:t>
            </w:r>
          </w:p>
        </w:tc>
        <w:tc>
          <w:tcPr>
            <w:tcW w:w="1247" w:type="dxa"/>
            <w:vMerge/>
          </w:tcPr>
          <w:p w:rsidR="00E71B54" w:rsidRPr="006B6ED1" w:rsidRDefault="00E71B54" w:rsidP="00E71B54">
            <w:pPr>
              <w:spacing w:after="160" w:line="259" w:lineRule="auto"/>
              <w:rPr>
                <w:rFonts w:ascii="Arial" w:hAnsi="Arial" w:cs="Arial"/>
                <w:sz w:val="14"/>
                <w:szCs w:val="14"/>
              </w:rPr>
            </w:pPr>
          </w:p>
        </w:tc>
        <w:tc>
          <w:tcPr>
            <w:tcW w:w="1249" w:type="dxa"/>
            <w:vMerge/>
          </w:tcPr>
          <w:p w:rsidR="00E71B54" w:rsidRPr="006B6ED1" w:rsidRDefault="00E71B54" w:rsidP="00E71B54">
            <w:pPr>
              <w:spacing w:after="160" w:line="259" w:lineRule="auto"/>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color w:val="000000"/>
                <w:sz w:val="14"/>
                <w:szCs w:val="14"/>
              </w:rPr>
            </w:pPr>
            <w:r>
              <w:rPr>
                <w:rFonts w:ascii="Arial" w:hAnsi="Arial" w:cs="Arial"/>
                <w:color w:val="000000"/>
                <w:sz w:val="14"/>
                <w:szCs w:val="14"/>
              </w:rPr>
              <w:t>$</w:t>
            </w:r>
            <w:r w:rsidR="00E71B54" w:rsidRPr="006B6ED1">
              <w:rPr>
                <w:rFonts w:ascii="Arial" w:hAnsi="Arial" w:cs="Arial"/>
                <w:color w:val="000000"/>
                <w:sz w:val="14"/>
                <w:szCs w:val="14"/>
              </w:rPr>
              <w:t>7,000.00</w:t>
            </w:r>
          </w:p>
        </w:tc>
        <w:tc>
          <w:tcPr>
            <w:tcW w:w="3145"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-Bitácora de kilometraje o recorrido.</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-Listado de vehículos empleados.</w:t>
            </w:r>
          </w:p>
        </w:tc>
      </w:tr>
      <w:tr w:rsidR="00E71B54" w:rsidRPr="006B6ED1" w:rsidTr="00146623">
        <w:trPr>
          <w:jc w:val="center"/>
        </w:trPr>
        <w:tc>
          <w:tcPr>
            <w:tcW w:w="116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128"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730" w:type="dxa"/>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sz w:val="14"/>
                <w:szCs w:val="14"/>
              </w:rPr>
            </w:pPr>
          </w:p>
        </w:tc>
        <w:tc>
          <w:tcPr>
            <w:tcW w:w="1247"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249"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color w:val="000000"/>
                <w:sz w:val="14"/>
                <w:szCs w:val="14"/>
              </w:rPr>
            </w:pPr>
            <w:r w:rsidRPr="006B6ED1">
              <w:rPr>
                <w:rFonts w:ascii="Arial" w:hAnsi="Arial" w:cs="Arial"/>
                <w:b/>
                <w:color w:val="000000"/>
                <w:sz w:val="14"/>
                <w:szCs w:val="14"/>
              </w:rPr>
              <w:t>$59,000.00</w:t>
            </w:r>
          </w:p>
        </w:tc>
        <w:tc>
          <w:tcPr>
            <w:tcW w:w="3145" w:type="dxa"/>
            <w:tcBorders>
              <w:left w:val="single" w:sz="4" w:space="0" w:color="auto"/>
            </w:tcBorders>
            <w:shd w:val="clear" w:color="auto" w:fill="D9D9D9" w:themeFill="background1" w:themeFillShade="D9"/>
          </w:tcPr>
          <w:p w:rsidR="00E71B54" w:rsidRPr="006B6ED1" w:rsidRDefault="00E71B54" w:rsidP="00E71B54">
            <w:pPr>
              <w:spacing w:after="160" w:line="259" w:lineRule="auto"/>
              <w:rPr>
                <w:rFonts w:ascii="Arial" w:hAnsi="Arial" w:cs="Arial"/>
                <w:sz w:val="14"/>
                <w:szCs w:val="14"/>
              </w:rPr>
            </w:pP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9967E7"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respecto de bitácora de kilometraje o recorrido y listado de vehículos empleados se encuentra en los anexos del informe de campaña de tercer periodo de ajuste, razón por la cual, la observación quedó </w:t>
      </w:r>
      <w:r w:rsidRPr="000F21F1">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
          <w:i/>
          <w:smallCaps/>
          <w:sz w:val="24"/>
          <w:szCs w:val="24"/>
        </w:rPr>
      </w:pPr>
    </w:p>
    <w:p w:rsidR="00E71B54" w:rsidRPr="000F21F1" w:rsidRDefault="00E71B54" w:rsidP="009F1A2A">
      <w:pPr>
        <w:spacing w:after="0" w:line="240" w:lineRule="auto"/>
        <w:jc w:val="both"/>
        <w:rPr>
          <w:rFonts w:ascii="Arial" w:eastAsia="Calibri" w:hAnsi="Arial" w:cs="Arial"/>
          <w:b/>
          <w:bCs/>
          <w:sz w:val="24"/>
          <w:szCs w:val="24"/>
        </w:rPr>
      </w:pPr>
      <w:r w:rsidRPr="000F21F1">
        <w:rPr>
          <w:rFonts w:ascii="Arial" w:eastAsia="Calibri" w:hAnsi="Arial" w:cs="Arial"/>
          <w:b/>
          <w:bCs/>
          <w:sz w:val="24"/>
          <w:szCs w:val="24"/>
        </w:rPr>
        <w:t>Propaganda en Vía Pública</w:t>
      </w:r>
    </w:p>
    <w:p w:rsidR="00E71B54" w:rsidRPr="000F21F1" w:rsidRDefault="00E71B54" w:rsidP="009F1A2A">
      <w:pPr>
        <w:spacing w:after="160" w:line="240" w:lineRule="auto"/>
        <w:rPr>
          <w:rFonts w:ascii="Arial" w:eastAsia="Calibri" w:hAnsi="Arial" w:cs="Arial"/>
          <w:b/>
          <w:bC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
          <w:i/>
          <w:smallCaps/>
          <w:sz w:val="24"/>
          <w:szCs w:val="24"/>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w:t>
      </w:r>
      <w:r w:rsidRPr="006B6ED1">
        <w:rPr>
          <w:rFonts w:ascii="Arial" w:eastAsia="Calibri" w:hAnsi="Arial" w:cs="Arial"/>
          <w:i/>
          <w:sz w:val="24"/>
          <w:szCs w:val="24"/>
        </w:rPr>
        <w:t xml:space="preserve">revisión </w:t>
      </w:r>
      <w:r w:rsidRPr="006B6ED1">
        <w:rPr>
          <w:rFonts w:ascii="Arial" w:eastAsia="Calibri" w:hAnsi="Arial" w:cs="Arial"/>
          <w:bCs/>
          <w:i/>
          <w:sz w:val="24"/>
          <w:szCs w:val="24"/>
          <w:lang w:val="es-ES"/>
        </w:rPr>
        <w:t xml:space="preserve">a la Información registrada en el “Sistema Integral de Fiscalización” sobre el Informe de Gobernador “Periodo 3”; </w:t>
      </w:r>
      <w:r w:rsidRPr="006B6ED1">
        <w:rPr>
          <w:rFonts w:ascii="Arial" w:eastAsia="Calibri" w:hAnsi="Arial" w:cs="Arial"/>
          <w:bCs/>
          <w:i/>
          <w:sz w:val="24"/>
          <w:szCs w:val="24"/>
        </w:rPr>
        <w:t>se observó que registran operaciones en la cuenta “530 – 500 - 0000 Propaganda en vía pública”, sin embargo, la coalición PRI-PVEM omitió presentar la documentación que se detalla en la columna de observaciones del siguiente cuadro:</w:t>
      </w:r>
    </w:p>
    <w:p w:rsidR="001525A3" w:rsidRPr="006B6ED1" w:rsidRDefault="001525A3" w:rsidP="00E71B54">
      <w:pPr>
        <w:spacing w:after="0" w:line="240" w:lineRule="auto"/>
        <w:contextualSpacing/>
        <w:jc w:val="both"/>
        <w:rPr>
          <w:rFonts w:ascii="Arial" w:eastAsia="Calibri" w:hAnsi="Arial" w:cs="Arial"/>
          <w:b/>
          <w:i/>
          <w:smallCaps/>
          <w:sz w:val="24"/>
          <w:szCs w:val="24"/>
        </w:rPr>
      </w:pPr>
    </w:p>
    <w:tbl>
      <w:tblPr>
        <w:tblStyle w:val="Tablaconcuadrcula10"/>
        <w:tblW w:w="9640" w:type="dxa"/>
        <w:jc w:val="center"/>
        <w:tblLook w:val="04A0" w:firstRow="1" w:lastRow="0" w:firstColumn="1" w:lastColumn="0" w:noHBand="0" w:noVBand="1"/>
      </w:tblPr>
      <w:tblGrid>
        <w:gridCol w:w="1150"/>
        <w:gridCol w:w="1125"/>
        <w:gridCol w:w="730"/>
        <w:gridCol w:w="1227"/>
        <w:gridCol w:w="1237"/>
        <w:gridCol w:w="1112"/>
        <w:gridCol w:w="3059"/>
      </w:tblGrid>
      <w:tr w:rsidR="00E71B54" w:rsidRPr="006B6ED1" w:rsidTr="00B67779">
        <w:trPr>
          <w:trHeight w:val="164"/>
          <w:tblHeader/>
          <w:jc w:val="center"/>
        </w:trPr>
        <w:tc>
          <w:tcPr>
            <w:tcW w:w="9640" w:type="dxa"/>
            <w:gridSpan w:val="7"/>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rPr>
            </w:pPr>
            <w:r w:rsidRPr="006B6ED1">
              <w:rPr>
                <w:rFonts w:ascii="Arial" w:hAnsi="Arial" w:cs="Arial"/>
                <w:b/>
                <w:sz w:val="14"/>
                <w:szCs w:val="14"/>
              </w:rPr>
              <w:t>“SISTEMA INTEGRAL DE FISCALIZACIÓN”</w:t>
            </w:r>
          </w:p>
        </w:tc>
      </w:tr>
      <w:tr w:rsidR="00E71B54" w:rsidRPr="006B6ED1" w:rsidTr="00B67779">
        <w:trPr>
          <w:tblHeader/>
          <w:jc w:val="center"/>
        </w:trPr>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CARGO</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2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677"/>
          <w:jc w:val="center"/>
        </w:trPr>
        <w:tc>
          <w:tcPr>
            <w:tcW w:w="1150"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Gobernador</w:t>
            </w:r>
          </w:p>
        </w:tc>
        <w:tc>
          <w:tcPr>
            <w:tcW w:w="1125"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13</w:t>
            </w:r>
          </w:p>
        </w:tc>
        <w:tc>
          <w:tcPr>
            <w:tcW w:w="1227"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530–500-0000</w:t>
            </w:r>
          </w:p>
          <w:p w:rsidR="00E71B54" w:rsidRPr="006B6ED1" w:rsidRDefault="00E71B54" w:rsidP="00E71B54">
            <w:pPr>
              <w:spacing w:after="160" w:line="259" w:lineRule="auto"/>
              <w:jc w:val="center"/>
              <w:rPr>
                <w:rFonts w:ascii="Arial" w:hAnsi="Arial" w:cs="Arial"/>
                <w:sz w:val="14"/>
                <w:szCs w:val="14"/>
              </w:rPr>
            </w:pPr>
          </w:p>
        </w:tc>
        <w:tc>
          <w:tcPr>
            <w:tcW w:w="1237" w:type="dxa"/>
            <w:vMerge w:val="restart"/>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 xml:space="preserve">Propaganda en vía pública </w:t>
            </w: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160" w:line="259" w:lineRule="auto"/>
              <w:jc w:val="right"/>
              <w:rPr>
                <w:rFonts w:ascii="Arial" w:hAnsi="Arial" w:cs="Arial"/>
                <w:color w:val="000000"/>
                <w:sz w:val="14"/>
                <w:szCs w:val="14"/>
              </w:rPr>
            </w:pPr>
            <w:r w:rsidRPr="006B6ED1">
              <w:rPr>
                <w:rFonts w:ascii="Arial" w:hAnsi="Arial" w:cs="Arial"/>
                <w:color w:val="000000"/>
                <w:sz w:val="14"/>
                <w:szCs w:val="14"/>
              </w:rPr>
              <w:t>$11,600.00</w:t>
            </w:r>
          </w:p>
        </w:tc>
        <w:tc>
          <w:tcPr>
            <w:tcW w:w="3059" w:type="dxa"/>
            <w:tcBorders>
              <w:left w:val="single" w:sz="4" w:space="0" w:color="auto"/>
            </w:tcBorders>
          </w:tcPr>
          <w:p w:rsidR="00E71B54" w:rsidRPr="006B6ED1" w:rsidRDefault="00E71B54" w:rsidP="00E71B54">
            <w:pPr>
              <w:spacing w:after="160" w:line="259" w:lineRule="auto"/>
              <w:jc w:val="both"/>
              <w:rPr>
                <w:rFonts w:ascii="Arial"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trHeight w:val="701"/>
          <w:jc w:val="center"/>
        </w:trPr>
        <w:tc>
          <w:tcPr>
            <w:tcW w:w="1150" w:type="dxa"/>
            <w:vMerge/>
          </w:tcPr>
          <w:p w:rsidR="00E71B54" w:rsidRPr="006B6ED1" w:rsidRDefault="00E71B54" w:rsidP="00E71B54">
            <w:pPr>
              <w:spacing w:after="160" w:line="259" w:lineRule="auto"/>
              <w:rPr>
                <w:rFonts w:ascii="Arial" w:hAnsi="Arial" w:cs="Arial"/>
                <w:sz w:val="14"/>
                <w:szCs w:val="14"/>
              </w:rPr>
            </w:pPr>
          </w:p>
        </w:tc>
        <w:tc>
          <w:tcPr>
            <w:tcW w:w="1125" w:type="dxa"/>
            <w:vMerge/>
          </w:tcPr>
          <w:p w:rsidR="00E71B54" w:rsidRPr="006B6ED1" w:rsidRDefault="00E71B54" w:rsidP="00E71B54">
            <w:pPr>
              <w:spacing w:after="160" w:line="259" w:lineRule="auto"/>
              <w:rPr>
                <w:rFonts w:ascii="Arial" w:hAnsi="Arial" w:cs="Arial"/>
                <w:sz w:val="14"/>
                <w:szCs w:val="14"/>
              </w:rPr>
            </w:pP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15</w:t>
            </w:r>
          </w:p>
        </w:tc>
        <w:tc>
          <w:tcPr>
            <w:tcW w:w="1227" w:type="dxa"/>
            <w:vMerge/>
          </w:tcPr>
          <w:p w:rsidR="00E71B54" w:rsidRPr="006B6ED1" w:rsidRDefault="00E71B54" w:rsidP="00E71B54">
            <w:pPr>
              <w:spacing w:after="160" w:line="259" w:lineRule="auto"/>
              <w:rPr>
                <w:rFonts w:ascii="Arial" w:hAnsi="Arial" w:cs="Arial"/>
                <w:sz w:val="14"/>
                <w:szCs w:val="14"/>
              </w:rPr>
            </w:pPr>
          </w:p>
        </w:tc>
        <w:tc>
          <w:tcPr>
            <w:tcW w:w="1237" w:type="dxa"/>
            <w:vMerge/>
          </w:tcPr>
          <w:p w:rsidR="00E71B54" w:rsidRPr="006B6ED1" w:rsidRDefault="00E71B54" w:rsidP="00E71B54">
            <w:pPr>
              <w:spacing w:after="160" w:line="259" w:lineRule="auto"/>
              <w:rPr>
                <w:rFonts w:ascii="Arial" w:hAnsi="Arial" w:cs="Arial"/>
                <w:sz w:val="14"/>
                <w:szCs w:val="14"/>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bCs/>
                <w:color w:val="000000"/>
                <w:sz w:val="14"/>
                <w:szCs w:val="14"/>
              </w:rPr>
            </w:pPr>
            <w:r>
              <w:rPr>
                <w:rFonts w:ascii="Arial" w:hAnsi="Arial" w:cs="Arial"/>
                <w:bCs/>
                <w:color w:val="000000"/>
                <w:sz w:val="14"/>
                <w:szCs w:val="14"/>
              </w:rPr>
              <w:t>$</w:t>
            </w:r>
            <w:r w:rsidR="00E71B54" w:rsidRPr="006B6ED1">
              <w:rPr>
                <w:rFonts w:ascii="Arial" w:hAnsi="Arial" w:cs="Arial"/>
                <w:bCs/>
                <w:color w:val="000000"/>
                <w:sz w:val="14"/>
                <w:szCs w:val="14"/>
              </w:rPr>
              <w:t>289,999.97</w:t>
            </w:r>
          </w:p>
        </w:tc>
        <w:tc>
          <w:tcPr>
            <w:tcW w:w="3059"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rPr>
                <w:rFonts w:ascii="Arial" w:eastAsia="Times New Roman" w:hAnsi="Arial" w:cs="Arial"/>
                <w:sz w:val="14"/>
                <w:szCs w:val="14"/>
              </w:rPr>
            </w:pPr>
            <w:r w:rsidRPr="006B6ED1">
              <w:rPr>
                <w:rFonts w:ascii="Arial" w:eastAsia="Times New Roman" w:hAnsi="Arial" w:cs="Arial"/>
                <w:sz w:val="14"/>
                <w:szCs w:val="14"/>
              </w:rPr>
              <w:t>-Evidencia fotográfica del producto.</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-Ubicación del anuncio espectacular.</w:t>
            </w:r>
          </w:p>
        </w:tc>
      </w:tr>
      <w:tr w:rsidR="00E71B54" w:rsidRPr="006B6ED1" w:rsidTr="00146623">
        <w:trPr>
          <w:jc w:val="center"/>
        </w:trPr>
        <w:tc>
          <w:tcPr>
            <w:tcW w:w="1150"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25"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730" w:type="dxa"/>
            <w:shd w:val="clear" w:color="auto" w:fill="auto"/>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29</w:t>
            </w:r>
          </w:p>
        </w:tc>
        <w:tc>
          <w:tcPr>
            <w:tcW w:w="122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23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color w:val="000000"/>
                <w:sz w:val="14"/>
                <w:szCs w:val="14"/>
              </w:rPr>
            </w:pPr>
            <w:r>
              <w:rPr>
                <w:rFonts w:ascii="Arial" w:hAnsi="Arial" w:cs="Arial"/>
                <w:color w:val="000000"/>
                <w:sz w:val="14"/>
                <w:szCs w:val="14"/>
              </w:rPr>
              <w:t>$</w:t>
            </w:r>
            <w:r w:rsidR="00E71B54" w:rsidRPr="006B6ED1">
              <w:rPr>
                <w:rFonts w:ascii="Arial" w:hAnsi="Arial" w:cs="Arial"/>
                <w:color w:val="000000"/>
                <w:sz w:val="14"/>
                <w:szCs w:val="14"/>
              </w:rPr>
              <w:t>34,974.00</w:t>
            </w:r>
          </w:p>
        </w:tc>
        <w:tc>
          <w:tcPr>
            <w:tcW w:w="3059" w:type="dxa"/>
            <w:tcBorders>
              <w:left w:val="single" w:sz="4" w:space="0" w:color="auto"/>
            </w:tcBorders>
            <w:shd w:val="clear" w:color="auto" w:fill="auto"/>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jc w:val="center"/>
        </w:trPr>
        <w:tc>
          <w:tcPr>
            <w:tcW w:w="1150"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25"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730" w:type="dxa"/>
            <w:shd w:val="clear" w:color="auto" w:fill="auto"/>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33</w:t>
            </w:r>
          </w:p>
        </w:tc>
        <w:tc>
          <w:tcPr>
            <w:tcW w:w="122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23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color w:val="000000"/>
                <w:sz w:val="14"/>
                <w:szCs w:val="14"/>
              </w:rPr>
            </w:pPr>
            <w:r>
              <w:rPr>
                <w:rFonts w:ascii="Arial" w:hAnsi="Arial" w:cs="Arial"/>
                <w:color w:val="000000"/>
                <w:sz w:val="14"/>
                <w:szCs w:val="14"/>
              </w:rPr>
              <w:t>$</w:t>
            </w:r>
            <w:r w:rsidR="00E71B54" w:rsidRPr="006B6ED1">
              <w:rPr>
                <w:rFonts w:ascii="Arial" w:hAnsi="Arial" w:cs="Arial"/>
                <w:color w:val="000000"/>
                <w:sz w:val="14"/>
                <w:szCs w:val="14"/>
              </w:rPr>
              <w:t>101,247.30</w:t>
            </w:r>
          </w:p>
        </w:tc>
        <w:tc>
          <w:tcPr>
            <w:tcW w:w="3059" w:type="dxa"/>
            <w:tcBorders>
              <w:left w:val="single" w:sz="4" w:space="0" w:color="auto"/>
            </w:tcBorders>
            <w:shd w:val="clear" w:color="auto" w:fill="auto"/>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jc w:val="center"/>
        </w:trPr>
        <w:tc>
          <w:tcPr>
            <w:tcW w:w="1150"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25"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730" w:type="dxa"/>
            <w:shd w:val="clear" w:color="auto" w:fill="auto"/>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41</w:t>
            </w:r>
          </w:p>
        </w:tc>
        <w:tc>
          <w:tcPr>
            <w:tcW w:w="122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23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color w:val="000000"/>
                <w:sz w:val="14"/>
                <w:szCs w:val="14"/>
              </w:rPr>
            </w:pPr>
            <w:r>
              <w:rPr>
                <w:rFonts w:ascii="Arial" w:hAnsi="Arial" w:cs="Arial"/>
                <w:color w:val="000000"/>
                <w:sz w:val="14"/>
                <w:szCs w:val="14"/>
              </w:rPr>
              <w:t>$</w:t>
            </w:r>
            <w:r w:rsidR="00E71B54" w:rsidRPr="006B6ED1">
              <w:rPr>
                <w:rFonts w:ascii="Arial" w:hAnsi="Arial" w:cs="Arial"/>
                <w:color w:val="000000"/>
                <w:sz w:val="14"/>
                <w:szCs w:val="14"/>
              </w:rPr>
              <w:t>120,640.00</w:t>
            </w:r>
          </w:p>
        </w:tc>
        <w:tc>
          <w:tcPr>
            <w:tcW w:w="3059" w:type="dxa"/>
            <w:tcBorders>
              <w:left w:val="single" w:sz="4" w:space="0" w:color="auto"/>
            </w:tcBorders>
            <w:shd w:val="clear" w:color="auto" w:fill="auto"/>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jc w:val="center"/>
        </w:trPr>
        <w:tc>
          <w:tcPr>
            <w:tcW w:w="1150"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25"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730" w:type="dxa"/>
            <w:shd w:val="clear" w:color="auto" w:fill="auto"/>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54</w:t>
            </w:r>
          </w:p>
        </w:tc>
        <w:tc>
          <w:tcPr>
            <w:tcW w:w="122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23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color w:val="000000"/>
                <w:sz w:val="14"/>
                <w:szCs w:val="14"/>
              </w:rPr>
            </w:pPr>
            <w:r>
              <w:rPr>
                <w:rFonts w:ascii="Arial" w:hAnsi="Arial" w:cs="Arial"/>
                <w:color w:val="000000"/>
                <w:sz w:val="14"/>
                <w:szCs w:val="14"/>
              </w:rPr>
              <w:t>$</w:t>
            </w:r>
            <w:r w:rsidR="00E71B54" w:rsidRPr="006B6ED1">
              <w:rPr>
                <w:rFonts w:ascii="Arial" w:hAnsi="Arial" w:cs="Arial"/>
                <w:color w:val="000000"/>
                <w:sz w:val="14"/>
                <w:szCs w:val="14"/>
              </w:rPr>
              <w:t>294,143.55</w:t>
            </w:r>
          </w:p>
        </w:tc>
        <w:tc>
          <w:tcPr>
            <w:tcW w:w="3059" w:type="dxa"/>
            <w:tcBorders>
              <w:left w:val="single" w:sz="4" w:space="0" w:color="auto"/>
            </w:tcBorders>
            <w:shd w:val="clear" w:color="auto" w:fill="auto"/>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jc w:val="center"/>
        </w:trPr>
        <w:tc>
          <w:tcPr>
            <w:tcW w:w="1150"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25"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730" w:type="dxa"/>
            <w:shd w:val="clear" w:color="auto" w:fill="auto"/>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56</w:t>
            </w:r>
          </w:p>
        </w:tc>
        <w:tc>
          <w:tcPr>
            <w:tcW w:w="122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237" w:type="dxa"/>
            <w:vMerge/>
            <w:shd w:val="clear" w:color="auto" w:fill="auto"/>
          </w:tcPr>
          <w:p w:rsidR="00E71B54" w:rsidRPr="006B6ED1" w:rsidRDefault="00E71B54" w:rsidP="00E71B54">
            <w:pPr>
              <w:spacing w:after="160" w:line="259" w:lineRule="auto"/>
              <w:rPr>
                <w:rFonts w:ascii="Arial" w:hAnsi="Arial" w:cs="Arial"/>
                <w:b/>
                <w:sz w:val="14"/>
                <w:szCs w:val="14"/>
              </w:rPr>
            </w:pP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0F21F1" w:rsidP="00E71B54">
            <w:pPr>
              <w:spacing w:after="160" w:line="259" w:lineRule="auto"/>
              <w:jc w:val="right"/>
              <w:rPr>
                <w:rFonts w:ascii="Arial" w:hAnsi="Arial" w:cs="Arial"/>
                <w:color w:val="000000"/>
                <w:sz w:val="14"/>
                <w:szCs w:val="14"/>
              </w:rPr>
            </w:pPr>
            <w:r>
              <w:rPr>
                <w:rFonts w:ascii="Arial" w:hAnsi="Arial" w:cs="Arial"/>
                <w:color w:val="000000"/>
                <w:sz w:val="14"/>
                <w:szCs w:val="14"/>
              </w:rPr>
              <w:t>$</w:t>
            </w:r>
            <w:r w:rsidR="00E71B54" w:rsidRPr="006B6ED1">
              <w:rPr>
                <w:rFonts w:ascii="Arial" w:hAnsi="Arial" w:cs="Arial"/>
                <w:color w:val="000000"/>
                <w:sz w:val="14"/>
                <w:szCs w:val="14"/>
              </w:rPr>
              <w:t>294,143.55</w:t>
            </w:r>
          </w:p>
        </w:tc>
        <w:tc>
          <w:tcPr>
            <w:tcW w:w="3059" w:type="dxa"/>
            <w:tcBorders>
              <w:left w:val="single" w:sz="4" w:space="0" w:color="auto"/>
            </w:tcBorders>
            <w:shd w:val="clear" w:color="auto" w:fill="auto"/>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rPr>
                <w:rFonts w:ascii="Arial" w:hAnsi="Arial" w:cs="Arial"/>
                <w:sz w:val="14"/>
                <w:szCs w:val="14"/>
              </w:rPr>
            </w:pPr>
            <w:r w:rsidRPr="006B6ED1">
              <w:rPr>
                <w:rFonts w:ascii="Arial" w:eastAsia="Times New Roman" w:hAnsi="Arial" w:cs="Arial"/>
                <w:sz w:val="14"/>
                <w:szCs w:val="14"/>
              </w:rPr>
              <w:t>-Evidencia fotográfica del producto.</w:t>
            </w:r>
          </w:p>
        </w:tc>
      </w:tr>
      <w:tr w:rsidR="00E71B54" w:rsidRPr="006B6ED1" w:rsidTr="00146623">
        <w:trPr>
          <w:jc w:val="center"/>
        </w:trPr>
        <w:tc>
          <w:tcPr>
            <w:tcW w:w="115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125"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730" w:type="dxa"/>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sz w:val="14"/>
                <w:szCs w:val="14"/>
              </w:rPr>
            </w:pPr>
          </w:p>
        </w:tc>
        <w:tc>
          <w:tcPr>
            <w:tcW w:w="1227"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237"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1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color w:val="000000"/>
                <w:sz w:val="14"/>
                <w:szCs w:val="14"/>
              </w:rPr>
            </w:pPr>
            <w:r w:rsidRPr="006B6ED1">
              <w:rPr>
                <w:rFonts w:ascii="Arial" w:hAnsi="Arial" w:cs="Arial"/>
                <w:b/>
                <w:color w:val="000000"/>
                <w:sz w:val="14"/>
                <w:szCs w:val="14"/>
              </w:rPr>
              <w:t>$1,146,748.37</w:t>
            </w:r>
          </w:p>
        </w:tc>
        <w:tc>
          <w:tcPr>
            <w:tcW w:w="3059" w:type="dxa"/>
            <w:tcBorders>
              <w:left w:val="single" w:sz="4" w:space="0" w:color="auto"/>
            </w:tcBorders>
            <w:shd w:val="clear" w:color="auto" w:fill="D9D9D9" w:themeFill="background1" w:themeFillShade="D9"/>
          </w:tcPr>
          <w:p w:rsidR="00E71B54" w:rsidRPr="006B6ED1" w:rsidRDefault="00E71B54" w:rsidP="00E71B54">
            <w:pPr>
              <w:spacing w:after="160" w:line="259" w:lineRule="auto"/>
              <w:rPr>
                <w:rFonts w:ascii="Arial" w:hAnsi="Arial" w:cs="Arial"/>
                <w:sz w:val="14"/>
                <w:szCs w:val="14"/>
              </w:rPr>
            </w:pP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9967E7"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 xml:space="preserve">Cabe aclarar que la Coalición (PRI-PVEM), aun cuando presento su información a través del Sistema Integral de Fiscalización presentó 6 CD que contienen: muestras, contratos de comodato, balanzas de comprobación, auxiliares, videos </w:t>
      </w:r>
      <w:r>
        <w:rPr>
          <w:rFonts w:ascii="Arial" w:eastAsia="Times New Roman" w:hAnsi="Arial" w:cs="Arial"/>
          <w:iCs/>
          <w:sz w:val="24"/>
          <w:szCs w:val="24"/>
          <w:lang w:val="es-ES" w:eastAsia="es-MX"/>
        </w:rPr>
        <w:lastRenderedPageBreak/>
        <w:t>de eventos, testigos de spots, copia de trasferencias bancarias, escritos e Informes de Campaña.</w:t>
      </w:r>
    </w:p>
    <w:p w:rsidR="00522893" w:rsidRPr="006B6ED1" w:rsidRDefault="00522893" w:rsidP="009F1A2A">
      <w:pPr>
        <w:spacing w:after="0" w:line="240" w:lineRule="auto"/>
        <w:jc w:val="both"/>
        <w:rPr>
          <w:rFonts w:ascii="Arial" w:eastAsia="Calibri" w:hAnsi="Arial" w:cs="Arial"/>
          <w:bCs/>
          <w:sz w:val="24"/>
          <w:szCs w:val="24"/>
        </w:rPr>
      </w:pPr>
    </w:p>
    <w:p w:rsidR="009F1A2A" w:rsidRDefault="00522893" w:rsidP="009F1A2A">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La </w:t>
      </w:r>
      <w:r w:rsidR="009F1A2A" w:rsidRPr="006B6ED1">
        <w:rPr>
          <w:rFonts w:ascii="Arial" w:eastAsia="Calibri" w:hAnsi="Arial" w:cs="Arial"/>
          <w:bCs/>
          <w:sz w:val="24"/>
          <w:szCs w:val="24"/>
        </w:rPr>
        <w:t xml:space="preserve">coalición PRI-PVEM mediante el SIF, </w:t>
      </w:r>
      <w:r w:rsidR="006B4B65" w:rsidRPr="006B6ED1">
        <w:rPr>
          <w:rFonts w:ascii="Arial" w:eastAsia="Calibri" w:hAnsi="Arial" w:cs="Arial"/>
          <w:bCs/>
          <w:sz w:val="24"/>
          <w:szCs w:val="24"/>
        </w:rPr>
        <w:t xml:space="preserve">presentó los contratos de prestación de servicios, copia del cheque o trasferencia bancaria y la muestra; razón por la cual la observación quedó </w:t>
      </w:r>
      <w:r w:rsidR="009F1A2A" w:rsidRPr="006B6ED1">
        <w:rPr>
          <w:rFonts w:ascii="Arial" w:eastAsia="Calibri" w:hAnsi="Arial" w:cs="Arial"/>
          <w:bCs/>
          <w:sz w:val="24"/>
          <w:szCs w:val="24"/>
        </w:rPr>
        <w:t>atendida</w:t>
      </w:r>
      <w:r w:rsidR="006B4B65" w:rsidRPr="006B6ED1">
        <w:rPr>
          <w:rFonts w:ascii="Arial" w:eastAsia="Calibri" w:hAnsi="Arial" w:cs="Arial"/>
          <w:bCs/>
          <w:sz w:val="24"/>
          <w:szCs w:val="24"/>
        </w:rPr>
        <w:t>.</w:t>
      </w:r>
    </w:p>
    <w:p w:rsidR="00AB7809" w:rsidRPr="006B6ED1" w:rsidRDefault="00AB7809" w:rsidP="009F1A2A">
      <w:pPr>
        <w:spacing w:after="0" w:line="240" w:lineRule="auto"/>
        <w:jc w:val="both"/>
        <w:rPr>
          <w:rFonts w:ascii="Arial" w:eastAsia="Calibri" w:hAnsi="Arial" w:cs="Arial"/>
          <w:bCs/>
          <w:sz w:val="24"/>
          <w:szCs w:val="24"/>
        </w:rPr>
      </w:pPr>
    </w:p>
    <w:p w:rsidR="00E71B54" w:rsidRPr="000F21F1" w:rsidRDefault="00E71B54" w:rsidP="00E71B54">
      <w:pPr>
        <w:tabs>
          <w:tab w:val="left" w:pos="6615"/>
        </w:tabs>
        <w:spacing w:after="0"/>
        <w:rPr>
          <w:rFonts w:ascii="Arial" w:eastAsia="Calibri" w:hAnsi="Arial" w:cs="Arial"/>
          <w:b/>
          <w:bCs/>
          <w:sz w:val="24"/>
          <w:szCs w:val="24"/>
        </w:rPr>
      </w:pPr>
      <w:r w:rsidRPr="000F21F1">
        <w:rPr>
          <w:rFonts w:ascii="Arial" w:eastAsia="Calibri" w:hAnsi="Arial" w:cs="Arial"/>
          <w:b/>
          <w:bCs/>
          <w:sz w:val="24"/>
          <w:szCs w:val="24"/>
        </w:rPr>
        <w:t>Propaganda Exhibida en Salas de Cine</w:t>
      </w:r>
    </w:p>
    <w:p w:rsidR="00E71B54" w:rsidRPr="006B6ED1" w:rsidRDefault="00E71B54" w:rsidP="00E71B54">
      <w:pPr>
        <w:autoSpaceDE w:val="0"/>
        <w:autoSpaceDN w:val="0"/>
        <w:spacing w:after="0" w:line="240" w:lineRule="auto"/>
        <w:jc w:val="both"/>
        <w:rPr>
          <w:rFonts w:ascii="Arial" w:eastAsia="Calibri" w:hAnsi="Arial" w:cs="Arial"/>
          <w:bCs/>
          <w:sz w:val="24"/>
          <w:szCs w:val="24"/>
        </w:rPr>
      </w:pPr>
    </w:p>
    <w:p w:rsidR="00E71B54" w:rsidRPr="000F21F1" w:rsidRDefault="00E71B54" w:rsidP="00E71B54">
      <w:pPr>
        <w:numPr>
          <w:ilvl w:val="0"/>
          <w:numId w:val="9"/>
        </w:numPr>
        <w:spacing w:after="0" w:line="240" w:lineRule="auto"/>
        <w:contextualSpacing/>
        <w:jc w:val="both"/>
        <w:rPr>
          <w:rFonts w:ascii="Arial" w:eastAsia="Calibri" w:hAnsi="Arial" w:cs="Arial"/>
          <w:i/>
          <w:sz w:val="24"/>
          <w:szCs w:val="24"/>
        </w:rPr>
      </w:pPr>
      <w:r w:rsidRPr="000F21F1">
        <w:rPr>
          <w:rFonts w:ascii="Arial" w:eastAsia="Calibri" w:hAnsi="Arial" w:cs="Arial"/>
          <w:i/>
          <w:sz w:val="24"/>
          <w:szCs w:val="24"/>
        </w:rPr>
        <w:t>De la</w:t>
      </w:r>
      <w:r w:rsidRPr="000F21F1">
        <w:rPr>
          <w:rFonts w:ascii="Arial" w:eastAsia="Calibri" w:hAnsi="Arial" w:cs="Arial"/>
          <w:bCs/>
          <w:i/>
          <w:sz w:val="24"/>
          <w:szCs w:val="24"/>
          <w:lang w:val="es-ES"/>
        </w:rPr>
        <w:t xml:space="preserve"> revisión a la Información registrada en el “Sistema Integral de Fiscalización” sobre el Informe de Gobernador “Periodo 3”; </w:t>
      </w:r>
      <w:r w:rsidRPr="000F21F1">
        <w:rPr>
          <w:rFonts w:ascii="Arial" w:eastAsia="Calibri" w:hAnsi="Arial" w:cs="Arial"/>
          <w:bCs/>
          <w:i/>
          <w:sz w:val="24"/>
          <w:szCs w:val="24"/>
        </w:rPr>
        <w:t>se observó que registran operaciones en la cuenta “530 – 701 - 0000 Propaganda exhibida en salas de cine”, sin embargo, la coalición PRI-PVEM omitió presentar la documentación que se detalla en la columna de observaciones del siguiente cuadro:</w:t>
      </w:r>
    </w:p>
    <w:p w:rsidR="00BD087D" w:rsidRPr="006B6ED1" w:rsidRDefault="00BD087D" w:rsidP="00E71B54">
      <w:pPr>
        <w:spacing w:after="0" w:line="240" w:lineRule="auto"/>
        <w:contextualSpacing/>
        <w:jc w:val="both"/>
        <w:rPr>
          <w:rFonts w:ascii="Arial" w:eastAsia="Calibri" w:hAnsi="Arial" w:cs="Arial"/>
          <w:sz w:val="24"/>
          <w:szCs w:val="24"/>
        </w:rPr>
      </w:pPr>
    </w:p>
    <w:tbl>
      <w:tblPr>
        <w:tblStyle w:val="Tablaconcuadrcula11"/>
        <w:tblW w:w="9640" w:type="dxa"/>
        <w:jc w:val="center"/>
        <w:tblLook w:val="04A0" w:firstRow="1" w:lastRow="0" w:firstColumn="1" w:lastColumn="0" w:noHBand="0" w:noVBand="1"/>
      </w:tblPr>
      <w:tblGrid>
        <w:gridCol w:w="1150"/>
        <w:gridCol w:w="1125"/>
        <w:gridCol w:w="730"/>
        <w:gridCol w:w="1227"/>
        <w:gridCol w:w="1237"/>
        <w:gridCol w:w="1112"/>
        <w:gridCol w:w="3059"/>
      </w:tblGrid>
      <w:tr w:rsidR="00E71B54" w:rsidRPr="006B6ED1" w:rsidTr="00146623">
        <w:trPr>
          <w:tblHeader/>
          <w:jc w:val="center"/>
        </w:trPr>
        <w:tc>
          <w:tcPr>
            <w:tcW w:w="9640" w:type="dxa"/>
            <w:gridSpan w:val="7"/>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rPr>
            </w:pPr>
            <w:r w:rsidRPr="006B6ED1">
              <w:rPr>
                <w:rFonts w:ascii="Arial" w:hAnsi="Arial" w:cs="Arial"/>
                <w:b/>
                <w:sz w:val="14"/>
                <w:szCs w:val="14"/>
              </w:rPr>
              <w:t>“SISTEMA INTEGRAL DE FISCALIZACIÓN”</w:t>
            </w:r>
          </w:p>
        </w:tc>
      </w:tr>
      <w:tr w:rsidR="00E71B54" w:rsidRPr="006B6ED1" w:rsidTr="00146623">
        <w:trPr>
          <w:tblHeader/>
          <w:jc w:val="center"/>
        </w:trPr>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CARGO</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2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677"/>
          <w:jc w:val="center"/>
        </w:trPr>
        <w:tc>
          <w:tcPr>
            <w:tcW w:w="115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Gobernador</w:t>
            </w:r>
          </w:p>
        </w:tc>
        <w:tc>
          <w:tcPr>
            <w:tcW w:w="1125"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57</w:t>
            </w:r>
          </w:p>
        </w:tc>
        <w:tc>
          <w:tcPr>
            <w:tcW w:w="1227"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530–701-0000</w:t>
            </w:r>
          </w:p>
          <w:p w:rsidR="00E71B54" w:rsidRPr="006B6ED1" w:rsidRDefault="00E71B54" w:rsidP="00E71B54">
            <w:pPr>
              <w:spacing w:after="160" w:line="259" w:lineRule="auto"/>
              <w:jc w:val="center"/>
              <w:rPr>
                <w:rFonts w:ascii="Arial" w:hAnsi="Arial" w:cs="Arial"/>
                <w:sz w:val="14"/>
                <w:szCs w:val="14"/>
              </w:rPr>
            </w:pPr>
          </w:p>
        </w:tc>
        <w:tc>
          <w:tcPr>
            <w:tcW w:w="1237"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Propaganda exhibida en salas de cine</w:t>
            </w:r>
          </w:p>
        </w:tc>
        <w:tc>
          <w:tcPr>
            <w:tcW w:w="1112"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160" w:line="259" w:lineRule="auto"/>
              <w:jc w:val="right"/>
              <w:rPr>
                <w:rFonts w:ascii="Arial" w:hAnsi="Arial" w:cs="Arial"/>
                <w:color w:val="000000"/>
                <w:sz w:val="14"/>
                <w:szCs w:val="14"/>
              </w:rPr>
            </w:pPr>
            <w:r w:rsidRPr="006B6ED1">
              <w:rPr>
                <w:rFonts w:ascii="Arial" w:hAnsi="Arial" w:cs="Arial"/>
                <w:color w:val="000000"/>
                <w:sz w:val="14"/>
                <w:szCs w:val="14"/>
              </w:rPr>
              <w:t>$60,000.00</w:t>
            </w:r>
          </w:p>
        </w:tc>
        <w:tc>
          <w:tcPr>
            <w:tcW w:w="3059" w:type="dxa"/>
            <w:tcBorders>
              <w:left w:val="single" w:sz="4" w:space="0" w:color="auto"/>
            </w:tcBorders>
          </w:tcPr>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-Documentación soporte original (Factura).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-Contrato de prestación de servicios.</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-Copia del cheque o transferencia bancaria.</w:t>
            </w:r>
          </w:p>
          <w:p w:rsidR="00E71B54" w:rsidRPr="006B6ED1" w:rsidRDefault="00E71B54" w:rsidP="00E71B54">
            <w:pPr>
              <w:spacing w:after="160" w:line="259" w:lineRule="auto"/>
              <w:rPr>
                <w:rFonts w:ascii="Arial" w:eastAsia="Times New Roman" w:hAnsi="Arial" w:cs="Arial"/>
                <w:sz w:val="14"/>
                <w:szCs w:val="14"/>
              </w:rPr>
            </w:pPr>
            <w:r w:rsidRPr="006B6ED1">
              <w:rPr>
                <w:rFonts w:ascii="Arial" w:eastAsia="Times New Roman" w:hAnsi="Arial" w:cs="Arial"/>
                <w:sz w:val="14"/>
                <w:szCs w:val="14"/>
              </w:rPr>
              <w:t>-Evidencia fotográfica del producto.</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-Ubicación de las salas de cine.</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-Muestra del contenido de la propaganda.</w:t>
            </w:r>
          </w:p>
          <w:p w:rsidR="00E71B54" w:rsidRPr="006B6ED1" w:rsidRDefault="00E71B54" w:rsidP="00E71B54">
            <w:pPr>
              <w:spacing w:after="160" w:line="259" w:lineRule="auto"/>
              <w:jc w:val="both"/>
              <w:rPr>
                <w:rFonts w:ascii="Arial" w:eastAsia="Times New Roman" w:hAnsi="Arial" w:cs="Arial"/>
                <w:sz w:val="14"/>
                <w:szCs w:val="14"/>
              </w:rPr>
            </w:pPr>
            <w:r w:rsidRPr="006B6ED1">
              <w:rPr>
                <w:rFonts w:ascii="Arial" w:eastAsia="Times New Roman" w:hAnsi="Arial" w:cs="Arial"/>
                <w:sz w:val="14"/>
                <w:szCs w:val="14"/>
              </w:rPr>
              <w:t>-Empresa con la que se contrató la exhibición.</w:t>
            </w:r>
          </w:p>
          <w:p w:rsidR="00E71B54" w:rsidRPr="006B6ED1" w:rsidRDefault="00E71B54" w:rsidP="00E71B54">
            <w:pPr>
              <w:spacing w:after="160" w:line="259" w:lineRule="auto"/>
              <w:jc w:val="both"/>
              <w:rPr>
                <w:rFonts w:ascii="Arial" w:hAnsi="Arial" w:cs="Arial"/>
                <w:sz w:val="14"/>
                <w:szCs w:val="14"/>
              </w:rPr>
            </w:pPr>
            <w:r w:rsidRPr="006B6ED1">
              <w:rPr>
                <w:rFonts w:ascii="Arial" w:eastAsia="Times New Roman" w:hAnsi="Arial" w:cs="Arial"/>
                <w:sz w:val="14"/>
                <w:szCs w:val="14"/>
              </w:rPr>
              <w:t>-Las fechas en las que se exhibió la propaganda.</w:t>
            </w:r>
          </w:p>
        </w:tc>
      </w:tr>
      <w:tr w:rsidR="00E71B54" w:rsidRPr="006B6ED1" w:rsidTr="00146623">
        <w:trPr>
          <w:jc w:val="center"/>
        </w:trPr>
        <w:tc>
          <w:tcPr>
            <w:tcW w:w="115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125"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730" w:type="dxa"/>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sz w:val="14"/>
                <w:szCs w:val="14"/>
              </w:rPr>
            </w:pPr>
          </w:p>
        </w:tc>
        <w:tc>
          <w:tcPr>
            <w:tcW w:w="1227"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237"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1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color w:val="000000"/>
                <w:sz w:val="14"/>
                <w:szCs w:val="14"/>
              </w:rPr>
            </w:pPr>
            <w:r w:rsidRPr="006B6ED1">
              <w:rPr>
                <w:rFonts w:ascii="Arial" w:hAnsi="Arial" w:cs="Arial"/>
                <w:b/>
                <w:color w:val="000000"/>
                <w:sz w:val="14"/>
                <w:szCs w:val="14"/>
              </w:rPr>
              <w:t>$60,000.00</w:t>
            </w:r>
          </w:p>
        </w:tc>
        <w:tc>
          <w:tcPr>
            <w:tcW w:w="3059" w:type="dxa"/>
            <w:tcBorders>
              <w:left w:val="single" w:sz="4" w:space="0" w:color="auto"/>
            </w:tcBorders>
            <w:shd w:val="clear" w:color="auto" w:fill="D9D9D9" w:themeFill="background1" w:themeFillShade="D9"/>
          </w:tcPr>
          <w:p w:rsidR="00E71B54" w:rsidRPr="006B6ED1" w:rsidRDefault="00E71B54" w:rsidP="00E71B54">
            <w:pPr>
              <w:spacing w:after="160" w:line="259" w:lineRule="auto"/>
              <w:rPr>
                <w:rFonts w:ascii="Arial" w:hAnsi="Arial" w:cs="Arial"/>
                <w:sz w:val="14"/>
                <w:szCs w:val="14"/>
              </w:rPr>
            </w:pPr>
          </w:p>
        </w:tc>
      </w:tr>
    </w:tbl>
    <w:p w:rsidR="00E71B54" w:rsidRPr="006B6ED1" w:rsidRDefault="00E71B54" w:rsidP="00E71B54">
      <w:pPr>
        <w:tabs>
          <w:tab w:val="left" w:pos="6615"/>
        </w:tabs>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9967E7"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 xml:space="preserve">El sujeto obligado, remitió a la Unidad Técnica de Fiscalización, información relativa a los informes de ingresos y egresos correspondientes al Proceso </w:t>
      </w:r>
      <w:r w:rsidRPr="005662E8">
        <w:rPr>
          <w:rFonts w:ascii="Arial" w:eastAsia="Times New Roman" w:hAnsi="Arial" w:cs="Arial"/>
          <w:iCs/>
          <w:sz w:val="24"/>
          <w:szCs w:val="24"/>
          <w:lang w:val="es-ES" w:eastAsia="es-MX"/>
        </w:rPr>
        <w:lastRenderedPageBreak/>
        <w:t>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i/>
          <w:smallCaps/>
          <w:sz w:val="24"/>
          <w:szCs w:val="24"/>
          <w:lang w:val="es-ES"/>
        </w:rPr>
      </w:pPr>
    </w:p>
    <w:p w:rsidR="006B4B65" w:rsidRPr="006B6ED1" w:rsidRDefault="006B4B65" w:rsidP="006B4B65">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La coalición PRI-PVEM mediante el SIF, presentó los contratos de prestación de servicios, copia del cheque o trasferencia bancaria y la muestra; razón por la cual la observación quedó </w:t>
      </w:r>
      <w:r w:rsidRPr="000F21F1">
        <w:rPr>
          <w:rFonts w:ascii="Arial" w:eastAsia="Calibri" w:hAnsi="Arial" w:cs="Arial"/>
          <w:b/>
          <w:bCs/>
          <w:sz w:val="24"/>
          <w:szCs w:val="24"/>
        </w:rPr>
        <w:t>atendida</w:t>
      </w:r>
      <w:r w:rsidRPr="006B6ED1">
        <w:rPr>
          <w:rFonts w:ascii="Arial" w:eastAsia="Calibri" w:hAnsi="Arial" w:cs="Arial"/>
          <w:bCs/>
          <w:sz w:val="24"/>
          <w:szCs w:val="24"/>
        </w:rPr>
        <w:t>.</w:t>
      </w:r>
    </w:p>
    <w:p w:rsidR="006B4B65" w:rsidRPr="006B6ED1" w:rsidRDefault="006B4B65" w:rsidP="006B4B65">
      <w:pPr>
        <w:tabs>
          <w:tab w:val="left" w:pos="6615"/>
        </w:tabs>
        <w:spacing w:after="0"/>
        <w:rPr>
          <w:rFonts w:ascii="Arial" w:eastAsia="Calibri" w:hAnsi="Arial" w:cs="Arial"/>
          <w:b/>
          <w:i/>
          <w:sz w:val="24"/>
          <w:szCs w:val="24"/>
        </w:rPr>
      </w:pPr>
    </w:p>
    <w:p w:rsidR="00E71B54" w:rsidRPr="000F21F1" w:rsidRDefault="00E71B54" w:rsidP="00E71B54">
      <w:pPr>
        <w:tabs>
          <w:tab w:val="left" w:pos="6615"/>
        </w:tabs>
        <w:spacing w:after="0"/>
        <w:rPr>
          <w:rFonts w:ascii="Arial" w:eastAsia="Calibri" w:hAnsi="Arial" w:cs="Arial"/>
          <w:b/>
          <w:bCs/>
          <w:sz w:val="24"/>
          <w:szCs w:val="24"/>
        </w:rPr>
      </w:pPr>
      <w:r w:rsidRPr="000F21F1">
        <w:rPr>
          <w:rFonts w:ascii="Arial" w:eastAsia="Calibri" w:hAnsi="Arial" w:cs="Arial"/>
          <w:b/>
          <w:bCs/>
          <w:sz w:val="24"/>
          <w:szCs w:val="24"/>
        </w:rPr>
        <w:t>Otros Similares</w:t>
      </w:r>
    </w:p>
    <w:p w:rsidR="00E71B54" w:rsidRPr="006B6ED1" w:rsidRDefault="00E71B54" w:rsidP="00E71B54">
      <w:pPr>
        <w:tabs>
          <w:tab w:val="left" w:pos="6615"/>
        </w:tabs>
        <w:spacing w:after="0"/>
        <w:rPr>
          <w:rFonts w:ascii="Arial" w:eastAsia="Calibri" w:hAnsi="Arial" w:cs="Arial"/>
          <w:b/>
          <w:i/>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i/>
          <w:sz w:val="24"/>
          <w:szCs w:val="24"/>
        </w:rPr>
      </w:pPr>
      <w:r w:rsidRPr="006B6ED1">
        <w:rPr>
          <w:rFonts w:ascii="Arial" w:eastAsia="Calibri" w:hAnsi="Arial" w:cs="Arial"/>
          <w:i/>
          <w:sz w:val="24"/>
          <w:szCs w:val="24"/>
        </w:rPr>
        <w:t>De la</w:t>
      </w:r>
      <w:r w:rsidRPr="006B6ED1">
        <w:rPr>
          <w:rFonts w:ascii="Arial" w:eastAsia="Calibri" w:hAnsi="Arial" w:cs="Arial"/>
          <w:bCs/>
          <w:i/>
          <w:sz w:val="24"/>
          <w:szCs w:val="24"/>
          <w:lang w:val="es-ES"/>
        </w:rPr>
        <w:t xml:space="preserve"> revisión a la Información registrada en el “Sistema Integral de Fiscalización” sobre el Informe de Gobernador “Periodo 3”; se observó que reporta en la subcuenta “530 – 703 - 0000 Otros Similares”, la compra de flores; sin embargo, no se cuenta con evidencia del bien o servicio al igual que la forma en que fueron distribuidos </w:t>
      </w:r>
      <w:r w:rsidR="00CD2E8B" w:rsidRPr="006B6ED1">
        <w:rPr>
          <w:rFonts w:ascii="Arial" w:eastAsia="Calibri" w:hAnsi="Arial" w:cs="Arial"/>
          <w:bCs/>
          <w:i/>
          <w:sz w:val="24"/>
          <w:szCs w:val="24"/>
          <w:lang w:val="es-ES"/>
        </w:rPr>
        <w:t>o utilizados</w:t>
      </w:r>
      <w:r w:rsidRPr="006B6ED1">
        <w:rPr>
          <w:rFonts w:ascii="Arial" w:eastAsia="Calibri" w:hAnsi="Arial" w:cs="Arial"/>
          <w:bCs/>
          <w:i/>
          <w:sz w:val="24"/>
          <w:szCs w:val="24"/>
          <w:lang w:val="es-ES"/>
        </w:rPr>
        <w:t xml:space="preserve">, por lo tanto esta autoridad no </w:t>
      </w:r>
      <w:r w:rsidR="00CD2E8B" w:rsidRPr="006B6ED1">
        <w:rPr>
          <w:rFonts w:ascii="Arial" w:eastAsia="Calibri" w:hAnsi="Arial" w:cs="Arial"/>
          <w:bCs/>
          <w:i/>
          <w:sz w:val="24"/>
          <w:szCs w:val="24"/>
          <w:lang w:val="es-ES"/>
        </w:rPr>
        <w:t xml:space="preserve"> vincula o </w:t>
      </w:r>
      <w:r w:rsidRPr="006B6ED1">
        <w:rPr>
          <w:rFonts w:ascii="Arial" w:eastAsia="Calibri" w:hAnsi="Arial" w:cs="Arial"/>
          <w:bCs/>
          <w:i/>
          <w:sz w:val="24"/>
          <w:szCs w:val="24"/>
          <w:lang w:val="es-ES"/>
        </w:rPr>
        <w:t>detecta el objeto partidista de dicha erogación. A continuación se detallan los registros en comento:</w:t>
      </w:r>
    </w:p>
    <w:p w:rsidR="00E71B54" w:rsidRPr="006B6ED1" w:rsidRDefault="00E71B54" w:rsidP="00E71B54">
      <w:pPr>
        <w:spacing w:after="0" w:line="240" w:lineRule="auto"/>
        <w:contextualSpacing/>
        <w:jc w:val="both"/>
        <w:rPr>
          <w:rFonts w:ascii="Arial" w:eastAsia="Calibri" w:hAnsi="Arial" w:cs="Arial"/>
          <w:sz w:val="24"/>
          <w:szCs w:val="24"/>
        </w:rPr>
      </w:pPr>
    </w:p>
    <w:tbl>
      <w:tblPr>
        <w:tblStyle w:val="Tablaconcuadrcula12"/>
        <w:tblW w:w="9640" w:type="dxa"/>
        <w:jc w:val="center"/>
        <w:tblLook w:val="04A0" w:firstRow="1" w:lastRow="0" w:firstColumn="1" w:lastColumn="0" w:noHBand="0" w:noVBand="1"/>
      </w:tblPr>
      <w:tblGrid>
        <w:gridCol w:w="1160"/>
        <w:gridCol w:w="1128"/>
        <w:gridCol w:w="730"/>
        <w:gridCol w:w="1247"/>
        <w:gridCol w:w="1249"/>
        <w:gridCol w:w="981"/>
        <w:gridCol w:w="3145"/>
      </w:tblGrid>
      <w:tr w:rsidR="00E71B54" w:rsidRPr="006B6ED1" w:rsidTr="00146623">
        <w:trPr>
          <w:tblHeader/>
          <w:jc w:val="center"/>
        </w:trPr>
        <w:tc>
          <w:tcPr>
            <w:tcW w:w="9640" w:type="dxa"/>
            <w:gridSpan w:val="7"/>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rPr>
            </w:pPr>
            <w:r w:rsidRPr="006B6ED1">
              <w:rPr>
                <w:rFonts w:ascii="Arial" w:hAnsi="Arial" w:cs="Arial"/>
                <w:b/>
                <w:sz w:val="14"/>
                <w:szCs w:val="14"/>
              </w:rPr>
              <w:t>“SISTEMA INTEGRAL DE FISCALIZACIÓN”</w:t>
            </w:r>
          </w:p>
        </w:tc>
      </w:tr>
      <w:tr w:rsidR="00E71B54" w:rsidRPr="006B6ED1" w:rsidTr="00146623">
        <w:trPr>
          <w:tblHeader/>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CARGO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DEL CANDIDATO</w:t>
            </w:r>
          </w:p>
        </w:tc>
        <w:tc>
          <w:tcPr>
            <w:tcW w:w="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POLIZA</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 CUENTA</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NOMBRE DE LA CUENTA</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IMPORTE</w:t>
            </w:r>
          </w:p>
        </w:tc>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160" w:line="259" w:lineRule="auto"/>
              <w:jc w:val="center"/>
              <w:rPr>
                <w:rFonts w:ascii="Arial" w:eastAsia="Times New Roman" w:hAnsi="Arial" w:cs="Arial"/>
                <w:b/>
                <w:bCs/>
                <w:color w:val="000000"/>
                <w:sz w:val="14"/>
                <w:szCs w:val="14"/>
              </w:rPr>
            </w:pPr>
            <w:r w:rsidRPr="006B6ED1">
              <w:rPr>
                <w:rFonts w:ascii="Arial" w:eastAsia="Times New Roman" w:hAnsi="Arial" w:cs="Arial"/>
                <w:b/>
                <w:bCs/>
                <w:color w:val="000000"/>
                <w:sz w:val="14"/>
                <w:szCs w:val="14"/>
              </w:rPr>
              <w:t>OBSERVACIÓN</w:t>
            </w:r>
          </w:p>
        </w:tc>
      </w:tr>
      <w:tr w:rsidR="00E71B54" w:rsidRPr="006B6ED1" w:rsidTr="00146623">
        <w:trPr>
          <w:trHeight w:val="677"/>
          <w:jc w:val="center"/>
        </w:trPr>
        <w:tc>
          <w:tcPr>
            <w:tcW w:w="116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Gobernador</w:t>
            </w:r>
          </w:p>
        </w:tc>
        <w:tc>
          <w:tcPr>
            <w:tcW w:w="1128"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Rafael Alejandro Moreno Cárdenas</w:t>
            </w:r>
          </w:p>
        </w:tc>
        <w:tc>
          <w:tcPr>
            <w:tcW w:w="730" w:type="dxa"/>
            <w:vAlign w:val="center"/>
          </w:tcPr>
          <w:p w:rsidR="00E71B54" w:rsidRPr="006B6ED1" w:rsidRDefault="00E71B54" w:rsidP="00E71B54">
            <w:pPr>
              <w:spacing w:after="160" w:line="259" w:lineRule="auto"/>
              <w:jc w:val="center"/>
              <w:rPr>
                <w:rFonts w:ascii="Arial" w:hAnsi="Arial" w:cs="Arial"/>
                <w:sz w:val="14"/>
                <w:szCs w:val="14"/>
              </w:rPr>
            </w:pPr>
            <w:r w:rsidRPr="006B6ED1">
              <w:rPr>
                <w:rFonts w:ascii="Arial" w:hAnsi="Arial" w:cs="Arial"/>
                <w:sz w:val="14"/>
                <w:szCs w:val="14"/>
              </w:rPr>
              <w:t>14</w:t>
            </w:r>
          </w:p>
        </w:tc>
        <w:tc>
          <w:tcPr>
            <w:tcW w:w="1247" w:type="dxa"/>
            <w:vAlign w:val="bottom"/>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530–703-0000</w:t>
            </w:r>
          </w:p>
          <w:p w:rsidR="00E71B54" w:rsidRPr="006B6ED1" w:rsidRDefault="00E71B54" w:rsidP="00E71B54">
            <w:pPr>
              <w:spacing w:after="160" w:line="259" w:lineRule="auto"/>
              <w:jc w:val="center"/>
              <w:rPr>
                <w:rFonts w:ascii="Arial" w:hAnsi="Arial" w:cs="Arial"/>
                <w:sz w:val="14"/>
                <w:szCs w:val="14"/>
              </w:rPr>
            </w:pPr>
          </w:p>
        </w:tc>
        <w:tc>
          <w:tcPr>
            <w:tcW w:w="1249" w:type="dxa"/>
            <w:vAlign w:val="bottom"/>
          </w:tcPr>
          <w:p w:rsidR="00E71B54" w:rsidRPr="006B6ED1" w:rsidRDefault="00E71B54" w:rsidP="00E71B54">
            <w:pPr>
              <w:spacing w:after="160" w:line="259" w:lineRule="auto"/>
              <w:jc w:val="center"/>
              <w:rPr>
                <w:rFonts w:ascii="Arial" w:hAnsi="Arial" w:cs="Arial"/>
                <w:sz w:val="14"/>
                <w:szCs w:val="14"/>
              </w:rPr>
            </w:pPr>
            <w:r w:rsidRPr="006B6ED1">
              <w:rPr>
                <w:rFonts w:ascii="Arial" w:eastAsia="Times New Roman" w:hAnsi="Arial" w:cs="Arial"/>
                <w:color w:val="000000"/>
                <w:sz w:val="14"/>
                <w:szCs w:val="14"/>
              </w:rPr>
              <w:t>Otros Similares</w:t>
            </w:r>
          </w:p>
          <w:p w:rsidR="00E71B54" w:rsidRPr="006B6ED1" w:rsidRDefault="00E71B54" w:rsidP="00E71B54">
            <w:pPr>
              <w:spacing w:after="160" w:line="259" w:lineRule="auto"/>
              <w:jc w:val="center"/>
              <w:rPr>
                <w:rFonts w:ascii="Arial" w:hAnsi="Arial" w:cs="Arial"/>
                <w:sz w:val="14"/>
                <w:szCs w:val="14"/>
              </w:rPr>
            </w:pPr>
          </w:p>
        </w:tc>
        <w:tc>
          <w:tcPr>
            <w:tcW w:w="981" w:type="dxa"/>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160" w:line="259" w:lineRule="auto"/>
              <w:jc w:val="right"/>
              <w:rPr>
                <w:rFonts w:ascii="Arial" w:hAnsi="Arial" w:cs="Arial"/>
                <w:color w:val="000000"/>
                <w:sz w:val="14"/>
                <w:szCs w:val="14"/>
              </w:rPr>
            </w:pPr>
            <w:r w:rsidRPr="006B6ED1">
              <w:rPr>
                <w:rFonts w:ascii="Arial" w:hAnsi="Arial" w:cs="Arial"/>
                <w:color w:val="000000"/>
                <w:sz w:val="14"/>
                <w:szCs w:val="14"/>
              </w:rPr>
              <w:t>$4,999.60</w:t>
            </w:r>
          </w:p>
        </w:tc>
        <w:tc>
          <w:tcPr>
            <w:tcW w:w="3145" w:type="dxa"/>
            <w:tcBorders>
              <w:left w:val="single" w:sz="4" w:space="0" w:color="auto"/>
            </w:tcBorders>
            <w:vAlign w:val="bottom"/>
          </w:tcPr>
          <w:p w:rsidR="00E71B54" w:rsidRPr="006B6ED1" w:rsidRDefault="00E71B54" w:rsidP="00E71B54">
            <w:pPr>
              <w:spacing w:after="160" w:line="259" w:lineRule="auto"/>
              <w:rPr>
                <w:rFonts w:ascii="Arial" w:eastAsia="Times New Roman" w:hAnsi="Arial" w:cs="Arial"/>
                <w:sz w:val="14"/>
                <w:szCs w:val="14"/>
              </w:rPr>
            </w:pPr>
            <w:r w:rsidRPr="006B6ED1">
              <w:rPr>
                <w:rFonts w:ascii="Arial" w:eastAsia="Times New Roman" w:hAnsi="Arial" w:cs="Arial"/>
                <w:sz w:val="14"/>
                <w:szCs w:val="14"/>
              </w:rPr>
              <w:t>-Evidencia Fotográfica del bien o servicio.</w:t>
            </w:r>
          </w:p>
          <w:p w:rsidR="00E71B54" w:rsidRPr="006B6ED1" w:rsidRDefault="00E71B54" w:rsidP="00E71B54">
            <w:pPr>
              <w:spacing w:after="160" w:line="259" w:lineRule="auto"/>
              <w:rPr>
                <w:rFonts w:ascii="Arial" w:eastAsia="Times New Roman" w:hAnsi="Arial" w:cs="Arial"/>
                <w:sz w:val="14"/>
                <w:szCs w:val="14"/>
              </w:rPr>
            </w:pPr>
            <w:r w:rsidRPr="006B6ED1">
              <w:rPr>
                <w:rFonts w:ascii="Arial" w:eastAsia="Times New Roman" w:hAnsi="Arial" w:cs="Arial"/>
                <w:sz w:val="14"/>
                <w:szCs w:val="14"/>
              </w:rPr>
              <w:t>-Forma de distribución.</w:t>
            </w:r>
          </w:p>
        </w:tc>
      </w:tr>
      <w:tr w:rsidR="00E71B54" w:rsidRPr="006B6ED1" w:rsidTr="00146623">
        <w:trPr>
          <w:jc w:val="center"/>
        </w:trPr>
        <w:tc>
          <w:tcPr>
            <w:tcW w:w="1160"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r w:rsidRPr="006B6ED1">
              <w:rPr>
                <w:rFonts w:ascii="Arial" w:hAnsi="Arial" w:cs="Arial"/>
                <w:b/>
                <w:sz w:val="14"/>
                <w:szCs w:val="14"/>
              </w:rPr>
              <w:t>TOTAL</w:t>
            </w:r>
          </w:p>
        </w:tc>
        <w:tc>
          <w:tcPr>
            <w:tcW w:w="1128"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730" w:type="dxa"/>
            <w:shd w:val="clear" w:color="auto" w:fill="D9D9D9" w:themeFill="background1" w:themeFillShade="D9"/>
            <w:vAlign w:val="center"/>
          </w:tcPr>
          <w:p w:rsidR="00E71B54" w:rsidRPr="006B6ED1" w:rsidRDefault="00E71B54" w:rsidP="00E71B54">
            <w:pPr>
              <w:spacing w:after="160" w:line="259" w:lineRule="auto"/>
              <w:jc w:val="center"/>
              <w:rPr>
                <w:rFonts w:ascii="Arial" w:hAnsi="Arial" w:cs="Arial"/>
                <w:b/>
                <w:sz w:val="14"/>
                <w:szCs w:val="14"/>
              </w:rPr>
            </w:pPr>
          </w:p>
        </w:tc>
        <w:tc>
          <w:tcPr>
            <w:tcW w:w="1247"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1249" w:type="dxa"/>
            <w:shd w:val="clear" w:color="auto" w:fill="D9D9D9" w:themeFill="background1" w:themeFillShade="D9"/>
          </w:tcPr>
          <w:p w:rsidR="00E71B54" w:rsidRPr="006B6ED1" w:rsidRDefault="00E71B54" w:rsidP="00E71B54">
            <w:pPr>
              <w:spacing w:after="160" w:line="259" w:lineRule="auto"/>
              <w:rPr>
                <w:rFonts w:ascii="Arial" w:hAnsi="Arial" w:cs="Arial"/>
                <w:b/>
                <w:sz w:val="14"/>
                <w:szCs w:val="14"/>
              </w:rPr>
            </w:pPr>
          </w:p>
        </w:tc>
        <w:tc>
          <w:tcPr>
            <w:tcW w:w="9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E71B54" w:rsidRPr="006B6ED1" w:rsidRDefault="00E71B54" w:rsidP="00E71B54">
            <w:pPr>
              <w:spacing w:after="160" w:line="259" w:lineRule="auto"/>
              <w:jc w:val="right"/>
              <w:rPr>
                <w:rFonts w:ascii="Arial" w:hAnsi="Arial" w:cs="Arial"/>
                <w:b/>
                <w:color w:val="000000"/>
                <w:sz w:val="14"/>
                <w:szCs w:val="14"/>
              </w:rPr>
            </w:pPr>
            <w:r w:rsidRPr="006B6ED1">
              <w:rPr>
                <w:rFonts w:ascii="Arial" w:hAnsi="Arial" w:cs="Arial"/>
                <w:b/>
                <w:color w:val="000000"/>
                <w:sz w:val="14"/>
                <w:szCs w:val="14"/>
              </w:rPr>
              <w:t>$4,999.60</w:t>
            </w:r>
          </w:p>
        </w:tc>
        <w:tc>
          <w:tcPr>
            <w:tcW w:w="3145" w:type="dxa"/>
            <w:tcBorders>
              <w:left w:val="single" w:sz="4" w:space="0" w:color="auto"/>
            </w:tcBorders>
            <w:shd w:val="clear" w:color="auto" w:fill="D9D9D9" w:themeFill="background1" w:themeFillShade="D9"/>
          </w:tcPr>
          <w:p w:rsidR="00E71B54" w:rsidRPr="006B6ED1" w:rsidRDefault="00E71B54" w:rsidP="00E71B54">
            <w:pPr>
              <w:spacing w:after="160" w:line="259" w:lineRule="auto"/>
              <w:rPr>
                <w:rFonts w:ascii="Arial" w:hAnsi="Arial" w:cs="Arial"/>
                <w:sz w:val="14"/>
                <w:szCs w:val="14"/>
              </w:rPr>
            </w:pPr>
          </w:p>
        </w:tc>
      </w:tr>
    </w:tbl>
    <w:p w:rsidR="00E71B54" w:rsidRPr="006B6ED1" w:rsidRDefault="00E71B54" w:rsidP="00E71B54">
      <w:pPr>
        <w:tabs>
          <w:tab w:val="left" w:pos="6615"/>
        </w:tabs>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spacing w:after="0" w:line="240" w:lineRule="auto"/>
        <w:jc w:val="both"/>
        <w:rPr>
          <w:rFonts w:ascii="Arial" w:eastAsia="Calibri" w:hAnsi="Arial" w:cs="Arial"/>
          <w:b/>
          <w:i/>
          <w:smallCaps/>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E71B54">
      <w:pPr>
        <w:spacing w:after="0" w:line="240" w:lineRule="auto"/>
        <w:jc w:val="both"/>
        <w:rPr>
          <w:rFonts w:ascii="Arial" w:eastAsia="Calibri" w:hAnsi="Arial" w:cs="Arial"/>
          <w:b/>
          <w:i/>
          <w:smallCaps/>
          <w:sz w:val="24"/>
          <w:szCs w:val="24"/>
          <w:lang w:val="es-ES"/>
        </w:rPr>
      </w:pPr>
    </w:p>
    <w:p w:rsidR="00E71B54" w:rsidRPr="006B6ED1" w:rsidRDefault="00122D98" w:rsidP="00122D98">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Aun cuando la </w:t>
      </w:r>
      <w:r w:rsidR="00E71B54" w:rsidRPr="006B6ED1">
        <w:rPr>
          <w:rFonts w:ascii="Arial" w:eastAsia="Calibri" w:hAnsi="Arial" w:cs="Arial"/>
          <w:bCs/>
          <w:sz w:val="24"/>
          <w:szCs w:val="24"/>
        </w:rPr>
        <w:t>coalición PRI-PVEM</w:t>
      </w:r>
      <w:r w:rsidRPr="006B6ED1">
        <w:rPr>
          <w:rFonts w:ascii="Arial" w:eastAsia="Calibri" w:hAnsi="Arial" w:cs="Arial"/>
          <w:bCs/>
          <w:sz w:val="24"/>
          <w:szCs w:val="24"/>
        </w:rPr>
        <w:t xml:space="preserve"> presentó la factura, omitió presentar la evidencia y aclarar la vinculación del gasto, y en virtud de que gasto por un monto de $4,999.60 no g</w:t>
      </w:r>
      <w:r w:rsidR="000F21F1">
        <w:rPr>
          <w:rFonts w:ascii="Arial" w:eastAsia="Calibri" w:hAnsi="Arial" w:cs="Arial"/>
          <w:bCs/>
          <w:sz w:val="24"/>
          <w:szCs w:val="24"/>
        </w:rPr>
        <w:t>uarda</w:t>
      </w:r>
      <w:r w:rsidR="00E71B54" w:rsidRPr="006B6ED1">
        <w:rPr>
          <w:rFonts w:ascii="Arial" w:eastAsia="Calibri" w:hAnsi="Arial" w:cs="Arial"/>
          <w:bCs/>
          <w:sz w:val="24"/>
          <w:szCs w:val="24"/>
        </w:rPr>
        <w:t xml:space="preserve"> relación con las actividades desempañadas para la obtención del voto, razón por la cual, la observación quedó </w:t>
      </w:r>
      <w:r w:rsidR="00E71B54" w:rsidRPr="000F21F1">
        <w:rPr>
          <w:rFonts w:ascii="Arial" w:eastAsia="Calibri" w:hAnsi="Arial" w:cs="Arial"/>
          <w:b/>
          <w:bCs/>
          <w:sz w:val="24"/>
          <w:szCs w:val="24"/>
        </w:rPr>
        <w:t>no atendida</w:t>
      </w:r>
      <w:r w:rsidRPr="006B6ED1">
        <w:rPr>
          <w:rFonts w:ascii="Arial" w:eastAsia="Calibri" w:hAnsi="Arial" w:cs="Arial"/>
          <w:bCs/>
          <w:sz w:val="24"/>
          <w:szCs w:val="24"/>
        </w:rPr>
        <w:t>.</w:t>
      </w:r>
    </w:p>
    <w:p w:rsidR="00122D98" w:rsidRPr="006B6ED1" w:rsidRDefault="00122D98" w:rsidP="00122D98">
      <w:pPr>
        <w:spacing w:after="0" w:line="240" w:lineRule="auto"/>
        <w:jc w:val="both"/>
        <w:rPr>
          <w:rFonts w:ascii="Arial" w:eastAsia="Calibri" w:hAnsi="Arial" w:cs="Arial"/>
          <w:bCs/>
          <w:sz w:val="24"/>
          <w:szCs w:val="24"/>
        </w:rPr>
      </w:pPr>
    </w:p>
    <w:p w:rsidR="00122D98" w:rsidRPr="006B6ED1" w:rsidRDefault="000927C6" w:rsidP="00122D98">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En consecuencia, la coalición</w:t>
      </w:r>
      <w:r w:rsidR="00122D98" w:rsidRPr="006B6ED1">
        <w:rPr>
          <w:rFonts w:ascii="Arial" w:eastAsia="Calibri" w:hAnsi="Arial" w:cs="Arial"/>
          <w:bCs/>
          <w:sz w:val="24"/>
          <w:szCs w:val="24"/>
        </w:rPr>
        <w:t xml:space="preserve"> incumplió con lo dispuesto en el artículo 25, numeral 1, inciso n) de la Ley General de Partidos Políticos.</w:t>
      </w:r>
    </w:p>
    <w:p w:rsidR="00421BD1" w:rsidRPr="006B6ED1" w:rsidRDefault="00421BD1" w:rsidP="00E71B54">
      <w:pPr>
        <w:spacing w:after="0" w:line="240" w:lineRule="auto"/>
        <w:jc w:val="both"/>
        <w:rPr>
          <w:rFonts w:ascii="Arial" w:eastAsia="Calibri" w:hAnsi="Arial" w:cs="Arial"/>
          <w:bCs/>
          <w:sz w:val="24"/>
          <w:szCs w:val="24"/>
        </w:rPr>
      </w:pPr>
    </w:p>
    <w:p w:rsidR="00E71B54" w:rsidRPr="000F21F1" w:rsidRDefault="00E71B54" w:rsidP="00E71B54">
      <w:pPr>
        <w:tabs>
          <w:tab w:val="left" w:pos="6615"/>
        </w:tabs>
        <w:spacing w:after="0"/>
        <w:rPr>
          <w:rFonts w:ascii="Arial" w:eastAsia="Calibri" w:hAnsi="Arial" w:cs="Arial"/>
          <w:b/>
          <w:bCs/>
          <w:sz w:val="24"/>
          <w:szCs w:val="24"/>
        </w:rPr>
      </w:pPr>
      <w:r w:rsidRPr="000F21F1">
        <w:rPr>
          <w:rFonts w:ascii="Arial" w:eastAsia="Calibri" w:hAnsi="Arial" w:cs="Arial"/>
          <w:b/>
          <w:bCs/>
          <w:sz w:val="24"/>
          <w:szCs w:val="24"/>
        </w:rPr>
        <w:t xml:space="preserve">d. Gastos del </w:t>
      </w:r>
      <w:r w:rsidR="000F21F1">
        <w:rPr>
          <w:rFonts w:ascii="Arial" w:eastAsia="Calibri" w:hAnsi="Arial" w:cs="Arial"/>
          <w:b/>
          <w:bCs/>
          <w:sz w:val="24"/>
          <w:szCs w:val="24"/>
        </w:rPr>
        <w:t>D</w:t>
      </w:r>
      <w:r w:rsidRPr="000F21F1">
        <w:rPr>
          <w:rFonts w:ascii="Arial" w:eastAsia="Calibri" w:hAnsi="Arial" w:cs="Arial"/>
          <w:b/>
          <w:bCs/>
          <w:sz w:val="24"/>
          <w:szCs w:val="24"/>
        </w:rPr>
        <w:t>ía de la Jornada Electoral</w:t>
      </w:r>
    </w:p>
    <w:p w:rsidR="00E71B54" w:rsidRPr="000F21F1" w:rsidRDefault="00E71B54" w:rsidP="00E71B54">
      <w:pPr>
        <w:tabs>
          <w:tab w:val="left" w:pos="6615"/>
        </w:tabs>
        <w:spacing w:after="0"/>
        <w:rPr>
          <w:rFonts w:ascii="Arial" w:eastAsia="Calibri" w:hAnsi="Arial" w:cs="Arial"/>
          <w:b/>
          <w:bCs/>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Con motivo de la aplicación de procedimientos de Auditoría, que tienen por finalidad la de verificar el gasto que podrán realizar los partidos políticos o candidatos independientes el día de la Jornada Electoral, por concepto de pago a Representantes Generales y Representantes de Casilla, comida, transporte o cualquier otro gasto vinculado a las actividades del día de la Jornada Electoral, mismos que deberán considerarse como gasto de campaña y se contabilizarán a los topes de campaña respectivos, el pasado siete de junio del año en curso, el personal de la Unidad Técnica de Fiscalización se apersonó en las casillas electorales y aplicó cuestionarios a los Representantes Generales y Representantes de Casilla de los partidos políticos, coaliciones y candidatos independientes, a efecto de corroborar lo reportado en los informes de campaña correspondientes.</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Lo anterior, de conformidad con lo establecido en el artículo 13 de los “Lineamientos que se deberán observar para el reporte de operaciones y la fiscalización de los ingresos y gastos relativos a las actividades realizadas el día de la jornada electoral”, aprobados por el Consejo General del Instituto Nacional Electoral, mediante Acuerdo INE/CG299/2015 del 20 de mayo del año en curso.</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 xml:space="preserve">El artículo citado, establece que la autoridad fiscalizadora tendrá en todo momento la facultad de realizar verificaciones y </w:t>
      </w:r>
      <w:proofErr w:type="spellStart"/>
      <w:r w:rsidRPr="006B6ED1">
        <w:rPr>
          <w:rFonts w:ascii="Arial" w:eastAsia="Calibri" w:hAnsi="Arial" w:cs="Arial"/>
          <w:i/>
          <w:sz w:val="24"/>
          <w:szCs w:val="24"/>
        </w:rPr>
        <w:t>circularizaciones</w:t>
      </w:r>
      <w:proofErr w:type="spellEnd"/>
      <w:r w:rsidRPr="006B6ED1">
        <w:rPr>
          <w:rFonts w:ascii="Arial" w:eastAsia="Calibri" w:hAnsi="Arial" w:cs="Arial"/>
          <w:i/>
          <w:sz w:val="24"/>
          <w:szCs w:val="24"/>
        </w:rPr>
        <w:t xml:space="preserve"> a los Representantes Generales y Representantes de Casilla, a efecto de corroborar lo informado por los partidos políticos, asimismo, los resultados de dichas actuaciones serán notificadas en el oficio de errores y omisiones correspondientes.</w:t>
      </w:r>
    </w:p>
    <w:p w:rsidR="00E71B54" w:rsidRPr="006B6ED1" w:rsidRDefault="00E71B54" w:rsidP="00E71B54">
      <w:pPr>
        <w:autoSpaceDE w:val="0"/>
        <w:autoSpaceDN w:val="0"/>
        <w:spacing w:after="0" w:line="240" w:lineRule="auto"/>
        <w:jc w:val="both"/>
        <w:rPr>
          <w:rFonts w:ascii="Arial" w:eastAsia="Calibri" w:hAnsi="Arial" w:cs="Arial"/>
          <w:bCs/>
          <w:i/>
          <w:sz w:val="24"/>
          <w:szCs w:val="24"/>
        </w:rPr>
      </w:pPr>
    </w:p>
    <w:p w:rsidR="00E71B54" w:rsidRPr="006B6ED1" w:rsidRDefault="00E71B54" w:rsidP="000F21F1">
      <w:pPr>
        <w:numPr>
          <w:ilvl w:val="0"/>
          <w:numId w:val="9"/>
        </w:numPr>
        <w:spacing w:after="0" w:line="240" w:lineRule="auto"/>
        <w:ind w:left="567"/>
        <w:contextualSpacing/>
        <w:jc w:val="both"/>
        <w:rPr>
          <w:rFonts w:ascii="Arial" w:eastAsia="Calibri" w:hAnsi="Arial" w:cs="Arial"/>
          <w:i/>
          <w:sz w:val="24"/>
          <w:szCs w:val="24"/>
        </w:rPr>
      </w:pPr>
      <w:r w:rsidRPr="006B6ED1">
        <w:rPr>
          <w:rFonts w:ascii="Arial" w:eastAsia="Calibri" w:hAnsi="Arial" w:cs="Arial"/>
          <w:i/>
          <w:sz w:val="24"/>
          <w:szCs w:val="24"/>
        </w:rPr>
        <w:t xml:space="preserve">De las encuestas realizadas el día de la Jornada Electoral a los Representantes Generales y Representantes de Casilla, se observó que su partido, realizaría el pago de diversos conceptos tales como comida, transporte y apoyo económicos; sin embargo, de la verificación a lo reportado en el “Sistema Integral de Fiscalización”, se observó que su partido no registro gastos por este concepto, los casos en comento se detallan el </w:t>
      </w:r>
      <w:r w:rsidRPr="006B6ED1">
        <w:rPr>
          <w:rFonts w:ascii="Arial" w:eastAsia="Calibri" w:hAnsi="Arial" w:cs="Arial"/>
          <w:b/>
          <w:i/>
          <w:sz w:val="24"/>
          <w:szCs w:val="24"/>
        </w:rPr>
        <w:t>Anexo A</w:t>
      </w:r>
      <w:r w:rsidRPr="006B6ED1">
        <w:rPr>
          <w:rFonts w:ascii="Arial" w:eastAsia="Calibri" w:hAnsi="Arial" w:cs="Arial"/>
          <w:i/>
          <w:sz w:val="24"/>
          <w:szCs w:val="24"/>
        </w:rPr>
        <w:t xml:space="preserve"> del presente oficio.</w:t>
      </w:r>
    </w:p>
    <w:p w:rsidR="00E71B54" w:rsidRPr="006B6ED1" w:rsidRDefault="00E71B54" w:rsidP="000F21F1">
      <w:pPr>
        <w:spacing w:after="0" w:line="240" w:lineRule="auto"/>
        <w:ind w:left="567"/>
        <w:jc w:val="both"/>
        <w:rPr>
          <w:rFonts w:ascii="Arial" w:eastAsia="Calibri" w:hAnsi="Arial" w:cs="Arial"/>
          <w:sz w:val="24"/>
          <w:szCs w:val="24"/>
        </w:rPr>
      </w:pPr>
    </w:p>
    <w:p w:rsidR="00E71B54" w:rsidRPr="006B6ED1" w:rsidRDefault="00E71B54" w:rsidP="000F21F1">
      <w:pPr>
        <w:autoSpaceDE w:val="0"/>
        <w:autoSpaceDN w:val="0"/>
        <w:adjustRightInd w:val="0"/>
        <w:spacing w:after="0" w:line="240" w:lineRule="auto"/>
        <w:ind w:left="567"/>
        <w:jc w:val="both"/>
        <w:rPr>
          <w:rFonts w:ascii="Arial" w:hAnsi="Arial" w:cs="Arial"/>
          <w:i/>
          <w:color w:val="000000"/>
          <w:sz w:val="24"/>
          <w:szCs w:val="20"/>
        </w:rPr>
      </w:pPr>
      <w:r w:rsidRPr="006B6ED1">
        <w:rPr>
          <w:rFonts w:ascii="Arial" w:hAnsi="Arial" w:cs="Arial"/>
          <w:i/>
          <w:color w:val="000000"/>
          <w:sz w:val="24"/>
          <w:szCs w:val="24"/>
        </w:rPr>
        <w:t xml:space="preserve">Lo anterior, de conformidad con lo dispuesto en los artículos 199, numeral 1, incisos c) y e) de la Ley General de Instituciones y Procedimientos Electorales; 79, numeral 1, inciso b), fracción I de la Ley General de Partidos Políticos 127, 206, 218, 244, 245, 296, numeral 1 y 322 del Reglamento de Fiscalización, así como </w:t>
      </w:r>
      <w:r w:rsidRPr="006B6ED1">
        <w:rPr>
          <w:rFonts w:ascii="Arial" w:hAnsi="Arial" w:cs="Arial"/>
          <w:i/>
          <w:color w:val="000000"/>
          <w:sz w:val="24"/>
          <w:szCs w:val="20"/>
        </w:rPr>
        <w:t>lo dispuesto en el Acuerdo PRIMERO, artículos 5, 6, 7, 8, 9 y 10 del acuerdo INE/CG299/2015</w:t>
      </w:r>
      <w:r w:rsidRPr="006B6ED1">
        <w:rPr>
          <w:rFonts w:ascii="Arial" w:hAnsi="Arial" w:cs="Arial"/>
          <w:i/>
          <w:color w:val="000000"/>
          <w:sz w:val="24"/>
          <w:szCs w:val="24"/>
        </w:rPr>
        <w:t xml:space="preserve"> </w:t>
      </w:r>
      <w:r w:rsidRPr="006B6ED1">
        <w:rPr>
          <w:rFonts w:ascii="Arial" w:hAnsi="Arial" w:cs="Arial"/>
          <w:i/>
          <w:color w:val="000000"/>
          <w:sz w:val="24"/>
          <w:szCs w:val="20"/>
        </w:rPr>
        <w:t>aprobado en sesión extraordinaria del Consejo General celebrada el 20 de mayo de dos mil quince.</w:t>
      </w:r>
    </w:p>
    <w:p w:rsidR="00E71B54" w:rsidRPr="006B6ED1" w:rsidRDefault="00E71B54" w:rsidP="00E71B54">
      <w:pPr>
        <w:tabs>
          <w:tab w:val="left" w:pos="6615"/>
        </w:tabs>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9967E7" w:rsidRDefault="009967E7" w:rsidP="009967E7">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967E7" w:rsidRPr="005662E8" w:rsidRDefault="009967E7" w:rsidP="009967E7">
      <w:pPr>
        <w:spacing w:after="0" w:line="240" w:lineRule="auto"/>
        <w:jc w:val="both"/>
        <w:rPr>
          <w:rFonts w:ascii="Arial" w:eastAsia="Times New Roman" w:hAnsi="Arial" w:cs="Arial"/>
          <w:iCs/>
          <w:sz w:val="24"/>
          <w:szCs w:val="24"/>
          <w:lang w:val="es-ES" w:eastAsia="es-MX"/>
        </w:rPr>
      </w:pPr>
    </w:p>
    <w:p w:rsidR="009967E7" w:rsidRPr="005662E8" w:rsidRDefault="009967E7" w:rsidP="009967E7">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967E7" w:rsidRPr="006B6ED1" w:rsidRDefault="009967E7"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lastRenderedPageBreak/>
        <w:t>Respecto a este punto, la coalición PRI-PVEM mediante escrito número 163/AC/</w:t>
      </w:r>
      <w:r w:rsidR="000F21F1">
        <w:rPr>
          <w:rFonts w:ascii="Arial" w:eastAsia="Calibri" w:hAnsi="Arial" w:cs="Arial"/>
          <w:sz w:val="24"/>
          <w:szCs w:val="24"/>
          <w:lang w:val="es-ES"/>
        </w:rPr>
        <w:t>SF/2015 respondió que no realizó</w:t>
      </w:r>
      <w:r w:rsidRPr="006B6ED1">
        <w:rPr>
          <w:rFonts w:ascii="Arial" w:eastAsia="Calibri" w:hAnsi="Arial" w:cs="Arial"/>
          <w:sz w:val="24"/>
          <w:szCs w:val="24"/>
          <w:lang w:val="es-ES"/>
        </w:rPr>
        <w:t xml:space="preserve"> pago alguno a los militantes y simpatizantes que participaron como RG y RG, ya que todos desempeñaron la función por convicción política. Así mismo, cada uno de las </w:t>
      </w:r>
      <w:r w:rsidR="000F21F1">
        <w:rPr>
          <w:rFonts w:ascii="Arial" w:eastAsia="Calibri" w:hAnsi="Arial" w:cs="Arial"/>
          <w:sz w:val="24"/>
          <w:szCs w:val="24"/>
          <w:lang w:val="es-ES"/>
        </w:rPr>
        <w:t>personas que participo, firmo</w:t>
      </w:r>
      <w:r w:rsidRPr="006B6ED1">
        <w:rPr>
          <w:rFonts w:ascii="Arial" w:eastAsia="Calibri" w:hAnsi="Arial" w:cs="Arial"/>
          <w:sz w:val="24"/>
          <w:szCs w:val="24"/>
          <w:lang w:val="es-ES"/>
        </w:rPr>
        <w:t xml:space="preserve"> el formato “CRCG” – Comprobante de Representación General o de Casilla, el cual fue de conocimiento del CEN del PRI, razón p</w:t>
      </w:r>
      <w:r w:rsidR="009F29DC">
        <w:rPr>
          <w:rFonts w:ascii="Arial" w:eastAsia="Calibri" w:hAnsi="Arial" w:cs="Arial"/>
          <w:sz w:val="24"/>
          <w:szCs w:val="24"/>
          <w:lang w:val="es-ES"/>
        </w:rPr>
        <w:t>or la cual, la observación quedó</w:t>
      </w:r>
      <w:r w:rsidRPr="006B6ED1">
        <w:rPr>
          <w:rFonts w:ascii="Arial" w:eastAsia="Calibri" w:hAnsi="Arial" w:cs="Arial"/>
          <w:sz w:val="24"/>
          <w:szCs w:val="24"/>
          <w:lang w:val="es-ES"/>
        </w:rPr>
        <w:t xml:space="preserve"> </w:t>
      </w:r>
      <w:r w:rsidRPr="000F21F1">
        <w:rPr>
          <w:rFonts w:ascii="Arial" w:eastAsia="Calibri" w:hAnsi="Arial" w:cs="Arial"/>
          <w:b/>
          <w:sz w:val="24"/>
          <w:szCs w:val="24"/>
          <w:lang w:val="es-ES"/>
        </w:rPr>
        <w:t>atendida</w:t>
      </w:r>
      <w:r w:rsidRPr="006B6ED1">
        <w:rPr>
          <w:rFonts w:ascii="Arial" w:eastAsia="Calibri" w:hAnsi="Arial" w:cs="Arial"/>
          <w:sz w:val="24"/>
          <w:szCs w:val="24"/>
          <w:lang w:val="es-ES"/>
        </w:rPr>
        <w:t xml:space="preserve">. </w:t>
      </w:r>
    </w:p>
    <w:p w:rsidR="00E71B54" w:rsidRPr="006B6ED1" w:rsidRDefault="00E71B54" w:rsidP="00E71B54">
      <w:pPr>
        <w:tabs>
          <w:tab w:val="left" w:pos="6615"/>
        </w:tabs>
        <w:spacing w:after="0"/>
        <w:rPr>
          <w:rFonts w:ascii="Arial" w:eastAsia="Calibri" w:hAnsi="Arial" w:cs="Arial"/>
          <w:b/>
          <w:sz w:val="24"/>
          <w:szCs w:val="24"/>
          <w:lang w:val="es-ES"/>
        </w:rPr>
      </w:pPr>
    </w:p>
    <w:p w:rsidR="00E71B54" w:rsidRPr="000F21F1" w:rsidRDefault="00E71B54" w:rsidP="00E71B54">
      <w:pPr>
        <w:tabs>
          <w:tab w:val="left" w:pos="6615"/>
        </w:tabs>
        <w:spacing w:after="0"/>
        <w:rPr>
          <w:rFonts w:ascii="Arial" w:eastAsia="Calibri" w:hAnsi="Arial" w:cs="Arial"/>
          <w:b/>
          <w:sz w:val="24"/>
          <w:szCs w:val="24"/>
          <w:lang w:val="es-ES"/>
        </w:rPr>
      </w:pPr>
      <w:r w:rsidRPr="000F21F1">
        <w:rPr>
          <w:rFonts w:ascii="Arial" w:eastAsia="Calibri" w:hAnsi="Arial" w:cs="Arial"/>
          <w:b/>
          <w:sz w:val="24"/>
          <w:szCs w:val="24"/>
          <w:lang w:val="es-ES"/>
        </w:rPr>
        <w:t>e. Cuentas de Balance</w:t>
      </w:r>
    </w:p>
    <w:p w:rsidR="00E71B54" w:rsidRPr="000F21F1" w:rsidRDefault="00E71B54" w:rsidP="00E71B54">
      <w:pPr>
        <w:tabs>
          <w:tab w:val="left" w:pos="6615"/>
        </w:tabs>
        <w:spacing w:after="0"/>
        <w:rPr>
          <w:rFonts w:ascii="Arial" w:eastAsia="Calibri" w:hAnsi="Arial" w:cs="Arial"/>
          <w:b/>
          <w:sz w:val="24"/>
          <w:szCs w:val="24"/>
          <w:lang w:val="es-ES"/>
        </w:rPr>
      </w:pPr>
    </w:p>
    <w:p w:rsidR="00E71B54" w:rsidRPr="000F21F1" w:rsidRDefault="00E71B54" w:rsidP="00E71B54">
      <w:pPr>
        <w:spacing w:after="0"/>
        <w:rPr>
          <w:rFonts w:ascii="Arial" w:eastAsia="Calibri" w:hAnsi="Arial" w:cs="Arial"/>
          <w:b/>
          <w:sz w:val="24"/>
          <w:szCs w:val="24"/>
          <w:lang w:val="es-ES"/>
        </w:rPr>
      </w:pPr>
      <w:r w:rsidRPr="000F21F1">
        <w:rPr>
          <w:rFonts w:ascii="Arial" w:eastAsia="Calibri" w:hAnsi="Arial" w:cs="Arial"/>
          <w:b/>
          <w:sz w:val="24"/>
          <w:szCs w:val="24"/>
          <w:lang w:val="es-ES"/>
        </w:rPr>
        <w:t>e.1 Bancos</w:t>
      </w:r>
    </w:p>
    <w:p w:rsidR="00E71B54" w:rsidRPr="000F21F1" w:rsidRDefault="00E71B54" w:rsidP="00E71B54">
      <w:pPr>
        <w:spacing w:after="0"/>
        <w:rPr>
          <w:rFonts w:ascii="Arial" w:eastAsia="Calibri" w:hAnsi="Arial" w:cs="Arial"/>
          <w:b/>
          <w:sz w:val="24"/>
          <w:szCs w:val="24"/>
          <w:lang w:val="es-ES"/>
        </w:rPr>
      </w:pPr>
    </w:p>
    <w:p w:rsidR="00E71B54" w:rsidRPr="000F21F1" w:rsidRDefault="000F21F1" w:rsidP="00E71B54">
      <w:pPr>
        <w:spacing w:after="0" w:line="240" w:lineRule="auto"/>
        <w:jc w:val="both"/>
        <w:rPr>
          <w:rFonts w:ascii="Arial" w:eastAsia="Calibri" w:hAnsi="Arial" w:cs="Arial"/>
          <w:b/>
          <w:sz w:val="24"/>
          <w:szCs w:val="24"/>
          <w:lang w:val="es-ES"/>
        </w:rPr>
      </w:pPr>
      <w:r w:rsidRPr="000F21F1">
        <w:rPr>
          <w:rFonts w:ascii="Arial" w:eastAsia="Calibri" w:hAnsi="Arial" w:cs="Arial"/>
          <w:b/>
          <w:sz w:val="24"/>
          <w:szCs w:val="24"/>
          <w:lang w:val="es-ES"/>
        </w:rPr>
        <w:t>Primer Periodo</w:t>
      </w:r>
    </w:p>
    <w:p w:rsidR="00E71B54" w:rsidRPr="006B6ED1" w:rsidRDefault="00E71B54" w:rsidP="00E71B54">
      <w:pPr>
        <w:spacing w:after="0"/>
        <w:rPr>
          <w:rFonts w:ascii="Arial" w:eastAsia="Calibri" w:hAnsi="Arial" w:cs="Arial"/>
          <w:b/>
          <w:i/>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revisión a las operaciones registradas en el “Sistema Integral de Fiscalización” apartado “Pólizas y Evidencias”, se observó que se omitió presentar el contrato de apertura de cuenta, aviso de apertura de cuenta,  tarjetas de firmas, los estados de cuenta bancarios para el manejo de los recursos de las campañas y conciliaciones bancarias. </w:t>
      </w:r>
    </w:p>
    <w:p w:rsidR="00E71B54" w:rsidRPr="006B6ED1" w:rsidRDefault="00E71B54" w:rsidP="00E71B54">
      <w:pPr>
        <w:spacing w:after="0" w:line="240" w:lineRule="auto"/>
        <w:contextualSpacing/>
        <w:jc w:val="both"/>
        <w:rPr>
          <w:rFonts w:ascii="Arial" w:eastAsia="Calibri" w:hAnsi="Arial" w:cs="Arial"/>
          <w:bCs/>
          <w:i/>
          <w:sz w:val="24"/>
          <w:szCs w:val="24"/>
          <w:lang w:val="es-ES"/>
        </w:rPr>
      </w:pPr>
    </w:p>
    <w:tbl>
      <w:tblPr>
        <w:tblStyle w:val="Tablaconcuadrcula2"/>
        <w:tblW w:w="9440" w:type="dxa"/>
        <w:jc w:val="center"/>
        <w:tblLook w:val="04A0" w:firstRow="1" w:lastRow="0" w:firstColumn="1" w:lastColumn="0" w:noHBand="0" w:noVBand="1"/>
      </w:tblPr>
      <w:tblGrid>
        <w:gridCol w:w="2428"/>
        <w:gridCol w:w="2409"/>
        <w:gridCol w:w="4603"/>
      </w:tblGrid>
      <w:tr w:rsidR="00E71B54" w:rsidRPr="006B6ED1" w:rsidTr="00146623">
        <w:trPr>
          <w:trHeight w:val="440"/>
          <w:jc w:val="center"/>
        </w:trPr>
        <w:tc>
          <w:tcPr>
            <w:tcW w:w="2428" w:type="dxa"/>
          </w:tcPr>
          <w:p w:rsidR="00E71B54" w:rsidRPr="006B6ED1" w:rsidRDefault="00E71B54" w:rsidP="00E71B54">
            <w:pPr>
              <w:jc w:val="center"/>
              <w:rPr>
                <w:rFonts w:ascii="Arial" w:hAnsi="Arial" w:cs="Arial"/>
                <w:b/>
                <w:sz w:val="18"/>
                <w:szCs w:val="18"/>
              </w:rPr>
            </w:pPr>
            <w:r w:rsidRPr="006B6ED1">
              <w:rPr>
                <w:rFonts w:ascii="Arial" w:hAnsi="Arial" w:cs="Arial"/>
                <w:b/>
                <w:sz w:val="18"/>
                <w:szCs w:val="18"/>
              </w:rPr>
              <w:t>INSTITUCIÓN BANCARIA</w:t>
            </w:r>
          </w:p>
        </w:tc>
        <w:tc>
          <w:tcPr>
            <w:tcW w:w="2409" w:type="dxa"/>
          </w:tcPr>
          <w:p w:rsidR="00E71B54" w:rsidRPr="006B6ED1" w:rsidRDefault="00E71B54" w:rsidP="00E71B54">
            <w:pPr>
              <w:jc w:val="center"/>
              <w:rPr>
                <w:rFonts w:ascii="Arial" w:hAnsi="Arial" w:cs="Arial"/>
                <w:b/>
                <w:sz w:val="18"/>
                <w:szCs w:val="18"/>
              </w:rPr>
            </w:pPr>
            <w:r w:rsidRPr="006B6ED1">
              <w:rPr>
                <w:rFonts w:ascii="Arial" w:hAnsi="Arial" w:cs="Arial"/>
                <w:b/>
                <w:sz w:val="18"/>
                <w:szCs w:val="18"/>
              </w:rPr>
              <w:t>NÚMERO DE CUENTA</w:t>
            </w:r>
          </w:p>
        </w:tc>
        <w:tc>
          <w:tcPr>
            <w:tcW w:w="4603" w:type="dxa"/>
          </w:tcPr>
          <w:p w:rsidR="00E71B54" w:rsidRPr="006B6ED1" w:rsidRDefault="00E71B54" w:rsidP="00E71B54">
            <w:pPr>
              <w:jc w:val="center"/>
              <w:rPr>
                <w:rFonts w:ascii="Arial" w:hAnsi="Arial" w:cs="Arial"/>
                <w:b/>
                <w:sz w:val="18"/>
                <w:szCs w:val="18"/>
              </w:rPr>
            </w:pPr>
            <w:r w:rsidRPr="006B6ED1">
              <w:rPr>
                <w:rFonts w:ascii="Arial" w:hAnsi="Arial" w:cs="Arial"/>
                <w:b/>
                <w:sz w:val="18"/>
                <w:szCs w:val="18"/>
              </w:rPr>
              <w:t>DOCUMENTACIÓN FALTANTE</w:t>
            </w:r>
          </w:p>
        </w:tc>
      </w:tr>
      <w:tr w:rsidR="00E71B54" w:rsidRPr="006B6ED1" w:rsidTr="00146623">
        <w:trPr>
          <w:jc w:val="center"/>
        </w:trPr>
        <w:tc>
          <w:tcPr>
            <w:tcW w:w="2428" w:type="dxa"/>
          </w:tcPr>
          <w:p w:rsidR="00E71B54" w:rsidRPr="006B6ED1" w:rsidRDefault="00E71B54" w:rsidP="00E71B54">
            <w:pPr>
              <w:jc w:val="center"/>
              <w:rPr>
                <w:rFonts w:ascii="Arial" w:hAnsi="Arial" w:cs="Arial"/>
                <w:szCs w:val="18"/>
              </w:rPr>
            </w:pPr>
            <w:r w:rsidRPr="006B6ED1">
              <w:rPr>
                <w:rFonts w:ascii="Arial" w:hAnsi="Arial" w:cs="Arial"/>
                <w:szCs w:val="18"/>
              </w:rPr>
              <w:t>Banamex S.A.</w:t>
            </w:r>
          </w:p>
        </w:tc>
        <w:tc>
          <w:tcPr>
            <w:tcW w:w="2409" w:type="dxa"/>
          </w:tcPr>
          <w:p w:rsidR="00E71B54" w:rsidRPr="006B6ED1" w:rsidRDefault="00E71B54" w:rsidP="00E71B54">
            <w:pPr>
              <w:jc w:val="center"/>
              <w:rPr>
                <w:rFonts w:ascii="Arial" w:hAnsi="Arial" w:cs="Arial"/>
                <w:szCs w:val="18"/>
              </w:rPr>
            </w:pPr>
            <w:r w:rsidRPr="006B6ED1">
              <w:rPr>
                <w:rFonts w:ascii="Arial" w:hAnsi="Arial" w:cs="Arial"/>
                <w:szCs w:val="18"/>
              </w:rPr>
              <w:t>70086909284</w:t>
            </w:r>
          </w:p>
        </w:tc>
        <w:tc>
          <w:tcPr>
            <w:tcW w:w="4603" w:type="dxa"/>
          </w:tcPr>
          <w:p w:rsidR="00E71B54" w:rsidRPr="006B6ED1" w:rsidRDefault="00E71B54" w:rsidP="00E71B54">
            <w:pPr>
              <w:jc w:val="both"/>
              <w:rPr>
                <w:rFonts w:ascii="Arial" w:hAnsi="Arial" w:cs="Arial"/>
                <w:szCs w:val="18"/>
              </w:rPr>
            </w:pPr>
            <w:r w:rsidRPr="006B6ED1">
              <w:rPr>
                <w:rFonts w:ascii="Arial" w:hAnsi="Arial" w:cs="Arial"/>
                <w:szCs w:val="18"/>
              </w:rPr>
              <w:t>-Contratos de apertura.</w:t>
            </w:r>
          </w:p>
          <w:p w:rsidR="00E71B54" w:rsidRPr="006B6ED1" w:rsidRDefault="00E71B54" w:rsidP="00E71B54">
            <w:pPr>
              <w:jc w:val="both"/>
              <w:rPr>
                <w:rFonts w:ascii="Arial" w:hAnsi="Arial" w:cs="Arial"/>
                <w:szCs w:val="18"/>
              </w:rPr>
            </w:pPr>
            <w:r w:rsidRPr="006B6ED1">
              <w:rPr>
                <w:rFonts w:ascii="Arial" w:hAnsi="Arial" w:cs="Arial"/>
                <w:szCs w:val="18"/>
              </w:rPr>
              <w:t>-Aviso ante la Unidad Técnica de Fiscalización de la apertura de sus cuentas bancarias.</w:t>
            </w:r>
          </w:p>
          <w:p w:rsidR="00E71B54" w:rsidRPr="006B6ED1" w:rsidRDefault="00E71B54" w:rsidP="00E71B54">
            <w:pPr>
              <w:jc w:val="both"/>
              <w:rPr>
                <w:rFonts w:ascii="Arial" w:hAnsi="Arial" w:cs="Arial"/>
                <w:szCs w:val="18"/>
              </w:rPr>
            </w:pPr>
            <w:r w:rsidRPr="006B6ED1">
              <w:rPr>
                <w:rFonts w:ascii="Arial" w:hAnsi="Arial" w:cs="Arial"/>
                <w:szCs w:val="18"/>
              </w:rPr>
              <w:t>-Estados de cuenta y conciliaciones bancarias.</w:t>
            </w:r>
          </w:p>
        </w:tc>
      </w:tr>
      <w:tr w:rsidR="00E71B54" w:rsidRPr="006B6ED1" w:rsidTr="00146623">
        <w:trPr>
          <w:jc w:val="center"/>
        </w:trPr>
        <w:tc>
          <w:tcPr>
            <w:tcW w:w="2428" w:type="dxa"/>
          </w:tcPr>
          <w:p w:rsidR="00E71B54" w:rsidRPr="006B6ED1" w:rsidRDefault="00E71B54" w:rsidP="00E71B54">
            <w:pPr>
              <w:jc w:val="center"/>
              <w:rPr>
                <w:rFonts w:ascii="Arial" w:hAnsi="Arial" w:cs="Arial"/>
                <w:szCs w:val="18"/>
              </w:rPr>
            </w:pPr>
            <w:r w:rsidRPr="006B6ED1">
              <w:rPr>
                <w:rFonts w:ascii="Arial" w:hAnsi="Arial" w:cs="Arial"/>
                <w:szCs w:val="18"/>
              </w:rPr>
              <w:t>BBVA Bancomer S.A.</w:t>
            </w:r>
          </w:p>
        </w:tc>
        <w:tc>
          <w:tcPr>
            <w:tcW w:w="2409" w:type="dxa"/>
          </w:tcPr>
          <w:p w:rsidR="00E71B54" w:rsidRPr="006B6ED1" w:rsidRDefault="00E71B54" w:rsidP="00E71B54">
            <w:pPr>
              <w:jc w:val="center"/>
              <w:rPr>
                <w:rFonts w:ascii="Arial" w:hAnsi="Arial" w:cs="Arial"/>
                <w:szCs w:val="18"/>
              </w:rPr>
            </w:pPr>
            <w:r w:rsidRPr="006B6ED1">
              <w:rPr>
                <w:rFonts w:ascii="Arial" w:hAnsi="Arial" w:cs="Arial"/>
                <w:szCs w:val="18"/>
              </w:rPr>
              <w:t xml:space="preserve">198883017 </w:t>
            </w:r>
          </w:p>
        </w:tc>
        <w:tc>
          <w:tcPr>
            <w:tcW w:w="4603" w:type="dxa"/>
          </w:tcPr>
          <w:p w:rsidR="00E71B54" w:rsidRPr="006B6ED1" w:rsidRDefault="00E71B54" w:rsidP="00E71B54">
            <w:pPr>
              <w:jc w:val="both"/>
              <w:rPr>
                <w:rFonts w:ascii="Arial" w:hAnsi="Arial" w:cs="Arial"/>
                <w:szCs w:val="18"/>
              </w:rPr>
            </w:pPr>
            <w:r w:rsidRPr="006B6ED1">
              <w:rPr>
                <w:rFonts w:ascii="Arial" w:hAnsi="Arial" w:cs="Arial"/>
                <w:szCs w:val="18"/>
              </w:rPr>
              <w:t>-Contratos de apertura.</w:t>
            </w:r>
          </w:p>
          <w:p w:rsidR="00E71B54" w:rsidRPr="006B6ED1" w:rsidRDefault="00E71B54" w:rsidP="00E71B54">
            <w:pPr>
              <w:jc w:val="both"/>
              <w:rPr>
                <w:rFonts w:ascii="Arial" w:hAnsi="Arial" w:cs="Arial"/>
                <w:szCs w:val="18"/>
              </w:rPr>
            </w:pPr>
            <w:r w:rsidRPr="006B6ED1">
              <w:rPr>
                <w:rFonts w:ascii="Arial" w:hAnsi="Arial" w:cs="Arial"/>
                <w:szCs w:val="18"/>
              </w:rPr>
              <w:t xml:space="preserve">-Estados de cuenta y conciliaciones bancarias </w:t>
            </w:r>
          </w:p>
        </w:tc>
      </w:tr>
      <w:tr w:rsidR="00E71B54" w:rsidRPr="006B6ED1" w:rsidTr="00146623">
        <w:trPr>
          <w:jc w:val="center"/>
        </w:trPr>
        <w:tc>
          <w:tcPr>
            <w:tcW w:w="2428" w:type="dxa"/>
          </w:tcPr>
          <w:p w:rsidR="00E71B54" w:rsidRPr="006B6ED1" w:rsidRDefault="00E71B54" w:rsidP="00E71B54">
            <w:pPr>
              <w:jc w:val="center"/>
              <w:rPr>
                <w:rFonts w:ascii="Arial" w:hAnsi="Arial" w:cs="Arial"/>
                <w:szCs w:val="18"/>
              </w:rPr>
            </w:pPr>
            <w:r w:rsidRPr="006B6ED1">
              <w:rPr>
                <w:rFonts w:ascii="Arial" w:hAnsi="Arial" w:cs="Arial"/>
                <w:szCs w:val="18"/>
              </w:rPr>
              <w:t>BBVA Bancomer S.A.</w:t>
            </w:r>
          </w:p>
        </w:tc>
        <w:tc>
          <w:tcPr>
            <w:tcW w:w="2409" w:type="dxa"/>
          </w:tcPr>
          <w:p w:rsidR="00E71B54" w:rsidRPr="006B6ED1" w:rsidRDefault="00E71B54" w:rsidP="00095F43">
            <w:pPr>
              <w:jc w:val="center"/>
              <w:rPr>
                <w:rFonts w:ascii="Arial" w:hAnsi="Arial" w:cs="Arial"/>
                <w:szCs w:val="18"/>
              </w:rPr>
            </w:pPr>
            <w:r w:rsidRPr="006B6ED1">
              <w:rPr>
                <w:rFonts w:ascii="Arial" w:hAnsi="Arial" w:cs="Arial"/>
                <w:szCs w:val="18"/>
              </w:rPr>
              <w:t xml:space="preserve">198974756 </w:t>
            </w:r>
          </w:p>
        </w:tc>
        <w:tc>
          <w:tcPr>
            <w:tcW w:w="4603" w:type="dxa"/>
          </w:tcPr>
          <w:p w:rsidR="00E71B54" w:rsidRPr="006B6ED1" w:rsidRDefault="00E71B54" w:rsidP="00E71B54">
            <w:pPr>
              <w:jc w:val="both"/>
              <w:rPr>
                <w:rFonts w:ascii="Arial" w:hAnsi="Arial" w:cs="Arial"/>
                <w:szCs w:val="18"/>
              </w:rPr>
            </w:pPr>
            <w:r w:rsidRPr="006B6ED1">
              <w:rPr>
                <w:rFonts w:ascii="Arial" w:hAnsi="Arial" w:cs="Arial"/>
                <w:szCs w:val="18"/>
              </w:rPr>
              <w:t xml:space="preserve">-Estados de cuenta y conciliaciones bancarias </w:t>
            </w:r>
          </w:p>
        </w:tc>
      </w:tr>
    </w:tbl>
    <w:p w:rsidR="00E71B54" w:rsidRPr="006B6ED1" w:rsidRDefault="00E71B54" w:rsidP="00E71B54">
      <w:pPr>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421BD1">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122D98">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a la documentación presentada en el Sistema Integral de Fiscalización, se constató </w:t>
      </w:r>
      <w:r w:rsidR="00095F43" w:rsidRPr="006B6ED1">
        <w:rPr>
          <w:rFonts w:ascii="Arial" w:eastAsia="Calibri" w:hAnsi="Arial" w:cs="Arial"/>
          <w:sz w:val="24"/>
          <w:szCs w:val="24"/>
        </w:rPr>
        <w:t xml:space="preserve">que presentó los contratos de apertura, los estados de cuenta y conciliaciones bancarias anexos al </w:t>
      </w:r>
      <w:r w:rsidRPr="006B6ED1">
        <w:rPr>
          <w:rFonts w:ascii="Arial" w:eastAsia="Calibri" w:hAnsi="Arial" w:cs="Arial"/>
          <w:sz w:val="24"/>
          <w:szCs w:val="24"/>
        </w:rPr>
        <w:t xml:space="preserve">Informe de Campaña, así mismo se </w:t>
      </w:r>
      <w:r w:rsidRPr="006B6ED1">
        <w:rPr>
          <w:rFonts w:ascii="Arial" w:eastAsia="Calibri" w:hAnsi="Arial" w:cs="Arial"/>
          <w:sz w:val="24"/>
          <w:szCs w:val="24"/>
        </w:rPr>
        <w:lastRenderedPageBreak/>
        <w:t xml:space="preserve">revisó la documentación presentada en medio magnético; razón por cual, la observación quedó </w:t>
      </w:r>
      <w:r w:rsidRPr="000F21F1">
        <w:rPr>
          <w:rFonts w:ascii="Arial" w:eastAsia="Calibri" w:hAnsi="Arial" w:cs="Arial"/>
          <w:b/>
          <w:sz w:val="24"/>
          <w:szCs w:val="24"/>
        </w:rPr>
        <w:t>atendida</w:t>
      </w:r>
      <w:r w:rsidRPr="006B6ED1">
        <w:rPr>
          <w:rFonts w:ascii="Arial" w:eastAsia="Calibri" w:hAnsi="Arial" w:cs="Arial"/>
          <w:sz w:val="24"/>
          <w:szCs w:val="24"/>
        </w:rPr>
        <w:t>.</w:t>
      </w:r>
    </w:p>
    <w:p w:rsidR="00095F43" w:rsidRPr="006B6ED1" w:rsidRDefault="00095F43" w:rsidP="00122D98">
      <w:pPr>
        <w:spacing w:after="0" w:line="240" w:lineRule="auto"/>
        <w:jc w:val="both"/>
        <w:rPr>
          <w:rFonts w:ascii="Arial" w:eastAsia="Calibri" w:hAnsi="Arial" w:cs="Arial"/>
          <w:sz w:val="24"/>
          <w:szCs w:val="24"/>
        </w:rPr>
      </w:pPr>
    </w:p>
    <w:p w:rsidR="00095F43" w:rsidRPr="006B6ED1" w:rsidRDefault="00095F43" w:rsidP="00122D98">
      <w:pPr>
        <w:spacing w:after="0" w:line="240" w:lineRule="auto"/>
        <w:jc w:val="both"/>
        <w:rPr>
          <w:rFonts w:ascii="Arial" w:eastAsia="Calibri" w:hAnsi="Arial" w:cs="Arial"/>
          <w:sz w:val="24"/>
          <w:szCs w:val="24"/>
        </w:rPr>
      </w:pPr>
      <w:r w:rsidRPr="006B6ED1">
        <w:rPr>
          <w:rFonts w:ascii="Arial" w:eastAsia="Calibri" w:hAnsi="Arial" w:cs="Arial"/>
          <w:sz w:val="24"/>
          <w:szCs w:val="24"/>
        </w:rPr>
        <w:t>Sin embargo, esta autoridad en el marco de la revisión del Informe Anual dará seguimiento para verificar que las cuentas bancarias detalladas en el cuadro que antecede se encuentren debidamente canceladas.</w:t>
      </w:r>
    </w:p>
    <w:p w:rsidR="00E71B54" w:rsidRPr="006B6ED1" w:rsidRDefault="00E71B54" w:rsidP="00E71B54">
      <w:pPr>
        <w:spacing w:after="0"/>
        <w:rPr>
          <w:rFonts w:ascii="Arial" w:eastAsia="Calibri" w:hAnsi="Arial" w:cs="Arial"/>
          <w:b/>
          <w:i/>
          <w:sz w:val="24"/>
          <w:szCs w:val="24"/>
          <w:lang w:val="es-ES"/>
        </w:rPr>
      </w:pPr>
    </w:p>
    <w:p w:rsidR="00E71B54" w:rsidRPr="000F21F1" w:rsidRDefault="00E71B54" w:rsidP="00E71B54">
      <w:pPr>
        <w:spacing w:after="0"/>
        <w:rPr>
          <w:rFonts w:ascii="Arial" w:eastAsia="Calibri" w:hAnsi="Arial" w:cs="Arial"/>
          <w:b/>
          <w:sz w:val="24"/>
          <w:szCs w:val="24"/>
        </w:rPr>
      </w:pPr>
      <w:r w:rsidRPr="000F21F1">
        <w:rPr>
          <w:rFonts w:ascii="Arial" w:eastAsia="Calibri" w:hAnsi="Arial" w:cs="Arial"/>
          <w:b/>
          <w:sz w:val="24"/>
          <w:szCs w:val="24"/>
        </w:rPr>
        <w:t xml:space="preserve">e.4 Proveedores </w:t>
      </w:r>
    </w:p>
    <w:p w:rsidR="00E71B54" w:rsidRPr="000F21F1" w:rsidRDefault="00E71B54" w:rsidP="00E71B54">
      <w:pPr>
        <w:spacing w:after="0"/>
        <w:rPr>
          <w:rFonts w:ascii="Arial" w:eastAsia="Calibri" w:hAnsi="Arial" w:cs="Arial"/>
          <w:b/>
          <w:sz w:val="24"/>
          <w:szCs w:val="24"/>
        </w:rPr>
      </w:pPr>
    </w:p>
    <w:p w:rsidR="00E71B54" w:rsidRPr="000F21F1" w:rsidRDefault="000F21F1" w:rsidP="00E71B54">
      <w:pPr>
        <w:spacing w:after="0" w:line="240" w:lineRule="auto"/>
        <w:jc w:val="both"/>
        <w:rPr>
          <w:rFonts w:ascii="Arial" w:eastAsia="Calibri" w:hAnsi="Arial" w:cs="Arial"/>
          <w:b/>
          <w:sz w:val="24"/>
          <w:szCs w:val="24"/>
        </w:rPr>
      </w:pPr>
      <w:r w:rsidRPr="000F21F1">
        <w:rPr>
          <w:rFonts w:ascii="Arial" w:eastAsia="Calibri" w:hAnsi="Arial" w:cs="Arial"/>
          <w:b/>
          <w:sz w:val="24"/>
          <w:szCs w:val="24"/>
        </w:rPr>
        <w:t>Primer Periodo</w:t>
      </w:r>
    </w:p>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0F21F1">
      <w:pPr>
        <w:numPr>
          <w:ilvl w:val="0"/>
          <w:numId w:val="9"/>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revisión a la Información registrada en el “Sistema Integral de Fiscalización” sobre el Informe de gobernador “Periodo1”; se observaron proveedores o prestadores de servicio que superan los 500 días de salario mínimo general vigente en el Distrito Federal; sin embargo, la coalición PRI-PVEM omitió presentar la relación proveedores o prestadores de servicios con los cuales realizó operaciones en el “Periodo 1”.  </w:t>
      </w:r>
    </w:p>
    <w:p w:rsidR="00E71B54" w:rsidRPr="006B6ED1" w:rsidRDefault="00E71B54" w:rsidP="000F21F1">
      <w:pPr>
        <w:spacing w:after="0" w:line="240" w:lineRule="auto"/>
        <w:ind w:left="567" w:hanging="567"/>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w:t>
      </w:r>
      <w:r w:rsidR="00095F43" w:rsidRPr="006B6ED1">
        <w:rPr>
          <w:rFonts w:ascii="Arial" w:eastAsia="Calibri" w:hAnsi="Arial" w:cs="Arial"/>
          <w:bCs/>
          <w:sz w:val="24"/>
          <w:szCs w:val="24"/>
        </w:rPr>
        <w:t xml:space="preserve">prestó la relación de los proveedores con los que realizó operaciones </w:t>
      </w:r>
      <w:r w:rsidR="00B65455" w:rsidRPr="006B6ED1">
        <w:rPr>
          <w:rFonts w:ascii="Arial" w:eastAsia="Calibri" w:hAnsi="Arial" w:cs="Arial"/>
          <w:bCs/>
          <w:sz w:val="24"/>
          <w:szCs w:val="24"/>
        </w:rPr>
        <w:t>que superan los 500 días de salario mínimo general vigente;</w:t>
      </w:r>
      <w:r w:rsidRPr="006B6ED1">
        <w:rPr>
          <w:rFonts w:ascii="Arial" w:eastAsia="Calibri" w:hAnsi="Arial" w:cs="Arial"/>
          <w:bCs/>
          <w:sz w:val="24"/>
          <w:szCs w:val="24"/>
        </w:rPr>
        <w:t xml:space="preserve"> razón por cual la observación quedó </w:t>
      </w:r>
      <w:r w:rsidRPr="000F21F1">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0F21F1">
      <w:pPr>
        <w:numPr>
          <w:ilvl w:val="0"/>
          <w:numId w:val="9"/>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revisión a la Información registrada en el “Sistema Integral de Fiscalización” sobre el Informe de gobernador “Periodo 1”; se observaron proveedores o prestadores de servicio que superan los 5000 días de salario mínimo general vigente en el Distrito Federal; sin embargo, la coalición PRI-PVEM omitió presentar la relación proveedores o prestadores de servicios con los cuales realizó operaciones en el “Periodo 1”.  </w:t>
      </w:r>
    </w:p>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E71B54" w:rsidRDefault="00E71B54" w:rsidP="00E71B54">
      <w:pPr>
        <w:spacing w:after="0" w:line="240" w:lineRule="auto"/>
        <w:jc w:val="both"/>
        <w:rPr>
          <w:rFonts w:ascii="Arial" w:eastAsia="Calibri" w:hAnsi="Arial" w:cs="Arial"/>
          <w:bCs/>
          <w:i/>
          <w:sz w:val="24"/>
          <w:szCs w:val="24"/>
          <w:lang w:val="es-ES"/>
        </w:rPr>
      </w:pPr>
    </w:p>
    <w:p w:rsidR="00B65455" w:rsidRPr="006B6ED1" w:rsidRDefault="00B65455" w:rsidP="00B65455">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De la revisión a la documentación presentada por la coalición PRI-PVEM, prestó la relación de los proveedores con los que realizó operaciones que superan los 5000 días de salario mínimo gene</w:t>
      </w:r>
      <w:r w:rsidR="000F21F1">
        <w:rPr>
          <w:rFonts w:ascii="Arial" w:eastAsia="Calibri" w:hAnsi="Arial" w:cs="Arial"/>
          <w:bCs/>
          <w:sz w:val="24"/>
          <w:szCs w:val="24"/>
        </w:rPr>
        <w:t xml:space="preserve">ral vigente; razón por la cual; </w:t>
      </w:r>
      <w:r w:rsidRPr="006B6ED1">
        <w:rPr>
          <w:rFonts w:ascii="Arial" w:eastAsia="Calibri" w:hAnsi="Arial" w:cs="Arial"/>
          <w:bCs/>
          <w:sz w:val="24"/>
          <w:szCs w:val="24"/>
        </w:rPr>
        <w:t xml:space="preserve">la observación quedó </w:t>
      </w:r>
      <w:r w:rsidRPr="000F21F1">
        <w:rPr>
          <w:rFonts w:ascii="Arial" w:eastAsia="Calibri" w:hAnsi="Arial" w:cs="Arial"/>
          <w:b/>
          <w:bCs/>
          <w:sz w:val="24"/>
          <w:szCs w:val="24"/>
        </w:rPr>
        <w:t>atendida</w:t>
      </w:r>
      <w:r w:rsidRPr="006B6ED1">
        <w:rPr>
          <w:rFonts w:ascii="Arial" w:eastAsia="Calibri" w:hAnsi="Arial" w:cs="Arial"/>
          <w:bCs/>
          <w:sz w:val="24"/>
          <w:szCs w:val="24"/>
        </w:rPr>
        <w:t>.</w:t>
      </w:r>
    </w:p>
    <w:p w:rsidR="00B65455" w:rsidRPr="006B6ED1" w:rsidRDefault="00B65455" w:rsidP="00B65455">
      <w:pPr>
        <w:spacing w:after="0" w:line="240" w:lineRule="auto"/>
        <w:jc w:val="both"/>
        <w:rPr>
          <w:rFonts w:ascii="Arial" w:eastAsia="Calibri" w:hAnsi="Arial" w:cs="Arial"/>
          <w:bCs/>
          <w:i/>
          <w:sz w:val="24"/>
          <w:szCs w:val="24"/>
          <w:lang w:val="es-ES"/>
        </w:rPr>
      </w:pPr>
    </w:p>
    <w:p w:rsidR="00E71B54" w:rsidRPr="006B6ED1" w:rsidRDefault="00E71B54" w:rsidP="00E71B54">
      <w:pPr>
        <w:spacing w:after="0"/>
        <w:rPr>
          <w:rFonts w:ascii="Arial" w:eastAsia="Calibri" w:hAnsi="Arial" w:cs="Arial"/>
          <w:b/>
          <w:i/>
          <w:sz w:val="24"/>
          <w:szCs w:val="24"/>
          <w:lang w:val="es-ES"/>
        </w:rPr>
      </w:pPr>
    </w:p>
    <w:p w:rsidR="00E71B54" w:rsidRPr="000F21F1" w:rsidRDefault="00E71B54" w:rsidP="00E71B54">
      <w:pPr>
        <w:rPr>
          <w:rFonts w:ascii="Arial" w:eastAsia="Calibri" w:hAnsi="Arial" w:cs="Arial"/>
          <w:b/>
          <w:bCs/>
          <w:sz w:val="24"/>
          <w:szCs w:val="24"/>
        </w:rPr>
      </w:pPr>
      <w:r w:rsidRPr="006B6ED1">
        <w:rPr>
          <w:rFonts w:ascii="Arial" w:eastAsia="Calibri" w:hAnsi="Arial" w:cs="Arial"/>
          <w:b/>
          <w:i/>
          <w:sz w:val="24"/>
          <w:szCs w:val="24"/>
        </w:rPr>
        <w:t>f</w:t>
      </w:r>
      <w:r w:rsidRPr="000F21F1">
        <w:rPr>
          <w:rFonts w:ascii="Arial" w:eastAsia="Calibri" w:hAnsi="Arial" w:cs="Arial"/>
          <w:b/>
          <w:bCs/>
          <w:sz w:val="24"/>
          <w:szCs w:val="24"/>
        </w:rPr>
        <w:t xml:space="preserve">. </w:t>
      </w:r>
      <w:proofErr w:type="spellStart"/>
      <w:r w:rsidRPr="000F21F1">
        <w:rPr>
          <w:rFonts w:ascii="Arial" w:eastAsia="Calibri" w:hAnsi="Arial" w:cs="Arial"/>
          <w:b/>
          <w:bCs/>
          <w:sz w:val="24"/>
          <w:szCs w:val="24"/>
        </w:rPr>
        <w:t>Monitoreos</w:t>
      </w:r>
      <w:proofErr w:type="spellEnd"/>
    </w:p>
    <w:p w:rsidR="00E71B54" w:rsidRPr="000F21F1" w:rsidRDefault="00421BD1" w:rsidP="00E71B54">
      <w:pPr>
        <w:tabs>
          <w:tab w:val="left" w:pos="-284"/>
        </w:tabs>
        <w:spacing w:after="0" w:line="240" w:lineRule="auto"/>
        <w:contextualSpacing/>
        <w:jc w:val="both"/>
        <w:rPr>
          <w:rFonts w:ascii="Arial" w:eastAsia="Calibri" w:hAnsi="Arial" w:cs="Arial"/>
          <w:b/>
          <w:bCs/>
          <w:sz w:val="24"/>
          <w:szCs w:val="24"/>
        </w:rPr>
      </w:pPr>
      <w:r w:rsidRPr="000F21F1">
        <w:rPr>
          <w:rFonts w:ascii="Arial" w:eastAsia="Calibri" w:hAnsi="Arial" w:cs="Arial"/>
          <w:b/>
          <w:bCs/>
          <w:sz w:val="24"/>
          <w:szCs w:val="24"/>
        </w:rPr>
        <w:t>f</w:t>
      </w:r>
      <w:r w:rsidR="00E71B54" w:rsidRPr="000F21F1">
        <w:rPr>
          <w:rFonts w:ascii="Arial" w:eastAsia="Calibri" w:hAnsi="Arial" w:cs="Arial"/>
          <w:b/>
          <w:bCs/>
          <w:sz w:val="24"/>
          <w:szCs w:val="24"/>
        </w:rPr>
        <w:t xml:space="preserve">.1 Monitoreo de </w:t>
      </w:r>
      <w:r w:rsidR="000F21F1">
        <w:rPr>
          <w:rFonts w:ascii="Arial" w:eastAsia="Calibri" w:hAnsi="Arial" w:cs="Arial"/>
          <w:b/>
          <w:bCs/>
          <w:sz w:val="24"/>
          <w:szCs w:val="24"/>
        </w:rPr>
        <w:t>Espectaculares y Propaganda Colocada e</w:t>
      </w:r>
      <w:r w:rsidR="000F21F1" w:rsidRPr="000F21F1">
        <w:rPr>
          <w:rFonts w:ascii="Arial" w:eastAsia="Calibri" w:hAnsi="Arial" w:cs="Arial"/>
          <w:b/>
          <w:bCs/>
          <w:sz w:val="24"/>
          <w:szCs w:val="24"/>
        </w:rPr>
        <w:t xml:space="preserve">n </w:t>
      </w:r>
      <w:r w:rsidR="000F21F1">
        <w:rPr>
          <w:rFonts w:ascii="Arial" w:eastAsia="Calibri" w:hAnsi="Arial" w:cs="Arial"/>
          <w:b/>
          <w:bCs/>
          <w:sz w:val="24"/>
          <w:szCs w:val="24"/>
        </w:rPr>
        <w:t>l</w:t>
      </w:r>
      <w:r w:rsidR="000F21F1" w:rsidRPr="000F21F1">
        <w:rPr>
          <w:rFonts w:ascii="Arial" w:eastAsia="Calibri" w:hAnsi="Arial" w:cs="Arial"/>
          <w:b/>
          <w:bCs/>
          <w:sz w:val="24"/>
          <w:szCs w:val="24"/>
        </w:rPr>
        <w:t>a Vía Pública</w:t>
      </w:r>
    </w:p>
    <w:p w:rsidR="00E71B54" w:rsidRPr="000F21F1" w:rsidRDefault="00E71B54" w:rsidP="00E71B54">
      <w:pPr>
        <w:autoSpaceDE w:val="0"/>
        <w:autoSpaceDN w:val="0"/>
        <w:adjustRightInd w:val="0"/>
        <w:spacing w:after="0" w:line="240" w:lineRule="auto"/>
        <w:jc w:val="both"/>
        <w:rPr>
          <w:rFonts w:ascii="Arial" w:eastAsia="Calibri" w:hAnsi="Arial" w:cs="Arial"/>
          <w:b/>
          <w:bCs/>
          <w:sz w:val="24"/>
          <w:szCs w:val="24"/>
        </w:rPr>
      </w:pPr>
    </w:p>
    <w:p w:rsidR="00E71B54" w:rsidRPr="000F21F1" w:rsidRDefault="000F21F1" w:rsidP="00E71B54">
      <w:pPr>
        <w:spacing w:after="0" w:line="240" w:lineRule="auto"/>
        <w:jc w:val="both"/>
        <w:rPr>
          <w:rFonts w:ascii="Arial" w:eastAsia="Calibri" w:hAnsi="Arial" w:cs="Arial"/>
          <w:b/>
          <w:bCs/>
          <w:sz w:val="24"/>
          <w:szCs w:val="24"/>
        </w:rPr>
      </w:pPr>
      <w:r w:rsidRPr="000F21F1">
        <w:rPr>
          <w:rFonts w:ascii="Arial" w:eastAsia="Calibri" w:hAnsi="Arial" w:cs="Arial"/>
          <w:b/>
          <w:bCs/>
          <w:sz w:val="24"/>
          <w:szCs w:val="24"/>
        </w:rPr>
        <w:t>Segundo Periodo</w:t>
      </w:r>
    </w:p>
    <w:p w:rsidR="00E71B54" w:rsidRPr="000F21F1" w:rsidRDefault="00E71B54" w:rsidP="00E71B54">
      <w:pPr>
        <w:autoSpaceDE w:val="0"/>
        <w:autoSpaceDN w:val="0"/>
        <w:adjustRightInd w:val="0"/>
        <w:spacing w:after="0" w:line="240" w:lineRule="auto"/>
        <w:jc w:val="both"/>
        <w:rPr>
          <w:rFonts w:ascii="Arial" w:eastAsia="Calibri" w:hAnsi="Arial" w:cs="Arial"/>
          <w:b/>
          <w:bCs/>
          <w:sz w:val="24"/>
          <w:szCs w:val="24"/>
        </w:rPr>
      </w:pPr>
    </w:p>
    <w:p w:rsidR="00E71B54" w:rsidRPr="006B6ED1" w:rsidRDefault="00E71B54" w:rsidP="00E71B54">
      <w:pPr>
        <w:autoSpaceDE w:val="0"/>
        <w:autoSpaceDN w:val="0"/>
        <w:adjustRightInd w:val="0"/>
        <w:spacing w:after="0" w:line="240" w:lineRule="auto"/>
        <w:jc w:val="both"/>
        <w:rPr>
          <w:rFonts w:ascii="Arial" w:hAnsi="Arial" w:cs="Arial"/>
          <w:i/>
          <w:color w:val="000000"/>
          <w:sz w:val="24"/>
          <w:szCs w:val="24"/>
        </w:rPr>
      </w:pPr>
      <w:r w:rsidRPr="006B6ED1">
        <w:rPr>
          <w:rFonts w:ascii="Arial" w:hAnsi="Arial" w:cs="Arial"/>
          <w:i/>
          <w:color w:val="000000"/>
          <w:sz w:val="24"/>
          <w:szCs w:val="24"/>
        </w:rPr>
        <w:t xml:space="preserve">En cumplimiento al artículo 319 y 320 del Reglamento de Fiscalización, que establece que la Comisión de Fiscalización del Consejo General del Instituto Nacional Electoral, a través de la Unidad Técnica de Fiscalización, realizará las gestiones necesarias para llevar a cabo monitoreo de anuncios espectaculares y propaganda colocada en la vía pública, con base en el Sistema Integral de Monitoreo de Espectaculares y Medios Impresos (SIMEI), se obtuvieron muestras de propaganda electoral colocada en anuncios espectaculares, mantas y por pinta de bardas en las 17 entidades federativas del país; con el propósito de conciliar lo reportado por los Partidos Políticos en los Informes de ingresos y gastos aplicados a las campañas contra el resultado de los </w:t>
      </w:r>
      <w:proofErr w:type="spellStart"/>
      <w:r w:rsidRPr="006B6ED1">
        <w:rPr>
          <w:rFonts w:ascii="Arial" w:hAnsi="Arial" w:cs="Arial"/>
          <w:i/>
          <w:color w:val="000000"/>
          <w:sz w:val="24"/>
          <w:szCs w:val="24"/>
        </w:rPr>
        <w:t>monitoreos</w:t>
      </w:r>
      <w:proofErr w:type="spellEnd"/>
      <w:r w:rsidRPr="006B6ED1">
        <w:rPr>
          <w:rFonts w:ascii="Arial" w:hAnsi="Arial" w:cs="Arial"/>
          <w:i/>
          <w:color w:val="000000"/>
          <w:sz w:val="24"/>
          <w:szCs w:val="24"/>
        </w:rPr>
        <w:t xml:space="preserve"> realizados durante el </w:t>
      </w:r>
      <w:r w:rsidR="008D1000">
        <w:rPr>
          <w:rFonts w:ascii="Arial" w:hAnsi="Arial" w:cs="Arial"/>
          <w:bCs/>
          <w:i/>
          <w:color w:val="000000"/>
          <w:sz w:val="24"/>
          <w:szCs w:val="24"/>
        </w:rPr>
        <w:t>proceso electoral l</w:t>
      </w:r>
      <w:r w:rsidRPr="006B6ED1">
        <w:rPr>
          <w:rFonts w:ascii="Arial" w:hAnsi="Arial" w:cs="Arial"/>
          <w:bCs/>
          <w:i/>
          <w:color w:val="000000"/>
          <w:sz w:val="24"/>
          <w:szCs w:val="24"/>
        </w:rPr>
        <w:t xml:space="preserve">ocal 2014-2015, </w:t>
      </w:r>
      <w:r w:rsidRPr="006B6ED1">
        <w:rPr>
          <w:rFonts w:ascii="Arial" w:hAnsi="Arial" w:cs="Arial"/>
          <w:i/>
          <w:color w:val="000000"/>
          <w:sz w:val="24"/>
          <w:szCs w:val="24"/>
        </w:rPr>
        <w:t>correspondiente a las campañas.</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8D1000">
      <w:pPr>
        <w:numPr>
          <w:ilvl w:val="0"/>
          <w:numId w:val="9"/>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efectuar la compulsa correspondiente, se determinó que existe propaganda en la vía pública que beneficia a la campaña de</w:t>
      </w:r>
      <w:r w:rsidR="00421BD1" w:rsidRPr="006B6ED1">
        <w:rPr>
          <w:rFonts w:ascii="Arial" w:eastAsia="Calibri" w:hAnsi="Arial" w:cs="Arial"/>
          <w:bCs/>
          <w:i/>
          <w:sz w:val="24"/>
          <w:szCs w:val="24"/>
          <w:lang w:val="es-ES"/>
        </w:rPr>
        <w:t>l</w:t>
      </w:r>
      <w:r w:rsidRPr="006B6ED1">
        <w:rPr>
          <w:rFonts w:ascii="Arial" w:eastAsia="Calibri" w:hAnsi="Arial" w:cs="Arial"/>
          <w:bCs/>
          <w:i/>
          <w:sz w:val="24"/>
          <w:szCs w:val="24"/>
          <w:lang w:val="es-ES"/>
        </w:rPr>
        <w:t xml:space="preserve"> C. Rafael Alejandro Moreno Cárdenas en el estado de Campeche; sin embargo, se observó que no ha sido reportado por su partido en los respectivos “Informes de Campaña”. A continuación se detalla el caso en comento:</w:t>
      </w:r>
    </w:p>
    <w:p w:rsidR="00E71B54" w:rsidRPr="006B6ED1" w:rsidRDefault="00E71B54" w:rsidP="00E71B54">
      <w:pPr>
        <w:autoSpaceDE w:val="0"/>
        <w:autoSpaceDN w:val="0"/>
        <w:adjustRightInd w:val="0"/>
        <w:spacing w:after="0" w:line="240" w:lineRule="auto"/>
        <w:jc w:val="both"/>
        <w:rPr>
          <w:rFonts w:ascii="Arial" w:hAnsi="Arial" w:cs="Arial"/>
          <w:i/>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0"/>
        <w:gridCol w:w="1095"/>
        <w:gridCol w:w="1327"/>
        <w:gridCol w:w="1701"/>
        <w:gridCol w:w="2693"/>
        <w:gridCol w:w="1701"/>
      </w:tblGrid>
      <w:tr w:rsidR="00E71B54" w:rsidRPr="006B6ED1" w:rsidTr="00E04338">
        <w:trPr>
          <w:trHeight w:val="431"/>
          <w:tblHeader/>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NÚM.</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NÚMERO</w:t>
            </w:r>
          </w:p>
          <w:p w:rsidR="00E71B54" w:rsidRPr="006B6ED1" w:rsidRDefault="00E71B54" w:rsidP="00E71B54">
            <w:pPr>
              <w:spacing w:after="0" w:line="240" w:lineRule="auto"/>
              <w:ind w:right="-16"/>
              <w:jc w:val="center"/>
              <w:rPr>
                <w:rFonts w:ascii="Arial" w:eastAsia="Calibri" w:hAnsi="Arial" w:cs="Arial"/>
                <w:b/>
                <w:sz w:val="16"/>
                <w:szCs w:val="16"/>
              </w:rPr>
            </w:pPr>
            <w:r w:rsidRPr="006B6ED1">
              <w:rPr>
                <w:rFonts w:ascii="Arial" w:eastAsia="Calibri" w:hAnsi="Arial" w:cs="Arial"/>
                <w:b/>
                <w:sz w:val="16"/>
                <w:szCs w:val="16"/>
              </w:rPr>
              <w:t>ID EXURVEY</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ind w:right="-16"/>
              <w:jc w:val="center"/>
              <w:rPr>
                <w:rFonts w:ascii="Arial" w:eastAsia="Calibri" w:hAnsi="Arial" w:cs="Arial"/>
                <w:b/>
                <w:sz w:val="16"/>
                <w:szCs w:val="16"/>
              </w:rPr>
            </w:pPr>
            <w:r w:rsidRPr="006B6ED1">
              <w:rPr>
                <w:rFonts w:ascii="Arial" w:eastAsia="Calibri" w:hAnsi="Arial" w:cs="Arial"/>
                <w:b/>
                <w:sz w:val="16"/>
                <w:szCs w:val="16"/>
              </w:rPr>
              <w:t>DISTRITO O MUNICIPIO</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FECHA DE TESTIGO</w:t>
            </w:r>
          </w:p>
        </w:tc>
        <w:tc>
          <w:tcPr>
            <w:tcW w:w="2693"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CANDIDATO BENEFICIADO</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TIPO DE PROPAGANDA</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17206</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Mantas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17214</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Panorámicos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17335</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Panorámicos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17341</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Muros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17342</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Muros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17412</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Muros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7</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17414</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Muros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17416</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Panorámicos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9</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17418</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10</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17601</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Mantas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11</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17603</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27-04-15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Propaganda utilitaria</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12</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17716</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13</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17721</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14</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18203</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15</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18209</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16</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18438</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17</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18477</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18</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18672</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19</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18673</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20</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18675</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 xml:space="preserve">Muros </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21</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18677</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Panorámicos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22</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18680</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Mantas</w:t>
            </w:r>
          </w:p>
        </w:tc>
      </w:tr>
      <w:tr w:rsidR="00E71B54" w:rsidRPr="006B6ED1" w:rsidTr="00E04338">
        <w:trPr>
          <w:trHeight w:val="170"/>
          <w:jc w:val="center"/>
        </w:trPr>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23</w:t>
            </w:r>
          </w:p>
        </w:tc>
        <w:tc>
          <w:tcPr>
            <w:tcW w:w="0" w:type="auto"/>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18699</w:t>
            </w:r>
          </w:p>
        </w:tc>
        <w:tc>
          <w:tcPr>
            <w:tcW w:w="1327"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Campeche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160" w:line="256" w:lineRule="auto"/>
              <w:jc w:val="center"/>
              <w:rPr>
                <w:rFonts w:ascii="Arial" w:eastAsia="Calibri" w:hAnsi="Arial" w:cs="Arial"/>
                <w:color w:val="000000"/>
                <w:sz w:val="16"/>
                <w:szCs w:val="16"/>
              </w:rPr>
            </w:pPr>
            <w:r w:rsidRPr="006B6ED1">
              <w:rPr>
                <w:rFonts w:ascii="Arial" w:eastAsia="Calibri" w:hAnsi="Arial" w:cs="Arial"/>
                <w:color w:val="000000"/>
                <w:sz w:val="16"/>
                <w:szCs w:val="16"/>
              </w:rPr>
              <w:t>28-04-15</w:t>
            </w:r>
          </w:p>
        </w:tc>
        <w:tc>
          <w:tcPr>
            <w:tcW w:w="2693" w:type="dxa"/>
            <w:tcBorders>
              <w:top w:val="single" w:sz="4" w:space="0" w:color="auto"/>
              <w:left w:val="single" w:sz="4" w:space="0" w:color="auto"/>
              <w:bottom w:val="single" w:sz="4" w:space="0" w:color="auto"/>
              <w:right w:val="single" w:sz="4" w:space="0" w:color="auto"/>
            </w:tcBorders>
            <w:vAlign w:val="bottom"/>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Rafael Alejandro Moreno Cárdenas</w:t>
            </w:r>
          </w:p>
        </w:tc>
        <w:tc>
          <w:tcPr>
            <w:tcW w:w="1701" w:type="dxa"/>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160" w:line="256" w:lineRule="auto"/>
              <w:rPr>
                <w:rFonts w:ascii="Arial" w:eastAsia="Calibri" w:hAnsi="Arial" w:cs="Arial"/>
                <w:color w:val="000000"/>
                <w:sz w:val="16"/>
                <w:szCs w:val="16"/>
              </w:rPr>
            </w:pPr>
            <w:r w:rsidRPr="006B6ED1">
              <w:rPr>
                <w:rFonts w:ascii="Arial" w:eastAsia="Calibri" w:hAnsi="Arial" w:cs="Arial"/>
                <w:color w:val="000000"/>
                <w:sz w:val="16"/>
                <w:szCs w:val="16"/>
              </w:rPr>
              <w:t>Muros</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 xml:space="preserve">Cabe aclarar que la Coalición (PRI-PVEM), aun cuando presento su información a través del Sistema Integral de Fiscalización presentó 6 CD que contienen: </w:t>
      </w:r>
      <w:r>
        <w:rPr>
          <w:rFonts w:ascii="Arial" w:eastAsia="Times New Roman" w:hAnsi="Arial" w:cs="Arial"/>
          <w:iCs/>
          <w:sz w:val="24"/>
          <w:szCs w:val="24"/>
          <w:lang w:val="es-ES" w:eastAsia="es-MX"/>
        </w:rPr>
        <w:lastRenderedPageBreak/>
        <w:t>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De la revisión a la documentación presentada por la coalición PRI-PVEM mediante el SIF, se constató que la información solicitada no fue presentada durante la fecha de vencimiento corres</w:t>
      </w:r>
      <w:r w:rsidR="000235B8" w:rsidRPr="006B6ED1">
        <w:rPr>
          <w:rFonts w:ascii="Arial" w:eastAsia="Calibri" w:hAnsi="Arial" w:cs="Arial"/>
          <w:bCs/>
          <w:sz w:val="24"/>
          <w:szCs w:val="24"/>
        </w:rPr>
        <w:t>pondiente, sin</w:t>
      </w:r>
      <w:r w:rsidRPr="006B6ED1">
        <w:rPr>
          <w:rFonts w:ascii="Arial" w:eastAsia="Calibri" w:hAnsi="Arial" w:cs="Arial"/>
          <w:bCs/>
          <w:sz w:val="24"/>
          <w:szCs w:val="24"/>
        </w:rPr>
        <w:t xml:space="preserve"> embargo, se encuentra en las pólizas 15 y 54 correspondientes al “Periodo 3”, razón por la cual, la observación quedó </w:t>
      </w:r>
      <w:r w:rsidRPr="00523E34">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rPr>
      </w:pPr>
    </w:p>
    <w:p w:rsidR="00E71B54" w:rsidRPr="00523E34" w:rsidRDefault="00523E34" w:rsidP="00E71B54">
      <w:pPr>
        <w:spacing w:after="0" w:line="240" w:lineRule="auto"/>
        <w:jc w:val="both"/>
        <w:rPr>
          <w:rFonts w:ascii="Arial" w:eastAsia="Calibri" w:hAnsi="Arial" w:cs="Arial"/>
          <w:b/>
          <w:bCs/>
          <w:sz w:val="24"/>
          <w:szCs w:val="24"/>
        </w:rPr>
      </w:pPr>
      <w:r w:rsidRPr="00523E34">
        <w:rPr>
          <w:rFonts w:ascii="Arial" w:eastAsia="Calibri" w:hAnsi="Arial" w:cs="Arial"/>
          <w:b/>
          <w:bCs/>
          <w:sz w:val="24"/>
          <w:szCs w:val="24"/>
        </w:rPr>
        <w:t>Tercer Periodo</w:t>
      </w: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6B6ED1" w:rsidRDefault="00E71B54" w:rsidP="007530A9">
      <w:pPr>
        <w:numPr>
          <w:ilvl w:val="0"/>
          <w:numId w:val="9"/>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efectuar la compulsa correspondiente, se determinó que existe propaganda en la vía pública que beneficia a la campaña de C. Rafael Alejandro Moreno Cárdenas en el estado de Campeche; sin embargo, se observó que no ha sido reportado por su partido en los respectivos “Informes de Campaña”. A continuación se detalla el caso en comento:</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2"/>
        <w:gridCol w:w="1417"/>
        <w:gridCol w:w="1276"/>
        <w:gridCol w:w="1134"/>
        <w:gridCol w:w="3183"/>
        <w:gridCol w:w="1417"/>
      </w:tblGrid>
      <w:tr w:rsidR="00E71B54" w:rsidRPr="006B6ED1" w:rsidTr="00B65455">
        <w:trPr>
          <w:trHeight w:val="300"/>
          <w:jc w:val="center"/>
        </w:trPr>
        <w:tc>
          <w:tcPr>
            <w:tcW w:w="622"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NÚM.</w:t>
            </w:r>
          </w:p>
        </w:tc>
        <w:tc>
          <w:tcPr>
            <w:tcW w:w="1417" w:type="dxa"/>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NÚMERO</w:t>
            </w:r>
          </w:p>
        </w:tc>
        <w:tc>
          <w:tcPr>
            <w:tcW w:w="1276"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DISTRITO O MUNICIPIO</w:t>
            </w:r>
          </w:p>
        </w:tc>
        <w:tc>
          <w:tcPr>
            <w:tcW w:w="1134"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FECHA</w:t>
            </w:r>
          </w:p>
        </w:tc>
        <w:tc>
          <w:tcPr>
            <w:tcW w:w="3183"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CANDIDATO BENEFICIADO</w:t>
            </w:r>
          </w:p>
        </w:tc>
        <w:tc>
          <w:tcPr>
            <w:tcW w:w="1417"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TIPO DE PROPAGANDA</w:t>
            </w:r>
          </w:p>
        </w:tc>
      </w:tr>
      <w:tr w:rsidR="00E71B54" w:rsidRPr="006B6ED1" w:rsidTr="00B65455">
        <w:trPr>
          <w:trHeight w:val="315"/>
          <w:jc w:val="center"/>
        </w:trPr>
        <w:tc>
          <w:tcPr>
            <w:tcW w:w="622"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417" w:type="dxa"/>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ID EXURVEY</w:t>
            </w:r>
          </w:p>
        </w:tc>
        <w:tc>
          <w:tcPr>
            <w:tcW w:w="1276"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134"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3183"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417"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r>
      <w:tr w:rsidR="00E71B54" w:rsidRPr="006B6ED1" w:rsidTr="00B65455">
        <w:trPr>
          <w:trHeight w:val="370"/>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60055</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404"/>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2</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60204</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396"/>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3</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60207</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415"/>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4</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60292</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408"/>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5</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60374</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400"/>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60437</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406"/>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7</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60485</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412"/>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8</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60443</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B65455">
        <w:trPr>
          <w:trHeight w:val="390"/>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9</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60546</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CARMEN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PANORÁMICOS</w:t>
            </w:r>
          </w:p>
        </w:tc>
      </w:tr>
      <w:tr w:rsidR="00E71B54" w:rsidRPr="006B6ED1" w:rsidTr="00B65455">
        <w:trPr>
          <w:trHeight w:val="424"/>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60547</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CARMEN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PANORÁMICOS</w:t>
            </w:r>
          </w:p>
        </w:tc>
      </w:tr>
      <w:tr w:rsidR="00E71B54" w:rsidRPr="006B6ED1" w:rsidTr="00B65455">
        <w:trPr>
          <w:trHeight w:val="402"/>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11</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60548</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CARMEN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PANORÁMICOS</w:t>
            </w:r>
          </w:p>
        </w:tc>
      </w:tr>
      <w:tr w:rsidR="00E71B54" w:rsidRPr="006B6ED1" w:rsidTr="00B65455">
        <w:trPr>
          <w:trHeight w:val="393"/>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12</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60493</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PANORÁMICOS</w:t>
            </w:r>
          </w:p>
        </w:tc>
      </w:tr>
      <w:tr w:rsidR="00E71B54" w:rsidRPr="006B6ED1" w:rsidTr="00B65455">
        <w:trPr>
          <w:trHeight w:val="414"/>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13</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60376</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PANORÁMICOS</w:t>
            </w:r>
          </w:p>
        </w:tc>
      </w:tr>
      <w:tr w:rsidR="00E71B54" w:rsidRPr="006B6ED1" w:rsidTr="00B65455">
        <w:trPr>
          <w:trHeight w:val="406"/>
          <w:jc w:val="center"/>
        </w:trPr>
        <w:tc>
          <w:tcPr>
            <w:tcW w:w="62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lastRenderedPageBreak/>
              <w:t>14</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60541</w:t>
            </w:r>
          </w:p>
        </w:tc>
        <w:tc>
          <w:tcPr>
            <w:tcW w:w="1276"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183"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Rafael Alejandro Moreno Cárdenas</w:t>
            </w:r>
          </w:p>
        </w:tc>
        <w:tc>
          <w:tcPr>
            <w:tcW w:w="1417"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PANORÁMICOS</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B65455" w:rsidRPr="006B6ED1" w:rsidRDefault="00B65455" w:rsidP="00E71B54">
      <w:pPr>
        <w:spacing w:after="0" w:line="240" w:lineRule="auto"/>
        <w:jc w:val="both"/>
        <w:rPr>
          <w:rFonts w:ascii="Arial" w:eastAsia="Calibri" w:hAnsi="Arial" w:cs="Arial"/>
          <w:i/>
          <w:sz w:val="24"/>
          <w:szCs w:val="24"/>
          <w:lang w:val="es-ES"/>
        </w:rPr>
      </w:pPr>
    </w:p>
    <w:p w:rsidR="00E71B54" w:rsidRPr="006B6ED1" w:rsidRDefault="00B65455" w:rsidP="00E71B54">
      <w:pPr>
        <w:spacing w:after="0" w:line="240" w:lineRule="auto"/>
        <w:jc w:val="both"/>
        <w:rPr>
          <w:rFonts w:ascii="Arial" w:eastAsia="Calibri" w:hAnsi="Arial" w:cs="Arial"/>
          <w:bCs/>
          <w:sz w:val="24"/>
          <w:szCs w:val="24"/>
        </w:rPr>
      </w:pPr>
      <w:r w:rsidRPr="006B6ED1">
        <w:rPr>
          <w:rFonts w:ascii="Arial" w:eastAsia="Calibri" w:hAnsi="Arial" w:cs="Arial"/>
          <w:sz w:val="24"/>
          <w:szCs w:val="24"/>
          <w:lang w:val="es-ES"/>
        </w:rPr>
        <w:t xml:space="preserve">La </w:t>
      </w:r>
      <w:r w:rsidR="00E71B54" w:rsidRPr="006B6ED1">
        <w:rPr>
          <w:rFonts w:ascii="Arial" w:eastAsia="Calibri" w:hAnsi="Arial" w:cs="Arial"/>
          <w:bCs/>
          <w:sz w:val="24"/>
          <w:szCs w:val="24"/>
        </w:rPr>
        <w:t xml:space="preserve">coalición PRI-PVEM </w:t>
      </w:r>
      <w:r w:rsidRPr="006B6ED1">
        <w:rPr>
          <w:rFonts w:ascii="Arial" w:eastAsia="Calibri" w:hAnsi="Arial" w:cs="Arial"/>
          <w:bCs/>
          <w:sz w:val="24"/>
          <w:szCs w:val="24"/>
        </w:rPr>
        <w:t>presentó la documentación soporte consistente en facturas, contratos de prestación de servicios y muestras;</w:t>
      </w:r>
      <w:r w:rsidR="00E71B54" w:rsidRPr="006B6ED1">
        <w:rPr>
          <w:rFonts w:ascii="Arial" w:eastAsia="Calibri" w:hAnsi="Arial" w:cs="Arial"/>
          <w:bCs/>
          <w:sz w:val="24"/>
          <w:szCs w:val="24"/>
        </w:rPr>
        <w:t xml:space="preserve"> razón por la cual, la observación quedó </w:t>
      </w:r>
      <w:r w:rsidR="00E71B54" w:rsidRPr="007530A9">
        <w:rPr>
          <w:rFonts w:ascii="Arial" w:eastAsia="Calibri" w:hAnsi="Arial" w:cs="Arial"/>
          <w:b/>
          <w:bCs/>
          <w:sz w:val="24"/>
          <w:szCs w:val="24"/>
        </w:rPr>
        <w:t>atendida</w:t>
      </w:r>
      <w:r w:rsidR="00E71B54" w:rsidRPr="006B6ED1">
        <w:rPr>
          <w:rFonts w:ascii="Arial" w:eastAsia="Calibri" w:hAnsi="Arial" w:cs="Arial"/>
          <w:bCs/>
          <w:sz w:val="24"/>
          <w:szCs w:val="24"/>
        </w:rPr>
        <w:t>.</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rPr>
      </w:pPr>
    </w:p>
    <w:p w:rsidR="00E71B54" w:rsidRPr="007530A9" w:rsidRDefault="00E71B54" w:rsidP="00E71B54">
      <w:pPr>
        <w:rPr>
          <w:rFonts w:ascii="Arial" w:eastAsia="Calibri" w:hAnsi="Arial" w:cs="Arial"/>
          <w:b/>
          <w:bCs/>
          <w:sz w:val="24"/>
          <w:szCs w:val="24"/>
        </w:rPr>
      </w:pPr>
      <w:r w:rsidRPr="007530A9">
        <w:rPr>
          <w:rFonts w:ascii="Arial" w:eastAsia="Calibri" w:hAnsi="Arial" w:cs="Arial"/>
          <w:b/>
          <w:bCs/>
          <w:sz w:val="24"/>
          <w:szCs w:val="24"/>
        </w:rPr>
        <w:t xml:space="preserve">h.2 Monitoreo de Medios Impresos </w:t>
      </w:r>
    </w:p>
    <w:p w:rsidR="00E71B54" w:rsidRPr="006B6ED1" w:rsidRDefault="00E71B54" w:rsidP="00E71B54">
      <w:pPr>
        <w:autoSpaceDE w:val="0"/>
        <w:autoSpaceDN w:val="0"/>
        <w:adjustRightInd w:val="0"/>
        <w:spacing w:after="0" w:line="240" w:lineRule="auto"/>
        <w:jc w:val="both"/>
        <w:rPr>
          <w:rFonts w:ascii="Arial" w:eastAsia="Calibri" w:hAnsi="Arial" w:cs="Arial"/>
          <w:bCs/>
          <w:i/>
          <w:color w:val="000000"/>
          <w:sz w:val="24"/>
          <w:szCs w:val="24"/>
        </w:rPr>
      </w:pPr>
      <w:r w:rsidRPr="006B6ED1">
        <w:rPr>
          <w:rFonts w:ascii="Arial" w:eastAsia="Calibri" w:hAnsi="Arial" w:cs="Arial"/>
          <w:i/>
          <w:color w:val="000000"/>
          <w:sz w:val="24"/>
          <w:szCs w:val="24"/>
        </w:rPr>
        <w:t xml:space="preserve">En cumplimiento a lo establecido en los artículos 319 y 320 del Reglamento de Fiscalización, que establece que la Comisión de Fiscalización del Consejo General del Instituto Nacional Electoral, a través de la Unidad Técnica de Fiscalización, realizará las gestiones necesarias para llevar a cabo monitoreo de anuncios espectaculares y propaganda colocada en la vía pública, con base en el Sistema Integral de Medios Impresos (SIMEMI); se obtuvieron muestras de Diarios, revistas y otros medios impresos en el estado de </w:t>
      </w:r>
      <w:r w:rsidR="0093207F" w:rsidRPr="006B6ED1">
        <w:rPr>
          <w:rFonts w:ascii="Arial" w:eastAsia="Calibri" w:hAnsi="Arial" w:cs="Arial"/>
          <w:i/>
          <w:color w:val="000000"/>
          <w:sz w:val="24"/>
          <w:szCs w:val="24"/>
        </w:rPr>
        <w:t>Campeche</w:t>
      </w:r>
      <w:r w:rsidRPr="006B6ED1">
        <w:rPr>
          <w:rFonts w:ascii="Arial" w:eastAsia="Calibri" w:hAnsi="Arial" w:cs="Arial"/>
          <w:i/>
          <w:color w:val="000000"/>
          <w:sz w:val="24"/>
          <w:szCs w:val="24"/>
        </w:rPr>
        <w:t xml:space="preserve">; con el propósito de conciliar lo reportado por los Partidos Políticos en los Informes de Campaña contra el resultado del monitoreo realizado durante el </w:t>
      </w:r>
      <w:r w:rsidR="00FC1931">
        <w:rPr>
          <w:rFonts w:ascii="Arial" w:eastAsia="Calibri" w:hAnsi="Arial" w:cs="Arial"/>
          <w:bCs/>
          <w:i/>
          <w:color w:val="000000"/>
          <w:sz w:val="24"/>
          <w:szCs w:val="24"/>
        </w:rPr>
        <w:t>proceso electoral local ordinario</w:t>
      </w:r>
      <w:r w:rsidRPr="006B6ED1">
        <w:rPr>
          <w:rFonts w:ascii="Arial" w:eastAsia="Calibri" w:hAnsi="Arial" w:cs="Arial"/>
          <w:bCs/>
          <w:i/>
          <w:color w:val="000000"/>
          <w:sz w:val="24"/>
          <w:szCs w:val="24"/>
        </w:rPr>
        <w:t xml:space="preserve"> 2014-2015, obteniéndose lo que se describe a continuación:</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7530A9">
      <w:pPr>
        <w:numPr>
          <w:ilvl w:val="0"/>
          <w:numId w:val="9"/>
        </w:numPr>
        <w:autoSpaceDE w:val="0"/>
        <w:autoSpaceDN w:val="0"/>
        <w:adjustRightInd w:val="0"/>
        <w:spacing w:after="0" w:line="240" w:lineRule="auto"/>
        <w:ind w:left="567" w:hanging="567"/>
        <w:contextualSpacing/>
        <w:jc w:val="both"/>
        <w:rPr>
          <w:rFonts w:ascii="Arial" w:eastAsia="Calibri" w:hAnsi="Arial" w:cs="Arial"/>
          <w:color w:val="000000"/>
          <w:sz w:val="24"/>
          <w:szCs w:val="24"/>
        </w:rPr>
      </w:pPr>
      <w:r w:rsidRPr="006B6ED1">
        <w:rPr>
          <w:rFonts w:ascii="Arial" w:eastAsia="Calibri" w:hAnsi="Arial" w:cs="Arial"/>
          <w:bCs/>
          <w:i/>
          <w:sz w:val="24"/>
          <w:szCs w:val="24"/>
        </w:rPr>
        <w:t>Del</w:t>
      </w:r>
      <w:r w:rsidRPr="006B6ED1">
        <w:rPr>
          <w:rFonts w:ascii="Arial" w:eastAsia="Calibri" w:hAnsi="Arial" w:cs="Arial"/>
          <w:bCs/>
          <w:i/>
          <w:sz w:val="24"/>
          <w:szCs w:val="24"/>
          <w:lang w:val="es-ES"/>
        </w:rPr>
        <w:t xml:space="preserve"> </w:t>
      </w:r>
      <w:r w:rsidRPr="006B6ED1">
        <w:rPr>
          <w:rFonts w:ascii="Arial" w:eastAsia="Calibri" w:hAnsi="Arial" w:cs="Arial"/>
          <w:i/>
          <w:sz w:val="24"/>
          <w:szCs w:val="24"/>
        </w:rPr>
        <w:t xml:space="preserve">monitoreo realizado a “Revistas y Medios Impresos”, se localizó diversas publicaciones en “La i”; sin embargo, omitió reportar dichos gastos en el </w:t>
      </w:r>
      <w:r w:rsidRPr="006B6ED1">
        <w:rPr>
          <w:rFonts w:ascii="Arial" w:eastAsia="Calibri" w:hAnsi="Arial" w:cs="Arial"/>
          <w:i/>
          <w:sz w:val="24"/>
          <w:szCs w:val="24"/>
        </w:rPr>
        <w:lastRenderedPageBreak/>
        <w:t>Sistema Integral de Fiscalización al igual que proporcionar su documentación soporte. A continuación se detalla el caso en comento:</w:t>
      </w:r>
    </w:p>
    <w:p w:rsidR="00E71B54" w:rsidRPr="006B6ED1" w:rsidRDefault="00E71B54" w:rsidP="00E71B54">
      <w:pPr>
        <w:autoSpaceDE w:val="0"/>
        <w:autoSpaceDN w:val="0"/>
        <w:adjustRightInd w:val="0"/>
        <w:spacing w:after="0" w:line="240" w:lineRule="auto"/>
        <w:jc w:val="both"/>
        <w:rPr>
          <w:rFonts w:ascii="Arial" w:eastAsia="Calibri" w:hAnsi="Arial"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89"/>
        <w:gridCol w:w="960"/>
        <w:gridCol w:w="3124"/>
        <w:gridCol w:w="2397"/>
        <w:gridCol w:w="1408"/>
      </w:tblGrid>
      <w:tr w:rsidR="00E71B54" w:rsidRPr="006B6ED1" w:rsidTr="00EA4A6D">
        <w:trPr>
          <w:trHeight w:val="170"/>
          <w:tblHeader/>
          <w:jc w:val="center"/>
        </w:trPr>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13"/>
                <w:szCs w:val="13"/>
              </w:rPr>
            </w:pPr>
            <w:r w:rsidRPr="006B6ED1">
              <w:rPr>
                <w:rFonts w:ascii="Arial" w:eastAsia="Calibri" w:hAnsi="Arial" w:cs="Arial"/>
                <w:b/>
                <w:sz w:val="13"/>
                <w:szCs w:val="13"/>
              </w:rPr>
              <w:t>FOLIO DE MONITOREO</w:t>
            </w:r>
          </w:p>
        </w:tc>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13"/>
                <w:szCs w:val="13"/>
              </w:rPr>
            </w:pPr>
            <w:r w:rsidRPr="006B6ED1">
              <w:rPr>
                <w:rFonts w:ascii="Arial" w:eastAsia="Calibri" w:hAnsi="Arial" w:cs="Arial"/>
                <w:b/>
                <w:sz w:val="13"/>
                <w:szCs w:val="13"/>
              </w:rPr>
              <w:t>FECHA</w:t>
            </w:r>
          </w:p>
        </w:tc>
        <w:tc>
          <w:tcPr>
            <w:tcW w:w="1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13"/>
                <w:szCs w:val="13"/>
              </w:rPr>
            </w:pPr>
            <w:r w:rsidRPr="006B6ED1">
              <w:rPr>
                <w:rFonts w:ascii="Arial" w:eastAsia="Calibri" w:hAnsi="Arial" w:cs="Arial"/>
                <w:b/>
                <w:sz w:val="13"/>
                <w:szCs w:val="13"/>
              </w:rPr>
              <w:t>CANDIDATO BENEFICIADO</w:t>
            </w:r>
          </w:p>
        </w:tc>
        <w:tc>
          <w:tcPr>
            <w:tcW w:w="1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13"/>
                <w:szCs w:val="13"/>
              </w:rPr>
            </w:pPr>
            <w:r w:rsidRPr="006B6ED1">
              <w:rPr>
                <w:rFonts w:ascii="Arial" w:eastAsia="Calibri" w:hAnsi="Arial" w:cs="Arial"/>
                <w:b/>
                <w:sz w:val="13"/>
                <w:szCs w:val="13"/>
              </w:rPr>
              <w:t>No. DE PAGINA</w:t>
            </w:r>
          </w:p>
        </w:tc>
        <w:tc>
          <w:tcPr>
            <w:tcW w:w="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13"/>
                <w:szCs w:val="13"/>
              </w:rPr>
            </w:pPr>
            <w:r w:rsidRPr="006B6ED1">
              <w:rPr>
                <w:rFonts w:ascii="Arial" w:eastAsia="Calibri" w:hAnsi="Arial" w:cs="Arial"/>
                <w:b/>
                <w:sz w:val="13"/>
                <w:szCs w:val="13"/>
              </w:rPr>
              <w:t>NOMBRE DEL MEDIO IMPRESO</w:t>
            </w:r>
          </w:p>
        </w:tc>
      </w:tr>
      <w:tr w:rsidR="00E71B54" w:rsidRPr="006B6ED1" w:rsidTr="00EA4A6D">
        <w:trPr>
          <w:trHeight w:val="170"/>
          <w:jc w:val="center"/>
        </w:trPr>
        <w:tc>
          <w:tcPr>
            <w:tcW w:w="606"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CAMP00057</w:t>
            </w:r>
          </w:p>
        </w:tc>
        <w:tc>
          <w:tcPr>
            <w:tcW w:w="534"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07-04-15</w:t>
            </w:r>
          </w:p>
        </w:tc>
        <w:tc>
          <w:tcPr>
            <w:tcW w:w="1740" w:type="pct"/>
            <w:vMerge w:val="restar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56" w:lineRule="auto"/>
              <w:rPr>
                <w:rFonts w:ascii="Arial" w:eastAsia="Calibri" w:hAnsi="Arial" w:cs="Arial"/>
                <w:sz w:val="13"/>
                <w:szCs w:val="13"/>
              </w:rPr>
            </w:pPr>
            <w:r w:rsidRPr="006B6ED1">
              <w:rPr>
                <w:rFonts w:ascii="Arial" w:eastAsia="Calibri" w:hAnsi="Arial" w:cs="Arial"/>
                <w:sz w:val="13"/>
                <w:szCs w:val="13"/>
              </w:rPr>
              <w:t>Rafael Alejandro Moreno</w:t>
            </w:r>
          </w:p>
        </w:tc>
        <w:tc>
          <w:tcPr>
            <w:tcW w:w="1335"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La i Campeche</w:t>
            </w:r>
          </w:p>
        </w:tc>
      </w:tr>
      <w:tr w:rsidR="00E71B54" w:rsidRPr="006B6ED1" w:rsidTr="00EA4A6D">
        <w:trPr>
          <w:trHeight w:val="170"/>
          <w:jc w:val="center"/>
        </w:trPr>
        <w:tc>
          <w:tcPr>
            <w:tcW w:w="606"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CAMP00062</w:t>
            </w:r>
          </w:p>
        </w:tc>
        <w:tc>
          <w:tcPr>
            <w:tcW w:w="534"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09-04-15</w:t>
            </w:r>
          </w:p>
        </w:tc>
        <w:tc>
          <w:tcPr>
            <w:tcW w:w="1740" w:type="pct"/>
            <w:vMerge/>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rPr>
                <w:rFonts w:ascii="Arial" w:eastAsia="Calibri" w:hAnsi="Arial" w:cs="Arial"/>
                <w:sz w:val="13"/>
                <w:szCs w:val="13"/>
              </w:rPr>
            </w:pPr>
          </w:p>
        </w:tc>
        <w:tc>
          <w:tcPr>
            <w:tcW w:w="1335" w:type="pct"/>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La i Campeche</w:t>
            </w:r>
          </w:p>
        </w:tc>
      </w:tr>
      <w:tr w:rsidR="00E71B54" w:rsidRPr="006B6ED1" w:rsidTr="00EA4A6D">
        <w:trPr>
          <w:trHeight w:val="170"/>
          <w:jc w:val="center"/>
        </w:trPr>
        <w:tc>
          <w:tcPr>
            <w:tcW w:w="606"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CAMP00069</w:t>
            </w:r>
          </w:p>
        </w:tc>
        <w:tc>
          <w:tcPr>
            <w:tcW w:w="534" w:type="pct"/>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12-04-15</w:t>
            </w:r>
          </w:p>
        </w:tc>
        <w:tc>
          <w:tcPr>
            <w:tcW w:w="1740" w:type="pct"/>
            <w:vMerge/>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rPr>
                <w:rFonts w:ascii="Arial" w:eastAsia="Calibri" w:hAnsi="Arial" w:cs="Arial"/>
                <w:sz w:val="13"/>
                <w:szCs w:val="13"/>
              </w:rPr>
            </w:pPr>
          </w:p>
        </w:tc>
        <w:tc>
          <w:tcPr>
            <w:tcW w:w="1335" w:type="pct"/>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La i Campeche</w:t>
            </w:r>
          </w:p>
        </w:tc>
      </w:tr>
      <w:tr w:rsidR="00E71B54" w:rsidRPr="006B6ED1" w:rsidTr="00EA4A6D">
        <w:trPr>
          <w:trHeight w:val="170"/>
          <w:jc w:val="center"/>
        </w:trPr>
        <w:tc>
          <w:tcPr>
            <w:tcW w:w="606"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CAMP00074</w:t>
            </w:r>
          </w:p>
        </w:tc>
        <w:tc>
          <w:tcPr>
            <w:tcW w:w="534" w:type="pct"/>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14-04-15</w:t>
            </w:r>
          </w:p>
        </w:tc>
        <w:tc>
          <w:tcPr>
            <w:tcW w:w="1740" w:type="pct"/>
            <w:vMerge/>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rPr>
                <w:rFonts w:ascii="Arial" w:eastAsia="Calibri" w:hAnsi="Arial" w:cs="Arial"/>
                <w:sz w:val="13"/>
                <w:szCs w:val="13"/>
              </w:rPr>
            </w:pPr>
          </w:p>
        </w:tc>
        <w:tc>
          <w:tcPr>
            <w:tcW w:w="1335" w:type="pct"/>
            <w:tcBorders>
              <w:top w:val="single" w:sz="4" w:space="0" w:color="auto"/>
              <w:left w:val="single" w:sz="4" w:space="0" w:color="auto"/>
              <w:bottom w:val="single" w:sz="4" w:space="0" w:color="auto"/>
              <w:right w:val="single" w:sz="4" w:space="0" w:color="auto"/>
            </w:tcBorders>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Calibri" w:hAnsi="Arial" w:cs="Arial"/>
                <w:color w:val="000000"/>
                <w:sz w:val="13"/>
                <w:szCs w:val="13"/>
              </w:rPr>
            </w:pPr>
            <w:r w:rsidRPr="006B6ED1">
              <w:rPr>
                <w:rFonts w:ascii="Arial" w:eastAsia="Calibri" w:hAnsi="Arial" w:cs="Arial"/>
                <w:color w:val="000000"/>
                <w:sz w:val="13"/>
                <w:szCs w:val="13"/>
              </w:rPr>
              <w:t>La i Campeche</w:t>
            </w:r>
          </w:p>
        </w:tc>
      </w:tr>
    </w:tbl>
    <w:p w:rsidR="00E71B54" w:rsidRPr="006B6ED1" w:rsidRDefault="00E71B54" w:rsidP="00E71B54">
      <w:pPr>
        <w:autoSpaceDE w:val="0"/>
        <w:autoSpaceDN w:val="0"/>
        <w:adjustRightInd w:val="0"/>
        <w:spacing w:after="0" w:line="240" w:lineRule="auto"/>
        <w:jc w:val="both"/>
        <w:rPr>
          <w:rFonts w:ascii="Arial" w:eastAsia="Calibri" w:hAnsi="Arial" w:cs="Arial"/>
          <w:color w:val="000000"/>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676658" w:rsidRPr="006B6ED1"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04312F" w:rsidP="00E1093C">
      <w:pPr>
        <w:autoSpaceDE w:val="0"/>
        <w:autoSpaceDN w:val="0"/>
        <w:adjustRightInd w:val="0"/>
        <w:spacing w:after="0" w:line="240" w:lineRule="auto"/>
        <w:jc w:val="both"/>
        <w:rPr>
          <w:rFonts w:ascii="Arial" w:eastAsia="Calibri" w:hAnsi="Arial" w:cs="Arial"/>
          <w:bCs/>
          <w:sz w:val="24"/>
          <w:szCs w:val="24"/>
        </w:rPr>
      </w:pPr>
      <w:r w:rsidRPr="006B6ED1">
        <w:rPr>
          <w:rFonts w:ascii="Arial" w:eastAsia="Calibri" w:hAnsi="Arial" w:cs="Arial"/>
          <w:sz w:val="24"/>
          <w:szCs w:val="24"/>
          <w:lang w:val="es-ES"/>
        </w:rPr>
        <w:t xml:space="preserve">La coalición PRI-PVEM </w:t>
      </w:r>
      <w:r w:rsidR="007530A9">
        <w:rPr>
          <w:rFonts w:ascii="Arial" w:eastAsia="Calibri" w:hAnsi="Arial" w:cs="Arial"/>
          <w:sz w:val="24"/>
          <w:szCs w:val="24"/>
          <w:lang w:val="es-ES"/>
        </w:rPr>
        <w:t>registró</w:t>
      </w:r>
      <w:r w:rsidR="00E1093C" w:rsidRPr="006B6ED1">
        <w:rPr>
          <w:rFonts w:ascii="Arial" w:eastAsia="Calibri" w:hAnsi="Arial" w:cs="Arial"/>
          <w:sz w:val="24"/>
          <w:szCs w:val="24"/>
          <w:lang w:val="es-ES"/>
        </w:rPr>
        <w:t xml:space="preserve"> los gastos en el sistema SIF y </w:t>
      </w:r>
      <w:r w:rsidRPr="006B6ED1">
        <w:rPr>
          <w:rFonts w:ascii="Arial" w:eastAsia="Calibri" w:hAnsi="Arial" w:cs="Arial"/>
          <w:sz w:val="24"/>
          <w:szCs w:val="24"/>
          <w:lang w:val="es-ES"/>
        </w:rPr>
        <w:t>p</w:t>
      </w:r>
      <w:r w:rsidR="007530A9">
        <w:rPr>
          <w:rFonts w:ascii="Arial" w:eastAsia="Calibri" w:hAnsi="Arial" w:cs="Arial"/>
          <w:sz w:val="24"/>
          <w:szCs w:val="24"/>
          <w:lang w:val="es-ES"/>
        </w:rPr>
        <w:t>resentó</w:t>
      </w:r>
      <w:r w:rsidR="00E1093C" w:rsidRPr="006B6ED1">
        <w:rPr>
          <w:rFonts w:ascii="Arial" w:eastAsia="Calibri" w:hAnsi="Arial" w:cs="Arial"/>
          <w:sz w:val="24"/>
          <w:szCs w:val="24"/>
          <w:lang w:val="es-ES"/>
        </w:rPr>
        <w:t xml:space="preserve"> la factura, el contr</w:t>
      </w:r>
      <w:r w:rsidR="00676658">
        <w:rPr>
          <w:rFonts w:ascii="Arial" w:eastAsia="Calibri" w:hAnsi="Arial" w:cs="Arial"/>
          <w:sz w:val="24"/>
          <w:szCs w:val="24"/>
          <w:lang w:val="es-ES"/>
        </w:rPr>
        <w:t>ato de prestación de servicio</w:t>
      </w:r>
      <w:r w:rsidR="00E1093C" w:rsidRPr="006B6ED1">
        <w:rPr>
          <w:rFonts w:ascii="Arial" w:eastAsia="Calibri" w:hAnsi="Arial" w:cs="Arial"/>
          <w:sz w:val="24"/>
          <w:szCs w:val="24"/>
          <w:lang w:val="es-ES"/>
        </w:rPr>
        <w:t xml:space="preserve"> y la muestra; razón por la cual, la observación quedó </w:t>
      </w:r>
      <w:r w:rsidR="00E1093C" w:rsidRPr="007530A9">
        <w:rPr>
          <w:rFonts w:ascii="Arial" w:eastAsia="Calibri" w:hAnsi="Arial" w:cs="Arial"/>
          <w:b/>
          <w:sz w:val="24"/>
          <w:szCs w:val="24"/>
          <w:lang w:val="es-ES"/>
        </w:rPr>
        <w:t>atendida</w:t>
      </w:r>
      <w:r w:rsidR="00E1093C" w:rsidRPr="006B6ED1">
        <w:rPr>
          <w:rFonts w:ascii="Arial" w:eastAsia="Calibri" w:hAnsi="Arial" w:cs="Arial"/>
          <w:sz w:val="24"/>
          <w:szCs w:val="24"/>
          <w:lang w:val="es-ES"/>
        </w:rPr>
        <w:t>.</w:t>
      </w:r>
    </w:p>
    <w:p w:rsidR="00E71B54" w:rsidRPr="006B6ED1" w:rsidRDefault="00E71B54" w:rsidP="00E71B54">
      <w:pPr>
        <w:autoSpaceDE w:val="0"/>
        <w:autoSpaceDN w:val="0"/>
        <w:adjustRightInd w:val="0"/>
        <w:spacing w:after="0" w:line="240" w:lineRule="auto"/>
        <w:jc w:val="both"/>
        <w:rPr>
          <w:rFonts w:ascii="Arial" w:eastAsia="Calibri" w:hAnsi="Arial" w:cs="Arial"/>
          <w:color w:val="000000"/>
          <w:sz w:val="24"/>
          <w:szCs w:val="24"/>
        </w:rPr>
      </w:pPr>
    </w:p>
    <w:p w:rsidR="00E71B54" w:rsidRPr="007530A9" w:rsidRDefault="00E71B54" w:rsidP="00E71B54">
      <w:pPr>
        <w:rPr>
          <w:rFonts w:ascii="Arial" w:eastAsia="Calibri" w:hAnsi="Arial" w:cs="Arial"/>
          <w:b/>
          <w:sz w:val="24"/>
          <w:szCs w:val="24"/>
          <w:lang w:val="es-ES"/>
        </w:rPr>
      </w:pPr>
      <w:r w:rsidRPr="007530A9">
        <w:rPr>
          <w:rFonts w:ascii="Arial" w:eastAsia="Calibri" w:hAnsi="Arial" w:cs="Arial"/>
          <w:b/>
          <w:sz w:val="24"/>
          <w:szCs w:val="24"/>
          <w:lang w:val="es-ES"/>
        </w:rPr>
        <w:t>h.3 Monitoreo de Mensajes para Radio y T.V.</w:t>
      </w:r>
    </w:p>
    <w:p w:rsidR="00E71B54" w:rsidRPr="007530A9" w:rsidRDefault="007530A9" w:rsidP="00E71B54">
      <w:pPr>
        <w:spacing w:after="0" w:line="240" w:lineRule="auto"/>
        <w:jc w:val="both"/>
        <w:rPr>
          <w:rFonts w:ascii="Arial" w:eastAsia="Calibri" w:hAnsi="Arial" w:cs="Arial"/>
          <w:b/>
          <w:sz w:val="24"/>
          <w:szCs w:val="24"/>
          <w:lang w:val="es-ES"/>
        </w:rPr>
      </w:pPr>
      <w:r w:rsidRPr="007530A9">
        <w:rPr>
          <w:rFonts w:ascii="Arial" w:eastAsia="Calibri" w:hAnsi="Arial" w:cs="Arial"/>
          <w:b/>
          <w:sz w:val="24"/>
          <w:szCs w:val="24"/>
          <w:lang w:val="es-ES"/>
        </w:rPr>
        <w:t>Primer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De conformidad con lo establecido en los artículos 243, numeral 2 de la Ley General de Instituciones y Procedimientos Electorales; 76 de la Ley General de Partidos Políticos y 199, numeral 4 del Reglamento de Fiscalización, se consideran gastos de campaña, entre otros, los gastos de producción de los mensajes para radio y televisión, los cuales comprenden los realizados para el pago de servicios profesionales; uso de equipo técnico, locaciones o estudios de grabación y producción, así como los demás inherentes al mismo objetivo.</w:t>
      </w:r>
    </w:p>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spacing w:after="0" w:line="240" w:lineRule="auto"/>
        <w:jc w:val="both"/>
        <w:rPr>
          <w:rFonts w:ascii="Arial" w:eastAsia="Calibri" w:hAnsi="Arial" w:cs="Arial"/>
          <w:i/>
          <w:sz w:val="20"/>
          <w:szCs w:val="20"/>
        </w:rPr>
      </w:pPr>
      <w:r w:rsidRPr="006B6ED1">
        <w:rPr>
          <w:rFonts w:ascii="Arial" w:eastAsia="Calibri" w:hAnsi="Arial" w:cs="Arial"/>
          <w:bCs/>
          <w:i/>
          <w:sz w:val="24"/>
          <w:szCs w:val="24"/>
        </w:rPr>
        <w:t xml:space="preserve">El personal de la Unidad Técnica de Fiscalización, se encargó de verificar las versiones de los audios y videos que se encuentran registrados ante el Comité de Radio y Televisión del Instituto Nacional Electoral correspondientes al período de campaña del </w:t>
      </w:r>
      <w:r w:rsidR="00FC1931">
        <w:rPr>
          <w:rFonts w:ascii="Arial" w:eastAsia="Calibri" w:hAnsi="Arial" w:cs="Arial"/>
          <w:bCs/>
          <w:i/>
          <w:sz w:val="24"/>
          <w:szCs w:val="24"/>
        </w:rPr>
        <w:t>proceso electoral local ordinario</w:t>
      </w:r>
      <w:r w:rsidRPr="006B6ED1">
        <w:rPr>
          <w:rFonts w:ascii="Arial" w:eastAsia="Calibri" w:hAnsi="Arial" w:cs="Arial"/>
          <w:bCs/>
          <w:i/>
          <w:sz w:val="24"/>
          <w:szCs w:val="24"/>
        </w:rPr>
        <w:t xml:space="preserve"> 2014-2015 en beneficio del candidato a Gobernador, con el propósito de llevar a cabo la compulsa de la información monitoreada contra los gastos reportados y registrados en este rubro por los partidos políticos y candidatos independientes en sus Informes </w:t>
      </w:r>
      <w:r w:rsidR="007530A9">
        <w:rPr>
          <w:rFonts w:ascii="Arial" w:eastAsia="Calibri" w:hAnsi="Arial" w:cs="Arial"/>
          <w:bCs/>
          <w:i/>
          <w:sz w:val="24"/>
          <w:szCs w:val="24"/>
        </w:rPr>
        <w:t xml:space="preserve">de Campaña correspondientes al </w:t>
      </w:r>
      <w:r w:rsidR="00FC1931">
        <w:rPr>
          <w:rFonts w:ascii="Arial" w:eastAsia="Calibri" w:hAnsi="Arial" w:cs="Arial"/>
          <w:bCs/>
          <w:i/>
          <w:sz w:val="24"/>
          <w:szCs w:val="24"/>
        </w:rPr>
        <w:t>proceso electoral local ordinario</w:t>
      </w:r>
      <w:r w:rsidRPr="006B6ED1">
        <w:rPr>
          <w:rFonts w:ascii="Arial" w:eastAsia="Calibri" w:hAnsi="Arial" w:cs="Arial"/>
          <w:bCs/>
          <w:i/>
          <w:sz w:val="24"/>
          <w:szCs w:val="24"/>
        </w:rPr>
        <w:t xml:space="preserve"> 2014-2015.</w:t>
      </w:r>
      <w:r w:rsidRPr="006B6ED1">
        <w:rPr>
          <w:rFonts w:ascii="Arial" w:eastAsia="Calibri" w:hAnsi="Arial" w:cs="Arial"/>
          <w:i/>
          <w:sz w:val="20"/>
          <w:szCs w:val="20"/>
        </w:rPr>
        <w:t xml:space="preserve"> </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la </w:t>
      </w:r>
      <w:r w:rsidRPr="006B6ED1">
        <w:rPr>
          <w:rFonts w:ascii="Arial" w:eastAsia="Calibri" w:hAnsi="Arial" w:cs="Arial"/>
          <w:i/>
          <w:sz w:val="24"/>
          <w:szCs w:val="24"/>
        </w:rPr>
        <w:t>compulsa correspondiente</w:t>
      </w:r>
      <w:r w:rsidRPr="006B6ED1">
        <w:rPr>
          <w:rFonts w:ascii="Arial" w:eastAsia="Times New Roman" w:hAnsi="Arial" w:cs="Arial"/>
          <w:i/>
          <w:sz w:val="24"/>
          <w:szCs w:val="24"/>
          <w:lang w:eastAsia="es-ES"/>
        </w:rPr>
        <w:t>, se detectaron promocionales en radio y televisión, de los cuales, al verificar el Sistema Integral de Fiscalización no se localizó el registro contable ni las evidencias de las erogaciones. A continuación se indican los resultados obtenidos:</w:t>
      </w:r>
    </w:p>
    <w:p w:rsidR="00E71B54" w:rsidRPr="006B6ED1" w:rsidRDefault="00E71B54" w:rsidP="00E71B54">
      <w:pPr>
        <w:spacing w:after="0" w:line="240" w:lineRule="auto"/>
        <w:jc w:val="both"/>
        <w:rPr>
          <w:rFonts w:ascii="Arial" w:eastAsia="Calibri" w:hAnsi="Arial" w:cs="Arial"/>
          <w: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1756"/>
        <w:gridCol w:w="838"/>
        <w:gridCol w:w="1756"/>
        <w:gridCol w:w="1287"/>
        <w:gridCol w:w="816"/>
      </w:tblGrid>
      <w:tr w:rsidR="00E71B54" w:rsidRPr="006B6ED1" w:rsidTr="00146623">
        <w:trPr>
          <w:jc w:val="center"/>
        </w:trPr>
        <w:tc>
          <w:tcPr>
            <w:tcW w:w="1608"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
                <w:sz w:val="18"/>
                <w:szCs w:val="18"/>
              </w:rPr>
            </w:pPr>
            <w:r w:rsidRPr="006B6ED1">
              <w:rPr>
                <w:rFonts w:ascii="Arial" w:eastAsia="Calibri" w:hAnsi="Arial" w:cs="Arial"/>
                <w:b/>
                <w:sz w:val="18"/>
                <w:szCs w:val="18"/>
              </w:rPr>
              <w:t>VERSIÓN</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
                <w:sz w:val="18"/>
                <w:szCs w:val="18"/>
              </w:rPr>
            </w:pPr>
            <w:r w:rsidRPr="006B6ED1">
              <w:rPr>
                <w:rFonts w:ascii="Arial" w:eastAsia="Calibri" w:hAnsi="Arial" w:cs="Arial"/>
                <w:b/>
                <w:sz w:val="18"/>
                <w:szCs w:val="18"/>
              </w:rPr>
              <w:t>NOMENCLATURA</w:t>
            </w:r>
          </w:p>
        </w:tc>
        <w:tc>
          <w:tcPr>
            <w:tcW w:w="634"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
                <w:sz w:val="18"/>
                <w:szCs w:val="18"/>
              </w:rPr>
            </w:pPr>
            <w:r w:rsidRPr="006B6ED1">
              <w:rPr>
                <w:rFonts w:ascii="Arial" w:eastAsia="Calibri" w:hAnsi="Arial" w:cs="Arial"/>
                <w:b/>
                <w:sz w:val="18"/>
                <w:szCs w:val="18"/>
              </w:rPr>
              <w:t>RADIO</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
                <w:sz w:val="18"/>
                <w:szCs w:val="18"/>
              </w:rPr>
            </w:pPr>
            <w:r w:rsidRPr="006B6ED1">
              <w:rPr>
                <w:rFonts w:ascii="Arial" w:eastAsia="Calibri" w:hAnsi="Arial" w:cs="Arial"/>
                <w:b/>
                <w:sz w:val="18"/>
                <w:szCs w:val="18"/>
              </w:rPr>
              <w:t>NOMENCLATURA</w:t>
            </w:r>
          </w:p>
        </w:tc>
        <w:tc>
          <w:tcPr>
            <w:tcW w:w="634"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
                <w:sz w:val="18"/>
                <w:szCs w:val="18"/>
              </w:rPr>
            </w:pPr>
            <w:r w:rsidRPr="006B6ED1">
              <w:rPr>
                <w:rFonts w:ascii="Arial" w:eastAsia="Calibri" w:hAnsi="Arial" w:cs="Arial"/>
                <w:b/>
                <w:sz w:val="18"/>
                <w:szCs w:val="18"/>
              </w:rPr>
              <w:t>TELEVISIÓN</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
                <w:sz w:val="18"/>
                <w:szCs w:val="18"/>
              </w:rPr>
            </w:pPr>
            <w:r w:rsidRPr="006B6ED1">
              <w:rPr>
                <w:rFonts w:ascii="Arial" w:eastAsia="Calibri" w:hAnsi="Arial" w:cs="Arial"/>
                <w:b/>
                <w:sz w:val="18"/>
                <w:szCs w:val="18"/>
              </w:rPr>
              <w:t>TOTAL</w:t>
            </w:r>
          </w:p>
        </w:tc>
      </w:tr>
      <w:tr w:rsidR="00E71B54" w:rsidRPr="006B6ED1" w:rsidTr="00146623">
        <w:trPr>
          <w:jc w:val="center"/>
        </w:trPr>
        <w:tc>
          <w:tcPr>
            <w:tcW w:w="1608"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Spot AMC Con todo</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RA00519-15</w:t>
            </w:r>
          </w:p>
        </w:tc>
        <w:tc>
          <w:tcPr>
            <w:tcW w:w="634"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1</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RV00364-15</w:t>
            </w:r>
          </w:p>
        </w:tc>
        <w:tc>
          <w:tcPr>
            <w:tcW w:w="634"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2</w:t>
            </w:r>
          </w:p>
        </w:tc>
      </w:tr>
      <w:tr w:rsidR="00E71B54" w:rsidRPr="006B6ED1" w:rsidTr="00146623">
        <w:trPr>
          <w:jc w:val="center"/>
        </w:trPr>
        <w:tc>
          <w:tcPr>
            <w:tcW w:w="16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Spot AMC desarrollo</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RA00221-15</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1</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RV00122-15</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Cs/>
                <w:color w:val="000000"/>
                <w:sz w:val="18"/>
                <w:szCs w:val="18"/>
              </w:rPr>
            </w:pPr>
            <w:r w:rsidRPr="006B6ED1">
              <w:rPr>
                <w:rFonts w:ascii="Arial" w:eastAsia="Calibri" w:hAnsi="Arial" w:cs="Arial"/>
                <w:bCs/>
                <w:color w:val="000000"/>
                <w:sz w:val="18"/>
                <w:szCs w:val="18"/>
              </w:rPr>
              <w:t>2</w:t>
            </w:r>
          </w:p>
        </w:tc>
      </w:tr>
      <w:tr w:rsidR="00E71B54" w:rsidRPr="006B6ED1" w:rsidTr="00146623">
        <w:trPr>
          <w:jc w:val="center"/>
        </w:trPr>
        <w:tc>
          <w:tcPr>
            <w:tcW w:w="1608"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
                <w:sz w:val="18"/>
                <w:szCs w:val="18"/>
              </w:rPr>
            </w:pPr>
            <w:r w:rsidRPr="006B6ED1">
              <w:rPr>
                <w:rFonts w:ascii="Arial" w:eastAsia="Calibri" w:hAnsi="Arial" w:cs="Arial"/>
                <w:b/>
                <w:sz w:val="18"/>
                <w:szCs w:val="18"/>
              </w:rPr>
              <w:t>SUMA</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
                <w:bCs/>
                <w:color w:val="000000"/>
                <w:sz w:val="18"/>
                <w:szCs w:val="18"/>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
                <w:bCs/>
                <w:color w:val="000000"/>
                <w:sz w:val="18"/>
                <w:szCs w:val="18"/>
              </w:rPr>
            </w:pPr>
            <w:r w:rsidRPr="006B6ED1">
              <w:rPr>
                <w:rFonts w:ascii="Arial" w:eastAsia="Calibri" w:hAnsi="Arial" w:cs="Arial"/>
                <w:b/>
                <w:bCs/>
                <w:color w:val="000000"/>
                <w:sz w:val="18"/>
                <w:szCs w:val="18"/>
              </w:rPr>
              <w:t>2</w:t>
            </w:r>
          </w:p>
        </w:tc>
        <w:tc>
          <w:tcPr>
            <w:tcW w:w="862"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
                <w:bCs/>
                <w:color w:val="000000"/>
                <w:sz w:val="18"/>
                <w:szCs w:val="18"/>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hideMark/>
          </w:tcPr>
          <w:p w:rsidR="00E71B54" w:rsidRPr="006B6ED1" w:rsidRDefault="00E71B54" w:rsidP="00E71B54">
            <w:pPr>
              <w:spacing w:after="0" w:line="240" w:lineRule="auto"/>
              <w:jc w:val="center"/>
              <w:rPr>
                <w:rFonts w:ascii="Arial" w:eastAsia="Calibri" w:hAnsi="Arial" w:cs="Arial"/>
                <w:b/>
                <w:bCs/>
                <w:color w:val="000000"/>
                <w:sz w:val="18"/>
                <w:szCs w:val="18"/>
              </w:rPr>
            </w:pPr>
            <w:r w:rsidRPr="006B6ED1">
              <w:rPr>
                <w:rFonts w:ascii="Arial" w:eastAsia="Calibri" w:hAnsi="Arial" w:cs="Arial"/>
                <w:b/>
                <w:bCs/>
                <w:color w:val="000000"/>
                <w:sz w:val="18"/>
                <w:szCs w:val="18"/>
              </w:rPr>
              <w:t>2</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rsidR="00E71B54" w:rsidRPr="006B6ED1" w:rsidRDefault="00E71B54" w:rsidP="00E71B54">
            <w:pPr>
              <w:spacing w:after="0" w:line="240" w:lineRule="auto"/>
              <w:jc w:val="center"/>
              <w:rPr>
                <w:rFonts w:ascii="Arial" w:eastAsia="Calibri" w:hAnsi="Arial" w:cs="Arial"/>
                <w:b/>
                <w:bCs/>
                <w:color w:val="000000"/>
                <w:sz w:val="18"/>
                <w:szCs w:val="18"/>
              </w:rPr>
            </w:pPr>
            <w:r w:rsidRPr="006B6ED1">
              <w:rPr>
                <w:rFonts w:ascii="Arial" w:eastAsia="Calibri" w:hAnsi="Arial" w:cs="Arial"/>
                <w:b/>
                <w:bCs/>
                <w:color w:val="000000"/>
                <w:sz w:val="18"/>
                <w:szCs w:val="18"/>
              </w:rPr>
              <w:t>4</w:t>
            </w:r>
          </w:p>
        </w:tc>
      </w:tr>
    </w:tbl>
    <w:p w:rsidR="00E71B54" w:rsidRPr="006B6ED1" w:rsidRDefault="00E71B54" w:rsidP="00E71B54">
      <w:pPr>
        <w:spacing w:after="0" w:line="240" w:lineRule="auto"/>
        <w:jc w:val="both"/>
        <w:rPr>
          <w:rFonts w:ascii="Arial" w:eastAsia="Calibri" w:hAnsi="Arial" w:cs="Arial"/>
          <w:i/>
          <w:sz w:val="20"/>
          <w:szCs w:val="20"/>
        </w:rPr>
      </w:pPr>
    </w:p>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130/AC/SF/2015.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1093C" w:rsidRPr="006B6ED1" w:rsidRDefault="00E93BF9" w:rsidP="00E1093C">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sz w:val="24"/>
          <w:szCs w:val="24"/>
          <w:lang w:val="es-ES"/>
        </w:rPr>
        <w:t>La coalición PRI-PVEM registró</w:t>
      </w:r>
      <w:r w:rsidR="00E1093C" w:rsidRPr="006B6ED1">
        <w:rPr>
          <w:rFonts w:ascii="Arial" w:eastAsia="Calibri" w:hAnsi="Arial" w:cs="Arial"/>
          <w:sz w:val="24"/>
          <w:szCs w:val="24"/>
          <w:lang w:val="es-ES"/>
        </w:rPr>
        <w:t xml:space="preserve"> los gastos en el sistema SIF, present</w:t>
      </w:r>
      <w:r>
        <w:rPr>
          <w:rFonts w:ascii="Arial" w:eastAsia="Calibri" w:hAnsi="Arial" w:cs="Arial"/>
          <w:sz w:val="24"/>
          <w:szCs w:val="24"/>
          <w:lang w:val="es-ES"/>
        </w:rPr>
        <w:t>ó</w:t>
      </w:r>
      <w:r w:rsidR="00E1093C" w:rsidRPr="006B6ED1">
        <w:rPr>
          <w:rFonts w:ascii="Arial" w:eastAsia="Calibri" w:hAnsi="Arial" w:cs="Arial"/>
          <w:sz w:val="24"/>
          <w:szCs w:val="24"/>
          <w:lang w:val="es-ES"/>
        </w:rPr>
        <w:t xml:space="preserve"> la factura, el contrato de prestación de servicios y la muestra; razón por la cual, la observación quedó </w:t>
      </w:r>
      <w:r w:rsidR="00E1093C" w:rsidRPr="00E93BF9">
        <w:rPr>
          <w:rFonts w:ascii="Arial" w:eastAsia="Calibri" w:hAnsi="Arial" w:cs="Arial"/>
          <w:b/>
          <w:sz w:val="24"/>
          <w:szCs w:val="24"/>
          <w:lang w:val="es-ES"/>
        </w:rPr>
        <w:t>atendida</w:t>
      </w:r>
      <w:r w:rsidR="00E1093C" w:rsidRPr="006B6ED1">
        <w:rPr>
          <w:rFonts w:ascii="Arial" w:eastAsia="Calibri" w:hAnsi="Arial" w:cs="Arial"/>
          <w:sz w:val="24"/>
          <w:szCs w:val="24"/>
          <w:lang w:val="es-ES"/>
        </w:rPr>
        <w:t>.</w:t>
      </w:r>
    </w:p>
    <w:p w:rsidR="00E71B54" w:rsidRPr="00E93BF9" w:rsidRDefault="00E93BF9" w:rsidP="00E71B54">
      <w:pPr>
        <w:spacing w:after="0" w:line="240" w:lineRule="auto"/>
        <w:jc w:val="both"/>
        <w:rPr>
          <w:rFonts w:ascii="Arial" w:eastAsia="Calibri" w:hAnsi="Arial" w:cs="Arial"/>
          <w:b/>
          <w:sz w:val="24"/>
          <w:szCs w:val="24"/>
          <w:lang w:val="es-ES"/>
        </w:rPr>
      </w:pPr>
      <w:r w:rsidRPr="00E93BF9">
        <w:rPr>
          <w:rFonts w:ascii="Arial" w:eastAsia="Calibri" w:hAnsi="Arial" w:cs="Arial"/>
          <w:b/>
          <w:sz w:val="24"/>
          <w:szCs w:val="24"/>
          <w:lang w:val="es-ES"/>
        </w:rPr>
        <w:lastRenderedPageBreak/>
        <w:t>Segundo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la </w:t>
      </w:r>
      <w:r w:rsidRPr="006B6ED1">
        <w:rPr>
          <w:rFonts w:ascii="Arial" w:eastAsia="Calibri" w:hAnsi="Arial" w:cs="Arial"/>
          <w:i/>
          <w:sz w:val="24"/>
          <w:szCs w:val="24"/>
        </w:rPr>
        <w:t>compulsa correspondiente</w:t>
      </w:r>
      <w:r w:rsidRPr="006B6ED1">
        <w:rPr>
          <w:rFonts w:ascii="Arial" w:eastAsia="Times New Roman" w:hAnsi="Arial" w:cs="Arial"/>
          <w:i/>
          <w:sz w:val="24"/>
          <w:szCs w:val="24"/>
          <w:lang w:eastAsia="es-ES"/>
        </w:rPr>
        <w:t>, se detectaron promocionales en radio y televisión, de los cuales, al verificar el Sistema Integral de Fiscalización no se localizó el registro contable ni las evidencias de las erogaciones. A continuación se indican los resultados obtenidos:</w:t>
      </w:r>
    </w:p>
    <w:p w:rsidR="001525A3" w:rsidRPr="006B6ED1" w:rsidRDefault="001525A3" w:rsidP="00E71B54">
      <w:pPr>
        <w:spacing w:after="0" w:line="240" w:lineRule="auto"/>
        <w:jc w:val="both"/>
        <w:rPr>
          <w:rFonts w:ascii="Arial" w:eastAsia="Calibri"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1566"/>
        <w:gridCol w:w="1072"/>
        <w:gridCol w:w="1503"/>
        <w:gridCol w:w="1065"/>
        <w:gridCol w:w="1072"/>
      </w:tblGrid>
      <w:tr w:rsidR="00E71B54" w:rsidRPr="006B6ED1" w:rsidTr="00E1093C">
        <w:trPr>
          <w:trHeight w:val="23"/>
          <w:tblHeader/>
        </w:trPr>
        <w:tc>
          <w:tcPr>
            <w:tcW w:w="1504"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VERSIÓN</w:t>
            </w:r>
          </w:p>
        </w:tc>
        <w:tc>
          <w:tcPr>
            <w:tcW w:w="872"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59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RADIO</w:t>
            </w:r>
          </w:p>
        </w:tc>
        <w:tc>
          <w:tcPr>
            <w:tcW w:w="83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593"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TELEVISIÓN</w:t>
            </w:r>
          </w:p>
        </w:tc>
        <w:tc>
          <w:tcPr>
            <w:tcW w:w="59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TOTAL</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Spot bosques</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RA00413-15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RV00293-15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Spot AMC con todo</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RA00438-15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RV00307-15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Spot AMC desarrollo</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RA00439-15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RV00308-15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Problema real empleo</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RA00449-15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RV00314-15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Problema real salud</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RA00450-15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RV00315-15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Solución empleo</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RA00750-15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RV00562-15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Solución salud</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RA00751-15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RV00564-15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AMC Desarrollo social</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RA01718-15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RV01189-15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AMC Grandes Obras</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RA01719-15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RV01190-15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shd w:val="clear" w:color="auto" w:fill="FFFFFF" w:themeFill="background1"/>
            <w:vAlign w:val="center"/>
            <w:hideMark/>
          </w:tcPr>
          <w:p w:rsidR="00E71B54" w:rsidRPr="006B6ED1" w:rsidRDefault="00E71B54" w:rsidP="00E71B54">
            <w:pPr>
              <w:spacing w:after="0" w:line="256" w:lineRule="auto"/>
              <w:rPr>
                <w:rFonts w:ascii="Arial" w:eastAsia="Calibri" w:hAnsi="Arial" w:cs="Arial"/>
                <w:sz w:val="14"/>
                <w:szCs w:val="14"/>
              </w:rPr>
            </w:pPr>
            <w:r w:rsidRPr="006B6ED1">
              <w:rPr>
                <w:rFonts w:ascii="Arial" w:eastAsia="Calibri" w:hAnsi="Arial" w:cs="Arial"/>
                <w:sz w:val="14"/>
                <w:szCs w:val="14"/>
              </w:rPr>
              <w:t>AMC infraestructura</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RA01720-15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RV01191-15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empleo 2</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RA01863-15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RV01305-15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blHeader/>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salud 2</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RA01864-15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RV01306-15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Campeche</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RA01998-15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RV01383-15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Carmen</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RA01999-15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RV01384-15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viñetas</w:t>
            </w:r>
          </w:p>
        </w:tc>
        <w:tc>
          <w:tcPr>
            <w:tcW w:w="872"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RV01516-15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Viñetas boleta local</w:t>
            </w:r>
          </w:p>
        </w:tc>
        <w:tc>
          <w:tcPr>
            <w:tcW w:w="872"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RV01673-15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1 ayúdanos</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RA02186-15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3"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2</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RA02508-15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3"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3</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RA02549-15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3"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1</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RA02635-15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RV01766-15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2</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RA02636-15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RV01767-15</w:t>
            </w:r>
          </w:p>
        </w:tc>
        <w:tc>
          <w:tcPr>
            <w:tcW w:w="593"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3</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RA02637-15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3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RV01768-15</w:t>
            </w:r>
          </w:p>
        </w:tc>
        <w:tc>
          <w:tcPr>
            <w:tcW w:w="593" w:type="pct"/>
            <w:vAlign w:val="bottom"/>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boleta local 2</w:t>
            </w:r>
          </w:p>
        </w:tc>
        <w:tc>
          <w:tcPr>
            <w:tcW w:w="872"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37" w:type="pct"/>
            <w:vAlign w:val="bottom"/>
            <w:hideMark/>
          </w:tcPr>
          <w:p w:rsidR="00E71B54" w:rsidRPr="006B6ED1" w:rsidRDefault="00E71B54" w:rsidP="00E71B54">
            <w:pPr>
              <w:spacing w:after="0" w:line="256" w:lineRule="auto"/>
              <w:jc w:val="center"/>
              <w:rPr>
                <w:rFonts w:ascii="Arial" w:eastAsia="Calibri" w:hAnsi="Arial" w:cs="Arial"/>
                <w:sz w:val="14"/>
                <w:szCs w:val="14"/>
              </w:rPr>
            </w:pPr>
            <w:r w:rsidRPr="006B6ED1">
              <w:rPr>
                <w:rFonts w:ascii="Arial" w:eastAsia="Calibri" w:hAnsi="Arial" w:cs="Arial"/>
                <w:sz w:val="14"/>
                <w:szCs w:val="14"/>
              </w:rPr>
              <w:t>RV01907-15</w:t>
            </w:r>
          </w:p>
        </w:tc>
        <w:tc>
          <w:tcPr>
            <w:tcW w:w="593" w:type="pct"/>
            <w:vAlign w:val="bottom"/>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4</w:t>
            </w:r>
          </w:p>
        </w:tc>
        <w:tc>
          <w:tcPr>
            <w:tcW w:w="872"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RA02796-15</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bCs/>
                <w:color w:val="000000"/>
                <w:sz w:val="14"/>
                <w:szCs w:val="14"/>
                <w:lang w:eastAsia="es-MX"/>
              </w:rPr>
              <w:t>1</w:t>
            </w:r>
          </w:p>
        </w:tc>
        <w:tc>
          <w:tcPr>
            <w:tcW w:w="837" w:type="pct"/>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3" w:type="pct"/>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w:t>
            </w:r>
          </w:p>
        </w:tc>
      </w:tr>
      <w:tr w:rsidR="00E71B54" w:rsidRPr="006B6ED1" w:rsidTr="00E1093C">
        <w:trPr>
          <w:trHeight w:val="23"/>
        </w:trPr>
        <w:tc>
          <w:tcPr>
            <w:tcW w:w="1504" w:type="pct"/>
            <w:vAlign w:val="center"/>
            <w:hideMark/>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872" w:type="pct"/>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23</w:t>
            </w:r>
          </w:p>
        </w:tc>
        <w:tc>
          <w:tcPr>
            <w:tcW w:w="837" w:type="pct"/>
            <w:noWrap/>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3" w:type="pct"/>
            <w:noWrap/>
            <w:vAlign w:val="bottom"/>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w:t>
            </w:r>
          </w:p>
        </w:tc>
        <w:tc>
          <w:tcPr>
            <w:tcW w:w="597" w:type="pct"/>
            <w:vAlign w:val="center"/>
            <w:hideMark/>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45</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 xml:space="preserve">Cabe aclarar que la Coalición (PRI-PVEM), aun cuando presento su información a través del Sistema Integral de Fiscalización presentó 6 CD que contienen: muestras, contratos de comodato, balanzas de comprobación, auxiliares, videos </w:t>
      </w:r>
      <w:r>
        <w:rPr>
          <w:rFonts w:ascii="Arial" w:eastAsia="Times New Roman" w:hAnsi="Arial" w:cs="Arial"/>
          <w:iCs/>
          <w:sz w:val="24"/>
          <w:szCs w:val="24"/>
          <w:lang w:val="es-ES" w:eastAsia="es-MX"/>
        </w:rPr>
        <w:lastRenderedPageBreak/>
        <w:t>de eventos, testigos de spots, copia de trasferencias bancarias, escritos e Informes de Campaña.</w:t>
      </w:r>
    </w:p>
    <w:p w:rsidR="00676658" w:rsidRPr="006B6ED1"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4B40CE"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La</w:t>
      </w:r>
      <w:r w:rsidR="00E71B54" w:rsidRPr="006B6ED1">
        <w:rPr>
          <w:rFonts w:ascii="Arial" w:eastAsia="Calibri" w:hAnsi="Arial" w:cs="Arial"/>
          <w:bCs/>
          <w:sz w:val="24"/>
          <w:szCs w:val="24"/>
        </w:rPr>
        <w:t xml:space="preserve"> coalición PRI-PVEM </w:t>
      </w:r>
      <w:r w:rsidRPr="006B6ED1">
        <w:rPr>
          <w:rFonts w:ascii="Arial" w:eastAsia="Calibri" w:hAnsi="Arial" w:cs="Arial"/>
          <w:bCs/>
          <w:sz w:val="24"/>
          <w:szCs w:val="24"/>
        </w:rPr>
        <w:t xml:space="preserve">presentó </w:t>
      </w:r>
      <w:r w:rsidR="00E71B54" w:rsidRPr="006B6ED1">
        <w:rPr>
          <w:rFonts w:ascii="Arial" w:eastAsia="Calibri" w:hAnsi="Arial" w:cs="Arial"/>
          <w:bCs/>
          <w:sz w:val="24"/>
          <w:szCs w:val="24"/>
        </w:rPr>
        <w:t xml:space="preserve">mediante el SIF, </w:t>
      </w:r>
      <w:r w:rsidRPr="006B6ED1">
        <w:rPr>
          <w:rFonts w:ascii="Arial" w:eastAsia="Calibri" w:hAnsi="Arial" w:cs="Arial"/>
          <w:bCs/>
          <w:sz w:val="24"/>
          <w:szCs w:val="24"/>
        </w:rPr>
        <w:t>la factura, el contrato de p</w:t>
      </w:r>
      <w:r w:rsidR="00E93BF9">
        <w:rPr>
          <w:rFonts w:ascii="Arial" w:eastAsia="Calibri" w:hAnsi="Arial" w:cs="Arial"/>
          <w:bCs/>
          <w:sz w:val="24"/>
          <w:szCs w:val="24"/>
        </w:rPr>
        <w:t>restación de servicios y realizó</w:t>
      </w:r>
      <w:r w:rsidRPr="006B6ED1">
        <w:rPr>
          <w:rFonts w:ascii="Arial" w:eastAsia="Calibri" w:hAnsi="Arial" w:cs="Arial"/>
          <w:bCs/>
          <w:sz w:val="24"/>
          <w:szCs w:val="24"/>
        </w:rPr>
        <w:t xml:space="preserve"> los registros correspondientes</w:t>
      </w:r>
      <w:r w:rsidR="00E93BF9">
        <w:rPr>
          <w:rFonts w:ascii="Arial" w:eastAsia="Calibri" w:hAnsi="Arial" w:cs="Arial"/>
          <w:bCs/>
          <w:sz w:val="24"/>
          <w:szCs w:val="24"/>
        </w:rPr>
        <w:t>,</w:t>
      </w:r>
      <w:r w:rsidRPr="006B6ED1">
        <w:rPr>
          <w:rFonts w:ascii="Arial" w:eastAsia="Calibri" w:hAnsi="Arial" w:cs="Arial"/>
          <w:bCs/>
          <w:sz w:val="24"/>
          <w:szCs w:val="24"/>
        </w:rPr>
        <w:t xml:space="preserve"> asimismo</w:t>
      </w:r>
      <w:r w:rsidR="00E93BF9">
        <w:rPr>
          <w:rFonts w:ascii="Arial" w:eastAsia="Calibri" w:hAnsi="Arial" w:cs="Arial"/>
          <w:bCs/>
          <w:sz w:val="24"/>
          <w:szCs w:val="24"/>
        </w:rPr>
        <w:t>,</w:t>
      </w:r>
      <w:r w:rsidRPr="006B6ED1">
        <w:rPr>
          <w:rFonts w:ascii="Arial" w:eastAsia="Calibri" w:hAnsi="Arial" w:cs="Arial"/>
          <w:bCs/>
          <w:sz w:val="24"/>
          <w:szCs w:val="24"/>
        </w:rPr>
        <w:t xml:space="preserve"> present</w:t>
      </w:r>
      <w:r w:rsidR="00E93BF9">
        <w:rPr>
          <w:rFonts w:ascii="Arial" w:eastAsia="Calibri" w:hAnsi="Arial" w:cs="Arial"/>
          <w:bCs/>
          <w:sz w:val="24"/>
          <w:szCs w:val="24"/>
        </w:rPr>
        <w:t>ó</w:t>
      </w:r>
      <w:r w:rsidRPr="006B6ED1">
        <w:rPr>
          <w:rFonts w:ascii="Arial" w:eastAsia="Calibri" w:hAnsi="Arial" w:cs="Arial"/>
          <w:bCs/>
          <w:sz w:val="24"/>
          <w:szCs w:val="24"/>
        </w:rPr>
        <w:t xml:space="preserve"> las muestras en medio magnético</w:t>
      </w:r>
      <w:r w:rsidR="00E71B54" w:rsidRPr="006B6ED1">
        <w:rPr>
          <w:rFonts w:ascii="Arial" w:eastAsia="Calibri" w:hAnsi="Arial" w:cs="Arial"/>
          <w:bCs/>
          <w:sz w:val="24"/>
          <w:szCs w:val="24"/>
        </w:rPr>
        <w:t xml:space="preserve">, razón por la cual, la observación quedó </w:t>
      </w:r>
      <w:r w:rsidR="00E71B54" w:rsidRPr="00E93BF9">
        <w:rPr>
          <w:rFonts w:ascii="Arial" w:eastAsia="Calibri" w:hAnsi="Arial" w:cs="Arial"/>
          <w:b/>
          <w:bCs/>
          <w:sz w:val="24"/>
          <w:szCs w:val="24"/>
        </w:rPr>
        <w:t>atendida</w:t>
      </w:r>
      <w:r w:rsidR="00E71B54" w:rsidRPr="006B6ED1">
        <w:rPr>
          <w:rFonts w:ascii="Arial" w:eastAsia="Calibri" w:hAnsi="Arial" w:cs="Arial"/>
          <w:bCs/>
          <w:sz w:val="24"/>
          <w:szCs w:val="24"/>
        </w:rPr>
        <w:t>.</w:t>
      </w:r>
    </w:p>
    <w:p w:rsidR="00E71B54" w:rsidRPr="00E93BF9" w:rsidRDefault="00E71B54" w:rsidP="00E71B54">
      <w:pPr>
        <w:spacing w:after="0" w:line="240" w:lineRule="auto"/>
        <w:jc w:val="both"/>
        <w:rPr>
          <w:rFonts w:ascii="Arial" w:eastAsia="Calibri" w:hAnsi="Arial" w:cs="Arial"/>
          <w:b/>
          <w:bCs/>
          <w:sz w:val="24"/>
          <w:szCs w:val="24"/>
        </w:rPr>
      </w:pPr>
    </w:p>
    <w:p w:rsidR="00E71B54" w:rsidRPr="00E93BF9" w:rsidRDefault="00E71B54" w:rsidP="00E71B54">
      <w:pPr>
        <w:rPr>
          <w:rFonts w:ascii="Arial" w:eastAsia="Calibri" w:hAnsi="Arial" w:cs="Arial"/>
          <w:b/>
          <w:bCs/>
          <w:sz w:val="24"/>
          <w:szCs w:val="24"/>
        </w:rPr>
      </w:pPr>
      <w:r w:rsidRPr="00E93BF9">
        <w:rPr>
          <w:rFonts w:ascii="Arial" w:eastAsia="Calibri" w:hAnsi="Arial" w:cs="Arial"/>
          <w:b/>
          <w:bCs/>
          <w:sz w:val="24"/>
          <w:szCs w:val="24"/>
        </w:rPr>
        <w:t xml:space="preserve">h.4 Monitoreo de Internet </w:t>
      </w:r>
    </w:p>
    <w:p w:rsidR="00E71B54" w:rsidRPr="00E93BF9" w:rsidRDefault="00E93BF9" w:rsidP="00E71B54">
      <w:pPr>
        <w:spacing w:after="66" w:line="240" w:lineRule="auto"/>
        <w:jc w:val="both"/>
        <w:rPr>
          <w:rFonts w:ascii="Arial" w:eastAsia="Calibri" w:hAnsi="Arial" w:cs="Arial"/>
          <w:b/>
          <w:bCs/>
          <w:sz w:val="24"/>
          <w:szCs w:val="24"/>
        </w:rPr>
      </w:pPr>
      <w:r w:rsidRPr="00E93BF9">
        <w:rPr>
          <w:rFonts w:ascii="Arial" w:eastAsia="Calibri" w:hAnsi="Arial" w:cs="Arial"/>
          <w:b/>
          <w:bCs/>
          <w:sz w:val="24"/>
          <w:szCs w:val="24"/>
        </w:rPr>
        <w:t>Primer Periodo</w:t>
      </w:r>
    </w:p>
    <w:p w:rsidR="00E71B54" w:rsidRPr="006B6ED1" w:rsidRDefault="00E71B54" w:rsidP="00E71B54">
      <w:pPr>
        <w:spacing w:after="66" w:line="240" w:lineRule="auto"/>
        <w:jc w:val="both"/>
        <w:rPr>
          <w:rFonts w:ascii="Arial" w:eastAsia="Calibri" w:hAnsi="Arial" w:cs="Arial"/>
          <w:b/>
          <w:i/>
          <w:sz w:val="24"/>
          <w:szCs w:val="24"/>
        </w:rPr>
      </w:pPr>
    </w:p>
    <w:p w:rsidR="00E71B54" w:rsidRPr="006B6ED1" w:rsidRDefault="00E71B54" w:rsidP="00E71B54">
      <w:pPr>
        <w:spacing w:after="66" w:line="240" w:lineRule="auto"/>
        <w:jc w:val="both"/>
        <w:rPr>
          <w:rFonts w:ascii="Arial" w:eastAsia="Calibri" w:hAnsi="Arial" w:cs="Arial"/>
          <w:i/>
          <w:sz w:val="24"/>
          <w:szCs w:val="24"/>
        </w:rPr>
      </w:pPr>
      <w:r w:rsidRPr="006B6ED1">
        <w:rPr>
          <w:rFonts w:ascii="Arial" w:eastAsia="Calibri" w:hAnsi="Arial" w:cs="Arial"/>
          <w:i/>
          <w:sz w:val="24"/>
          <w:szCs w:val="24"/>
        </w:rPr>
        <w:t xml:space="preserve">Los artículos 243, numeral 2 de la Ley General de Instituciones y Procedimientos Electorales; 76 de la Ley General de Partidos Políticos y 199, numeral 4 del Reglamento de Fiscalización, señalan los gastos que se consideran de campaña. Aunado a ello, el artículo 203 del Reglamento de Fiscalización establece que serán considerados como gastos de campaña, además de los señalados en el artículo 76 de la Ley General de Partidos Políticos, los que la Unidad Técnica de Fiscalización mediante pruebas selectivas identifique o determine; se realizó un proceso de monitoreo en páginas de internet y redes sociales, con el propósito de conciliar lo reportado por los partidos políticos en los Informes de Campañas, contra el resultado de los </w:t>
      </w:r>
      <w:proofErr w:type="spellStart"/>
      <w:r w:rsidRPr="006B6ED1">
        <w:rPr>
          <w:rFonts w:ascii="Arial" w:eastAsia="Calibri" w:hAnsi="Arial" w:cs="Arial"/>
          <w:i/>
          <w:sz w:val="24"/>
          <w:szCs w:val="24"/>
        </w:rPr>
        <w:t>monitoreos</w:t>
      </w:r>
      <w:proofErr w:type="spellEnd"/>
      <w:r w:rsidRPr="006B6ED1">
        <w:rPr>
          <w:rFonts w:ascii="Arial" w:eastAsia="Calibri" w:hAnsi="Arial" w:cs="Arial"/>
          <w:i/>
          <w:sz w:val="24"/>
          <w:szCs w:val="24"/>
        </w:rPr>
        <w:t xml:space="preserve"> realizados durante el </w:t>
      </w:r>
      <w:r w:rsidR="00E93BF9">
        <w:rPr>
          <w:rFonts w:ascii="Arial" w:eastAsia="Calibri" w:hAnsi="Arial" w:cs="Arial"/>
          <w:bCs/>
          <w:i/>
          <w:sz w:val="24"/>
          <w:szCs w:val="24"/>
        </w:rPr>
        <w:t>proceso electoral l</w:t>
      </w:r>
      <w:r w:rsidRPr="006B6ED1">
        <w:rPr>
          <w:rFonts w:ascii="Arial" w:eastAsia="Calibri" w:hAnsi="Arial" w:cs="Arial"/>
          <w:bCs/>
          <w:i/>
          <w:sz w:val="24"/>
          <w:szCs w:val="24"/>
        </w:rPr>
        <w:t>ocal 2014-2015, obteniendo como resultado lo que se describe a continuación:</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la </w:t>
      </w:r>
      <w:r w:rsidRPr="006B6ED1">
        <w:rPr>
          <w:rFonts w:ascii="Arial" w:eastAsia="Calibri" w:hAnsi="Arial" w:cs="Arial"/>
          <w:bCs/>
          <w:i/>
          <w:sz w:val="24"/>
          <w:szCs w:val="24"/>
        </w:rPr>
        <w:t>compulsa correspondiente, se</w:t>
      </w:r>
      <w:r w:rsidRPr="006B6ED1">
        <w:rPr>
          <w:rFonts w:ascii="Arial" w:eastAsia="Calibri" w:hAnsi="Arial" w:cs="Arial"/>
          <w:i/>
          <w:sz w:val="24"/>
          <w:szCs w:val="24"/>
        </w:rPr>
        <w:t xml:space="preserve"> identificó que el candidato tiene una página de internet, de la cual no se localizaron los gastos reportados en el Informe de Campaña. </w:t>
      </w:r>
      <w:r w:rsidRPr="006B6ED1">
        <w:rPr>
          <w:rFonts w:ascii="Arial" w:eastAsia="Calibri" w:hAnsi="Arial" w:cs="Arial"/>
          <w:bCs/>
          <w:i/>
          <w:sz w:val="24"/>
          <w:szCs w:val="24"/>
        </w:rPr>
        <w:t>A continuación se detallan los casos en comento:</w:t>
      </w:r>
    </w:p>
    <w:p w:rsidR="00E71B54" w:rsidRPr="006B6ED1" w:rsidRDefault="00E71B54" w:rsidP="00E71B54">
      <w:pPr>
        <w:spacing w:after="0" w:line="240" w:lineRule="auto"/>
        <w:jc w:val="both"/>
        <w:rPr>
          <w:rFonts w:ascii="Arial" w:eastAsia="Calibri" w:hAnsi="Arial" w:cs="Arial"/>
          <w:bCs/>
          <w:i/>
          <w:sz w:val="24"/>
          <w:szCs w:val="24"/>
          <w:lang w:val="es-ES"/>
        </w:rPr>
      </w:pPr>
    </w:p>
    <w:tbl>
      <w:tblPr>
        <w:tblW w:w="8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1"/>
        <w:gridCol w:w="1172"/>
        <w:gridCol w:w="1675"/>
        <w:gridCol w:w="1507"/>
        <w:gridCol w:w="1980"/>
        <w:gridCol w:w="1134"/>
      </w:tblGrid>
      <w:tr w:rsidR="00E30733" w:rsidRPr="006B6ED1" w:rsidTr="00E30733">
        <w:trPr>
          <w:trHeight w:val="438"/>
          <w:tblHeader/>
          <w:jc w:val="center"/>
        </w:trPr>
        <w:tc>
          <w:tcPr>
            <w:tcW w:w="1011" w:type="dxa"/>
          </w:tcPr>
          <w:p w:rsidR="00E30733" w:rsidRPr="006B6ED1" w:rsidRDefault="00E30733" w:rsidP="00E71B54">
            <w:pPr>
              <w:spacing w:after="0" w:line="240" w:lineRule="auto"/>
              <w:jc w:val="center"/>
              <w:rPr>
                <w:rFonts w:ascii="Arial" w:eastAsia="Calibri" w:hAnsi="Arial" w:cs="Arial"/>
                <w:b/>
                <w:sz w:val="16"/>
                <w:szCs w:val="16"/>
                <w:lang w:eastAsia="es-MX"/>
              </w:rPr>
            </w:pPr>
            <w:r w:rsidRPr="006B6ED1">
              <w:rPr>
                <w:rFonts w:ascii="Arial" w:eastAsia="Calibri" w:hAnsi="Arial" w:cs="Arial"/>
                <w:b/>
                <w:sz w:val="16"/>
                <w:szCs w:val="16"/>
                <w:lang w:eastAsia="es-MX"/>
              </w:rPr>
              <w:t>ENTIDAD</w:t>
            </w:r>
          </w:p>
        </w:tc>
        <w:tc>
          <w:tcPr>
            <w:tcW w:w="1172" w:type="dxa"/>
          </w:tcPr>
          <w:p w:rsidR="00E30733" w:rsidRPr="006B6ED1" w:rsidRDefault="00E30733" w:rsidP="00E71B54">
            <w:pPr>
              <w:spacing w:after="0" w:line="240" w:lineRule="auto"/>
              <w:jc w:val="center"/>
              <w:rPr>
                <w:rFonts w:ascii="Arial" w:eastAsia="Calibri" w:hAnsi="Arial" w:cs="Arial"/>
                <w:b/>
                <w:sz w:val="16"/>
                <w:szCs w:val="16"/>
                <w:lang w:eastAsia="es-MX"/>
              </w:rPr>
            </w:pPr>
            <w:r w:rsidRPr="006B6ED1">
              <w:rPr>
                <w:rFonts w:ascii="Arial" w:eastAsia="Calibri" w:hAnsi="Arial" w:cs="Arial"/>
                <w:b/>
                <w:sz w:val="16"/>
                <w:szCs w:val="16"/>
                <w:lang w:eastAsia="es-MX"/>
              </w:rPr>
              <w:t>CARGO</w:t>
            </w:r>
          </w:p>
          <w:p w:rsidR="00E30733" w:rsidRPr="006B6ED1" w:rsidRDefault="00E30733" w:rsidP="00E71B54">
            <w:pPr>
              <w:spacing w:after="0" w:line="240" w:lineRule="auto"/>
              <w:jc w:val="center"/>
              <w:rPr>
                <w:rFonts w:ascii="Arial" w:eastAsia="Calibri" w:hAnsi="Arial" w:cs="Arial"/>
                <w:b/>
                <w:sz w:val="16"/>
                <w:szCs w:val="16"/>
                <w:lang w:eastAsia="es-MX"/>
              </w:rPr>
            </w:pPr>
            <w:r w:rsidRPr="006B6ED1">
              <w:rPr>
                <w:rFonts w:ascii="Arial" w:eastAsia="Calibri" w:hAnsi="Arial" w:cs="Arial"/>
                <w:b/>
                <w:sz w:val="16"/>
                <w:szCs w:val="16"/>
                <w:lang w:eastAsia="es-MX"/>
              </w:rPr>
              <w:t xml:space="preserve"> ELECTIVO</w:t>
            </w:r>
          </w:p>
        </w:tc>
        <w:tc>
          <w:tcPr>
            <w:tcW w:w="1675" w:type="dxa"/>
            <w:shd w:val="clear" w:color="auto" w:fill="auto"/>
            <w:noWrap/>
            <w:hideMark/>
          </w:tcPr>
          <w:p w:rsidR="00E30733" w:rsidRPr="006B6ED1" w:rsidRDefault="00E30733" w:rsidP="00E71B54">
            <w:pPr>
              <w:spacing w:after="0" w:line="240" w:lineRule="auto"/>
              <w:jc w:val="center"/>
              <w:rPr>
                <w:rFonts w:ascii="Arial" w:eastAsia="Calibri" w:hAnsi="Arial" w:cs="Arial"/>
                <w:b/>
                <w:sz w:val="16"/>
                <w:szCs w:val="16"/>
                <w:lang w:eastAsia="es-MX"/>
              </w:rPr>
            </w:pPr>
            <w:r w:rsidRPr="006B6ED1">
              <w:rPr>
                <w:rFonts w:ascii="Arial" w:eastAsia="Calibri" w:hAnsi="Arial" w:cs="Arial"/>
                <w:b/>
                <w:sz w:val="16"/>
                <w:szCs w:val="16"/>
                <w:lang w:eastAsia="es-MX"/>
              </w:rPr>
              <w:t>NOMBRE DEL PRECANDIDATO</w:t>
            </w:r>
          </w:p>
        </w:tc>
        <w:tc>
          <w:tcPr>
            <w:tcW w:w="1507" w:type="dxa"/>
            <w:shd w:val="clear" w:color="auto" w:fill="auto"/>
            <w:noWrap/>
            <w:hideMark/>
          </w:tcPr>
          <w:p w:rsidR="00E30733" w:rsidRPr="006B6ED1" w:rsidRDefault="00E30733" w:rsidP="00E71B54">
            <w:pPr>
              <w:spacing w:after="0" w:line="240" w:lineRule="auto"/>
              <w:jc w:val="center"/>
              <w:rPr>
                <w:rFonts w:ascii="Arial" w:eastAsia="Calibri" w:hAnsi="Arial" w:cs="Arial"/>
                <w:b/>
                <w:sz w:val="16"/>
                <w:szCs w:val="16"/>
                <w:lang w:eastAsia="es-MX"/>
              </w:rPr>
            </w:pPr>
            <w:r w:rsidRPr="006B6ED1">
              <w:rPr>
                <w:rFonts w:ascii="Arial" w:eastAsia="Calibri" w:hAnsi="Arial" w:cs="Arial"/>
                <w:b/>
                <w:sz w:val="16"/>
                <w:szCs w:val="16"/>
                <w:lang w:eastAsia="es-MX"/>
              </w:rPr>
              <w:t>FUENTE DE INFORMACION</w:t>
            </w:r>
          </w:p>
        </w:tc>
        <w:tc>
          <w:tcPr>
            <w:tcW w:w="1980" w:type="dxa"/>
            <w:shd w:val="clear" w:color="auto" w:fill="auto"/>
            <w:noWrap/>
            <w:hideMark/>
          </w:tcPr>
          <w:p w:rsidR="00E30733" w:rsidRPr="006B6ED1" w:rsidRDefault="00E30733" w:rsidP="00E71B54">
            <w:pPr>
              <w:spacing w:after="0" w:line="240" w:lineRule="auto"/>
              <w:jc w:val="center"/>
              <w:rPr>
                <w:rFonts w:ascii="Arial" w:eastAsia="Calibri" w:hAnsi="Arial" w:cs="Arial"/>
                <w:b/>
                <w:sz w:val="16"/>
                <w:szCs w:val="16"/>
                <w:u w:val="single"/>
                <w:lang w:eastAsia="es-MX"/>
              </w:rPr>
            </w:pPr>
            <w:r w:rsidRPr="006B6ED1">
              <w:rPr>
                <w:rFonts w:ascii="Arial" w:eastAsia="Calibri" w:hAnsi="Arial" w:cs="Arial"/>
                <w:b/>
                <w:sz w:val="16"/>
                <w:szCs w:val="16"/>
                <w:u w:val="single"/>
                <w:lang w:eastAsia="es-MX"/>
              </w:rPr>
              <w:t>LINK DE INTERNET</w:t>
            </w:r>
          </w:p>
        </w:tc>
        <w:tc>
          <w:tcPr>
            <w:tcW w:w="1134" w:type="dxa"/>
          </w:tcPr>
          <w:p w:rsidR="00E30733" w:rsidRPr="006B6ED1" w:rsidRDefault="00E30733" w:rsidP="00E71B54">
            <w:pPr>
              <w:spacing w:after="0" w:line="240" w:lineRule="auto"/>
              <w:jc w:val="center"/>
              <w:rPr>
                <w:rFonts w:ascii="Arial" w:eastAsia="Calibri" w:hAnsi="Arial" w:cs="Arial"/>
                <w:b/>
                <w:bCs/>
                <w:sz w:val="16"/>
                <w:szCs w:val="16"/>
                <w:lang w:eastAsia="es-MX"/>
              </w:rPr>
            </w:pPr>
            <w:r w:rsidRPr="006B6ED1">
              <w:rPr>
                <w:rFonts w:ascii="Arial" w:eastAsia="Calibri" w:hAnsi="Arial" w:cs="Arial"/>
                <w:b/>
                <w:bCs/>
                <w:sz w:val="16"/>
                <w:szCs w:val="16"/>
                <w:lang w:eastAsia="es-MX"/>
              </w:rPr>
              <w:t>ANEXO</w:t>
            </w:r>
          </w:p>
        </w:tc>
      </w:tr>
      <w:tr w:rsidR="00E30733" w:rsidRPr="006B6ED1" w:rsidTr="00E30733">
        <w:trPr>
          <w:trHeight w:val="867"/>
          <w:jc w:val="center"/>
        </w:trPr>
        <w:tc>
          <w:tcPr>
            <w:tcW w:w="1011" w:type="dxa"/>
            <w:tcBorders>
              <w:top w:val="single" w:sz="4" w:space="0" w:color="auto"/>
              <w:left w:val="single" w:sz="4" w:space="0" w:color="auto"/>
              <w:bottom w:val="single" w:sz="4" w:space="0" w:color="auto"/>
              <w:right w:val="single" w:sz="4" w:space="0" w:color="auto"/>
            </w:tcBorders>
          </w:tcPr>
          <w:p w:rsidR="00E30733" w:rsidRPr="006B6ED1" w:rsidRDefault="00E30733" w:rsidP="00E71B54">
            <w:pPr>
              <w:spacing w:after="0" w:line="240" w:lineRule="auto"/>
              <w:jc w:val="center"/>
              <w:rPr>
                <w:rFonts w:ascii="Arial" w:eastAsia="Calibri" w:hAnsi="Arial" w:cs="Arial"/>
                <w:sz w:val="16"/>
                <w:szCs w:val="16"/>
                <w:lang w:eastAsia="es-MX"/>
              </w:rPr>
            </w:pPr>
            <w:r w:rsidRPr="006B6ED1">
              <w:rPr>
                <w:rFonts w:ascii="Arial" w:eastAsia="Calibri" w:hAnsi="Arial" w:cs="Arial"/>
                <w:sz w:val="16"/>
                <w:szCs w:val="16"/>
                <w:lang w:eastAsia="es-MX"/>
              </w:rPr>
              <w:t>Campeche</w:t>
            </w:r>
          </w:p>
        </w:tc>
        <w:tc>
          <w:tcPr>
            <w:tcW w:w="1172" w:type="dxa"/>
            <w:tcBorders>
              <w:top w:val="single" w:sz="4" w:space="0" w:color="auto"/>
              <w:left w:val="single" w:sz="4" w:space="0" w:color="auto"/>
              <w:bottom w:val="single" w:sz="4" w:space="0" w:color="auto"/>
              <w:right w:val="single" w:sz="4" w:space="0" w:color="auto"/>
            </w:tcBorders>
          </w:tcPr>
          <w:p w:rsidR="00E30733" w:rsidRPr="006B6ED1" w:rsidRDefault="00E30733" w:rsidP="00E71B54">
            <w:pPr>
              <w:spacing w:after="0" w:line="240" w:lineRule="auto"/>
              <w:jc w:val="center"/>
              <w:rPr>
                <w:rFonts w:ascii="Arial" w:eastAsia="Calibri" w:hAnsi="Arial" w:cs="Arial"/>
                <w:sz w:val="16"/>
                <w:szCs w:val="16"/>
                <w:lang w:eastAsia="es-MX"/>
              </w:rPr>
            </w:pPr>
            <w:r w:rsidRPr="006B6ED1">
              <w:rPr>
                <w:rFonts w:ascii="Arial" w:eastAsia="Calibri" w:hAnsi="Arial" w:cs="Arial"/>
                <w:sz w:val="16"/>
                <w:szCs w:val="16"/>
                <w:lang w:eastAsia="es-MX"/>
              </w:rPr>
              <w:t>Gobernador</w:t>
            </w:r>
          </w:p>
        </w:tc>
        <w:tc>
          <w:tcPr>
            <w:tcW w:w="1675" w:type="dxa"/>
            <w:tcBorders>
              <w:top w:val="single" w:sz="4" w:space="0" w:color="auto"/>
              <w:left w:val="single" w:sz="4" w:space="0" w:color="auto"/>
              <w:bottom w:val="single" w:sz="4" w:space="0" w:color="auto"/>
              <w:right w:val="single" w:sz="4" w:space="0" w:color="auto"/>
            </w:tcBorders>
            <w:shd w:val="clear" w:color="auto" w:fill="auto"/>
            <w:noWrap/>
            <w:hideMark/>
          </w:tcPr>
          <w:p w:rsidR="00E30733" w:rsidRPr="006B6ED1" w:rsidRDefault="00E30733" w:rsidP="00E71B54">
            <w:pPr>
              <w:spacing w:after="0" w:line="240" w:lineRule="auto"/>
              <w:jc w:val="center"/>
              <w:rPr>
                <w:rFonts w:ascii="Arial" w:eastAsia="Calibri" w:hAnsi="Arial" w:cs="Arial"/>
                <w:sz w:val="16"/>
                <w:szCs w:val="16"/>
                <w:lang w:eastAsia="es-MX"/>
              </w:rPr>
            </w:pPr>
            <w:r w:rsidRPr="006B6ED1">
              <w:rPr>
                <w:rFonts w:ascii="Arial" w:eastAsia="Calibri" w:hAnsi="Arial" w:cs="Arial"/>
                <w:sz w:val="16"/>
                <w:szCs w:val="16"/>
                <w:lang w:eastAsia="es-MX"/>
              </w:rPr>
              <w:t>Rafael Alejandro Moreno Cárdenas</w:t>
            </w:r>
          </w:p>
        </w:tc>
        <w:tc>
          <w:tcPr>
            <w:tcW w:w="1507" w:type="dxa"/>
            <w:tcBorders>
              <w:top w:val="single" w:sz="4" w:space="0" w:color="auto"/>
              <w:left w:val="single" w:sz="4" w:space="0" w:color="auto"/>
              <w:bottom w:val="single" w:sz="4" w:space="0" w:color="auto"/>
              <w:right w:val="single" w:sz="4" w:space="0" w:color="auto"/>
            </w:tcBorders>
            <w:shd w:val="clear" w:color="auto" w:fill="auto"/>
            <w:noWrap/>
            <w:hideMark/>
          </w:tcPr>
          <w:p w:rsidR="00E30733" w:rsidRPr="006B6ED1" w:rsidRDefault="00E30733" w:rsidP="00E71B54">
            <w:pPr>
              <w:spacing w:after="0" w:line="240" w:lineRule="auto"/>
              <w:jc w:val="center"/>
              <w:rPr>
                <w:rFonts w:ascii="Arial" w:eastAsia="Calibri" w:hAnsi="Arial" w:cs="Arial"/>
                <w:sz w:val="16"/>
                <w:szCs w:val="16"/>
                <w:lang w:eastAsia="es-MX"/>
              </w:rPr>
            </w:pPr>
            <w:r w:rsidRPr="006B6ED1">
              <w:rPr>
                <w:rFonts w:ascii="Arial" w:eastAsia="Calibri" w:hAnsi="Arial" w:cs="Arial"/>
                <w:sz w:val="16"/>
                <w:szCs w:val="16"/>
                <w:lang w:eastAsia="es-MX"/>
              </w:rPr>
              <w:t>Internet</w:t>
            </w:r>
          </w:p>
          <w:p w:rsidR="00E30733" w:rsidRPr="006B6ED1" w:rsidRDefault="00E30733" w:rsidP="00E71B54">
            <w:pPr>
              <w:spacing w:after="0" w:line="240" w:lineRule="auto"/>
              <w:jc w:val="center"/>
              <w:rPr>
                <w:rFonts w:ascii="Arial" w:eastAsia="Calibri" w:hAnsi="Arial" w:cs="Arial"/>
                <w:sz w:val="16"/>
                <w:szCs w:val="16"/>
                <w:lang w:eastAsia="es-MX"/>
              </w:rPr>
            </w:pPr>
            <w:r w:rsidRPr="006B6ED1">
              <w:rPr>
                <w:rFonts w:ascii="Raleway" w:eastAsia="Calibri" w:hAnsi="Raleway" w:cs="Helvetica"/>
                <w:caps/>
                <w:color w:val="FFFFFF"/>
                <w:sz w:val="21"/>
                <w:szCs w:val="21"/>
                <w:lang w:val="es-ES"/>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E30733" w:rsidRPr="006B6ED1" w:rsidRDefault="00FC155D" w:rsidP="00E71B54">
            <w:pPr>
              <w:tabs>
                <w:tab w:val="left" w:pos="5031"/>
                <w:tab w:val="left" w:pos="8931"/>
              </w:tabs>
              <w:spacing w:after="0" w:line="240" w:lineRule="auto"/>
              <w:rPr>
                <w:rFonts w:ascii="Arial" w:eastAsia="Calibri" w:hAnsi="Arial" w:cs="Arial"/>
                <w:sz w:val="16"/>
                <w:szCs w:val="16"/>
              </w:rPr>
            </w:pPr>
            <w:hyperlink r:id="rId12" w:history="1">
              <w:r w:rsidR="00E30733" w:rsidRPr="006B6ED1">
                <w:rPr>
                  <w:rFonts w:ascii="Arial" w:eastAsia="Calibri" w:hAnsi="Arial" w:cs="Arial"/>
                  <w:color w:val="0563C1"/>
                  <w:sz w:val="16"/>
                  <w:szCs w:val="16"/>
                  <w:u w:val="single"/>
                </w:rPr>
                <w:t>http://alejandromoreno.com</w:t>
              </w:r>
            </w:hyperlink>
            <w:r w:rsidR="00E30733" w:rsidRPr="006B6ED1">
              <w:rPr>
                <w:rFonts w:ascii="Arial" w:eastAsia="Calibri"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E30733" w:rsidRPr="006B6ED1" w:rsidRDefault="00E30733" w:rsidP="00E71B54">
            <w:pPr>
              <w:spacing w:after="0" w:line="240" w:lineRule="auto"/>
              <w:jc w:val="center"/>
              <w:rPr>
                <w:rFonts w:ascii="Arial" w:eastAsia="Calibri" w:hAnsi="Arial" w:cs="Arial"/>
                <w:bCs/>
                <w:sz w:val="16"/>
                <w:szCs w:val="16"/>
                <w:lang w:eastAsia="es-MX"/>
              </w:rPr>
            </w:pPr>
            <w:r w:rsidRPr="006B6ED1">
              <w:rPr>
                <w:rFonts w:ascii="Arial" w:eastAsia="Calibri" w:hAnsi="Arial" w:cs="Arial"/>
                <w:bCs/>
                <w:sz w:val="16"/>
                <w:szCs w:val="16"/>
                <w:lang w:eastAsia="es-MX"/>
              </w:rPr>
              <w:t>1</w:t>
            </w:r>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INE/UTF/DA-L/12443/15.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mayo de 2015 presentado en el SIF y mediante escrito 154/AC/SF/2015.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676658" w:rsidRPr="006B6ED1"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lang w:val="es-ES"/>
        </w:rPr>
      </w:pPr>
    </w:p>
    <w:p w:rsidR="004B40CE" w:rsidRPr="006B6ED1" w:rsidRDefault="004B40CE" w:rsidP="004B40CE">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La coalición PRI-PVEM presentó mediante el SIF, la factura, el contrato de p</w:t>
      </w:r>
      <w:r w:rsidR="00E93BF9">
        <w:rPr>
          <w:rFonts w:ascii="Arial" w:eastAsia="Calibri" w:hAnsi="Arial" w:cs="Arial"/>
          <w:bCs/>
          <w:sz w:val="24"/>
          <w:szCs w:val="24"/>
        </w:rPr>
        <w:t>restación de servicios y realizó</w:t>
      </w:r>
      <w:r w:rsidRPr="006B6ED1">
        <w:rPr>
          <w:rFonts w:ascii="Arial" w:eastAsia="Calibri" w:hAnsi="Arial" w:cs="Arial"/>
          <w:bCs/>
          <w:sz w:val="24"/>
          <w:szCs w:val="24"/>
        </w:rPr>
        <w:t xml:space="preserve"> los registros co</w:t>
      </w:r>
      <w:r w:rsidR="009638E0">
        <w:rPr>
          <w:rFonts w:ascii="Arial" w:eastAsia="Calibri" w:hAnsi="Arial" w:cs="Arial"/>
          <w:bCs/>
          <w:sz w:val="24"/>
          <w:szCs w:val="24"/>
        </w:rPr>
        <w:t>rrespondientes asimismo presentó</w:t>
      </w:r>
      <w:r w:rsidRPr="006B6ED1">
        <w:rPr>
          <w:rFonts w:ascii="Arial" w:eastAsia="Calibri" w:hAnsi="Arial" w:cs="Arial"/>
          <w:bCs/>
          <w:sz w:val="24"/>
          <w:szCs w:val="24"/>
        </w:rPr>
        <w:t xml:space="preserve"> las muestras en medio magnético, razón por la cual, la observación quedó </w:t>
      </w:r>
      <w:r w:rsidRPr="00E93BF9">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93BF9" w:rsidP="00E71B54">
      <w:pPr>
        <w:spacing w:after="0" w:line="240" w:lineRule="auto"/>
        <w:jc w:val="both"/>
        <w:rPr>
          <w:rFonts w:ascii="Arial" w:eastAsia="Calibri" w:hAnsi="Arial" w:cs="Arial"/>
          <w:b/>
          <w:bCs/>
          <w:sz w:val="24"/>
          <w:szCs w:val="24"/>
        </w:rPr>
      </w:pPr>
      <w:r w:rsidRPr="006B6ED1">
        <w:rPr>
          <w:rFonts w:ascii="Arial" w:eastAsia="Calibri" w:hAnsi="Arial" w:cs="Arial"/>
          <w:b/>
          <w:bCs/>
          <w:sz w:val="24"/>
          <w:szCs w:val="24"/>
        </w:rPr>
        <w:t>Tercer Periodo</w:t>
      </w:r>
    </w:p>
    <w:p w:rsidR="00E71B54" w:rsidRPr="006B6ED1" w:rsidRDefault="00E71B54" w:rsidP="00E71B54">
      <w:pPr>
        <w:spacing w:after="0" w:line="240" w:lineRule="auto"/>
        <w:jc w:val="both"/>
        <w:rPr>
          <w:rFonts w:ascii="Arial" w:eastAsia="Calibri" w:hAnsi="Arial" w:cs="Arial"/>
          <w:bCs/>
          <w:sz w:val="24"/>
          <w:szCs w:val="24"/>
        </w:rPr>
      </w:pPr>
    </w:p>
    <w:p w:rsidR="00E71B54" w:rsidRPr="006B6ED1" w:rsidRDefault="00E71B54" w:rsidP="00E71B54">
      <w:pPr>
        <w:numPr>
          <w:ilvl w:val="0"/>
          <w:numId w:val="9"/>
        </w:numPr>
        <w:spacing w:after="0" w:line="240" w:lineRule="auto"/>
        <w:contextualSpacing/>
        <w:jc w:val="both"/>
        <w:rPr>
          <w:rFonts w:ascii="Arial" w:eastAsia="Calibri" w:hAnsi="Arial" w:cs="Arial"/>
          <w:bCs/>
          <w:i/>
          <w:sz w:val="24"/>
          <w:szCs w:val="24"/>
        </w:rPr>
      </w:pPr>
      <w:r w:rsidRPr="006B6ED1">
        <w:rPr>
          <w:rFonts w:ascii="Arial" w:eastAsia="Calibri" w:hAnsi="Arial" w:cs="Arial"/>
          <w:bCs/>
          <w:i/>
          <w:sz w:val="24"/>
          <w:szCs w:val="24"/>
          <w:lang w:val="es-ES"/>
        </w:rPr>
        <w:t xml:space="preserve">Al efectuar la </w:t>
      </w:r>
      <w:r w:rsidRPr="006B6ED1">
        <w:rPr>
          <w:rFonts w:ascii="Arial" w:eastAsia="Times New Roman" w:hAnsi="Arial" w:cs="Arial"/>
          <w:bCs/>
          <w:i/>
          <w:sz w:val="24"/>
          <w:szCs w:val="24"/>
          <w:lang w:val="es-ES"/>
        </w:rPr>
        <w:t>compulsa correspondiente del monitoreo de redes sociales, se detectaron diversas reuniones llevadas a cabo por los C. Rafael Alejandro Moreno Cárdenas, candidato al cargo de gobernador; sin embargo, no se localizó el registro de los gastos realizados. A continuación se detallan los casos en comento:</w:t>
      </w:r>
    </w:p>
    <w:p w:rsidR="00E71B54" w:rsidRPr="006B6ED1" w:rsidRDefault="00E71B54" w:rsidP="00E71B54">
      <w:pPr>
        <w:spacing w:after="0" w:line="240" w:lineRule="auto"/>
        <w:contextualSpacing/>
        <w:jc w:val="both"/>
        <w:rPr>
          <w:rFonts w:ascii="Arial" w:eastAsia="Calibri" w:hAnsi="Arial" w:cs="Arial"/>
          <w:bCs/>
          <w:i/>
          <w:sz w:val="24"/>
          <w:szCs w:val="24"/>
          <w:lang w:val="es-ES"/>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9"/>
        <w:gridCol w:w="1409"/>
        <w:gridCol w:w="882"/>
        <w:gridCol w:w="2096"/>
        <w:gridCol w:w="2976"/>
      </w:tblGrid>
      <w:tr w:rsidR="00E71B54" w:rsidRPr="006B6ED1" w:rsidTr="00146623">
        <w:trPr>
          <w:trHeight w:val="326"/>
          <w:tblHeader/>
          <w:jc w:val="center"/>
        </w:trPr>
        <w:tc>
          <w:tcPr>
            <w:tcW w:w="883"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CARGO</w:t>
            </w:r>
          </w:p>
        </w:tc>
        <w:tc>
          <w:tcPr>
            <w:tcW w:w="788"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NOMBRE DE CANDIDATO</w:t>
            </w:r>
          </w:p>
        </w:tc>
        <w:tc>
          <w:tcPr>
            <w:tcW w:w="493"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FECHA</w:t>
            </w:r>
          </w:p>
        </w:tc>
        <w:tc>
          <w:tcPr>
            <w:tcW w:w="1172"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CONCEPTO</w:t>
            </w:r>
          </w:p>
        </w:tc>
        <w:tc>
          <w:tcPr>
            <w:tcW w:w="1664"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LINK</w:t>
            </w:r>
          </w:p>
        </w:tc>
      </w:tr>
      <w:tr w:rsidR="00E71B54" w:rsidRPr="006B6ED1" w:rsidTr="00146623">
        <w:trPr>
          <w:trHeight w:val="326"/>
          <w:jc w:val="center"/>
        </w:trPr>
        <w:tc>
          <w:tcPr>
            <w:tcW w:w="883" w:type="pct"/>
            <w:vMerge w:val="restart"/>
            <w:vAlign w:val="center"/>
          </w:tcPr>
          <w:p w:rsidR="00E71B54" w:rsidRPr="006B6ED1" w:rsidRDefault="00E71B54" w:rsidP="00E71B54">
            <w:pPr>
              <w:spacing w:after="0" w:line="240" w:lineRule="auto"/>
              <w:jc w:val="center"/>
              <w:rPr>
                <w:rFonts w:ascii="Arial" w:eastAsia="Times New Roman" w:hAnsi="Arial" w:cs="Arial"/>
                <w:b/>
                <w:color w:val="000000"/>
                <w:sz w:val="16"/>
                <w:szCs w:val="16"/>
                <w:lang w:eastAsia="es-MX"/>
              </w:rPr>
            </w:pPr>
            <w:r w:rsidRPr="006B6ED1">
              <w:rPr>
                <w:rFonts w:ascii="Arial" w:eastAsia="Times New Roman" w:hAnsi="Arial" w:cs="Arial"/>
                <w:b/>
                <w:color w:val="000000"/>
                <w:sz w:val="16"/>
                <w:szCs w:val="16"/>
                <w:lang w:eastAsia="es-MX"/>
              </w:rPr>
              <w:t>Gobernador</w:t>
            </w:r>
          </w:p>
        </w:tc>
        <w:tc>
          <w:tcPr>
            <w:tcW w:w="788" w:type="pct"/>
            <w:vMerge w:val="restart"/>
            <w:vAlign w:val="center"/>
          </w:tcPr>
          <w:p w:rsidR="00E71B54" w:rsidRPr="006B6ED1" w:rsidRDefault="00E71B54" w:rsidP="00E71B54">
            <w:pPr>
              <w:spacing w:after="0" w:line="240" w:lineRule="auto"/>
              <w:jc w:val="center"/>
              <w:rPr>
                <w:rFonts w:ascii="Arial" w:eastAsia="Times New Roman" w:hAnsi="Arial" w:cs="Arial"/>
                <w:b/>
                <w:color w:val="000000"/>
                <w:sz w:val="16"/>
                <w:szCs w:val="16"/>
                <w:lang w:eastAsia="es-MX"/>
              </w:rPr>
            </w:pPr>
            <w:r w:rsidRPr="006B6ED1">
              <w:rPr>
                <w:rFonts w:ascii="Arial" w:eastAsia="Times New Roman" w:hAnsi="Arial" w:cs="Arial"/>
                <w:b/>
                <w:color w:val="000000"/>
                <w:sz w:val="16"/>
                <w:szCs w:val="16"/>
                <w:lang w:eastAsia="es-MX"/>
              </w:rPr>
              <w:t>Rafael Alejandro Moreno Cárdenas</w:t>
            </w:r>
          </w:p>
        </w:tc>
        <w:tc>
          <w:tcPr>
            <w:tcW w:w="493" w:type="pct"/>
            <w:vAlign w:val="bottom"/>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03-03-15</w:t>
            </w:r>
          </w:p>
          <w:p w:rsidR="00E71B54" w:rsidRPr="006B6ED1" w:rsidRDefault="00E71B54" w:rsidP="00E71B54">
            <w:pPr>
              <w:spacing w:after="160" w:line="259" w:lineRule="auto"/>
              <w:rPr>
                <w:rFonts w:ascii="Arial" w:eastAsia="Times New Roman" w:hAnsi="Arial" w:cs="Arial"/>
                <w:sz w:val="16"/>
                <w:szCs w:val="16"/>
                <w:lang w:eastAsia="es-MX"/>
              </w:rPr>
            </w:pPr>
          </w:p>
          <w:p w:rsidR="00E71B54" w:rsidRPr="006B6ED1" w:rsidRDefault="00E71B54" w:rsidP="00E71B54">
            <w:pPr>
              <w:spacing w:after="160" w:line="259" w:lineRule="auto"/>
              <w:jc w:val="center"/>
              <w:rPr>
                <w:rFonts w:ascii="Arial" w:eastAsia="Times New Roman" w:hAnsi="Arial" w:cs="Arial"/>
                <w:sz w:val="16"/>
                <w:szCs w:val="16"/>
                <w:lang w:eastAsia="es-MX"/>
              </w:rPr>
            </w:pPr>
          </w:p>
        </w:tc>
        <w:tc>
          <w:tcPr>
            <w:tcW w:w="1172" w:type="pct"/>
            <w:vAlign w:val="center"/>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Evento político en espacio público, renta de sillas y equipo de sonido, </w:t>
            </w:r>
          </w:p>
        </w:tc>
        <w:tc>
          <w:tcPr>
            <w:tcW w:w="1664" w:type="pct"/>
            <w:vAlign w:val="center"/>
          </w:tcPr>
          <w:p w:rsidR="00E71B54" w:rsidRPr="006B6ED1" w:rsidRDefault="00E71B54" w:rsidP="00E71B54">
            <w:pPr>
              <w:rPr>
                <w:rFonts w:ascii="Arial" w:hAnsi="Arial" w:cs="Arial"/>
                <w:sz w:val="16"/>
                <w:szCs w:val="16"/>
              </w:rPr>
            </w:pPr>
          </w:p>
          <w:p w:rsidR="00E71B54" w:rsidRPr="006B6ED1" w:rsidRDefault="00FC155D" w:rsidP="00E71B54">
            <w:pPr>
              <w:rPr>
                <w:rFonts w:ascii="Arial" w:hAnsi="Arial" w:cs="Arial"/>
                <w:sz w:val="16"/>
                <w:szCs w:val="16"/>
              </w:rPr>
            </w:pPr>
            <w:hyperlink r:id="rId13" w:history="1">
              <w:r w:rsidR="00E71B54" w:rsidRPr="006B6ED1">
                <w:rPr>
                  <w:rFonts w:ascii="Arial" w:hAnsi="Arial" w:cs="Arial"/>
                  <w:sz w:val="16"/>
                  <w:szCs w:val="16"/>
                </w:rPr>
                <w:t>https://www.facebook.com/AlejandroMC/photos/a.122268501116507.22155.115452255131465/1019859054690776/?type=1&amp;theater</w:t>
              </w:r>
            </w:hyperlink>
          </w:p>
        </w:tc>
      </w:tr>
      <w:tr w:rsidR="00E71B54" w:rsidRPr="006B6ED1" w:rsidTr="00146623">
        <w:trPr>
          <w:trHeight w:val="489"/>
          <w:jc w:val="center"/>
        </w:trPr>
        <w:tc>
          <w:tcPr>
            <w:tcW w:w="883" w:type="pct"/>
            <w:vMerge/>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788" w:type="pct"/>
            <w:vMerge/>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493" w:type="pct"/>
            <w:vMerge w:val="restar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02-06-15</w:t>
            </w:r>
          </w:p>
        </w:tc>
        <w:tc>
          <w:tcPr>
            <w:tcW w:w="1172" w:type="pct"/>
            <w:vMerge w:val="restart"/>
            <w:vAlign w:val="center"/>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Evento político en espacio público, globos, equipo de sonido y banderines del Partido Verde Ecologista de México. </w:t>
            </w:r>
          </w:p>
        </w:tc>
        <w:tc>
          <w:tcPr>
            <w:tcW w:w="1664" w:type="pct"/>
            <w:vAlign w:val="center"/>
          </w:tcPr>
          <w:p w:rsidR="00E71B54" w:rsidRPr="006B6ED1" w:rsidRDefault="00E71B54" w:rsidP="00E71B54">
            <w:pPr>
              <w:spacing w:after="0" w:line="240" w:lineRule="auto"/>
              <w:rPr>
                <w:rFonts w:ascii="Arial" w:eastAsia="Times New Roman" w:hAnsi="Arial" w:cs="Arial"/>
                <w:sz w:val="16"/>
                <w:szCs w:val="16"/>
                <w:lang w:eastAsia="es-MX"/>
              </w:rPr>
            </w:pPr>
          </w:p>
          <w:p w:rsidR="00E71B54" w:rsidRPr="006B6ED1" w:rsidRDefault="00FC155D" w:rsidP="00E71B54">
            <w:pPr>
              <w:rPr>
                <w:rFonts w:ascii="Arial" w:hAnsi="Arial" w:cs="Arial"/>
                <w:sz w:val="16"/>
                <w:szCs w:val="16"/>
              </w:rPr>
            </w:pPr>
            <w:hyperlink r:id="rId14" w:history="1">
              <w:r w:rsidR="00E71B54" w:rsidRPr="006B6ED1">
                <w:rPr>
                  <w:rFonts w:ascii="Arial" w:hAnsi="Arial" w:cs="Arial"/>
                  <w:sz w:val="16"/>
                  <w:szCs w:val="16"/>
                </w:rPr>
                <w:t>https://www.facebook.com/AlejandroMC/photos/a.122268501116507.22155.115452255131465/1019545574722124/?type=1&amp;theater</w:t>
              </w:r>
            </w:hyperlink>
          </w:p>
        </w:tc>
      </w:tr>
      <w:tr w:rsidR="00E71B54" w:rsidRPr="006B6ED1" w:rsidTr="00146623">
        <w:trPr>
          <w:trHeight w:val="573"/>
          <w:jc w:val="center"/>
        </w:trPr>
        <w:tc>
          <w:tcPr>
            <w:tcW w:w="883" w:type="pct"/>
            <w:vMerge/>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788" w:type="pct"/>
            <w:vMerge/>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493" w:type="pct"/>
            <w:vMerge/>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1172" w:type="pct"/>
            <w:vMerge/>
            <w:vAlign w:val="center"/>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p>
        </w:tc>
        <w:tc>
          <w:tcPr>
            <w:tcW w:w="1664" w:type="pct"/>
            <w:vAlign w:val="center"/>
          </w:tcPr>
          <w:p w:rsidR="00E71B54" w:rsidRPr="006B6ED1" w:rsidRDefault="00E71B54" w:rsidP="00E71B54">
            <w:pPr>
              <w:spacing w:after="0" w:line="240" w:lineRule="auto"/>
              <w:rPr>
                <w:rFonts w:ascii="Arial" w:eastAsia="Times New Roman" w:hAnsi="Arial" w:cs="Arial"/>
                <w:sz w:val="16"/>
                <w:szCs w:val="16"/>
                <w:lang w:eastAsia="es-MX"/>
              </w:rPr>
            </w:pPr>
            <w:r w:rsidRPr="006B6ED1">
              <w:rPr>
                <w:rFonts w:ascii="Arial" w:eastAsia="Times New Roman" w:hAnsi="Arial" w:cs="Arial"/>
                <w:sz w:val="16"/>
                <w:szCs w:val="16"/>
                <w:lang w:eastAsia="es-MX"/>
              </w:rPr>
              <w:t>https://www.facebook.com/AlejandroMC/photos/a.122268501116507.22155.115452255131465/1019442504732431/?type=1&amp;theater</w:t>
            </w:r>
          </w:p>
        </w:tc>
      </w:tr>
      <w:tr w:rsidR="00E71B54" w:rsidRPr="006B6ED1" w:rsidTr="00146623">
        <w:trPr>
          <w:trHeight w:val="489"/>
          <w:jc w:val="center"/>
        </w:trPr>
        <w:tc>
          <w:tcPr>
            <w:tcW w:w="883" w:type="pct"/>
            <w:vMerge/>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788" w:type="pct"/>
            <w:vMerge/>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493"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28-05-15</w:t>
            </w:r>
          </w:p>
        </w:tc>
        <w:tc>
          <w:tcPr>
            <w:tcW w:w="1172" w:type="pct"/>
            <w:vAlign w:val="center"/>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Evento de visión de gobierno de Rafael Alejandro Moreno Cárdenas en local privado y espectacular de visión de gobierno de Rafael Alejandro Moreno Cárdenas. </w:t>
            </w:r>
          </w:p>
        </w:tc>
        <w:tc>
          <w:tcPr>
            <w:tcW w:w="1664" w:type="pct"/>
            <w:vAlign w:val="center"/>
          </w:tcPr>
          <w:p w:rsidR="00E71B54" w:rsidRPr="006B6ED1" w:rsidRDefault="00E71B54" w:rsidP="00E71B54">
            <w:pPr>
              <w:spacing w:after="0" w:line="240" w:lineRule="auto"/>
              <w:rPr>
                <w:rFonts w:ascii="Arial" w:eastAsia="Times New Roman" w:hAnsi="Arial" w:cs="Arial"/>
                <w:sz w:val="16"/>
                <w:szCs w:val="16"/>
                <w:lang w:eastAsia="es-MX"/>
              </w:rPr>
            </w:pPr>
            <w:r w:rsidRPr="006B6ED1">
              <w:rPr>
                <w:rFonts w:ascii="Arial" w:eastAsia="Times New Roman" w:hAnsi="Arial" w:cs="Arial"/>
                <w:sz w:val="16"/>
                <w:szCs w:val="16"/>
                <w:lang w:eastAsia="es-MX"/>
              </w:rPr>
              <w:t>https://www.facebook.com/AlejandroMC/photos/a.122268501116507.22155.115452255131465/1016435428366472/?type=1&amp;theater</w:t>
            </w:r>
          </w:p>
        </w:tc>
      </w:tr>
    </w:tbl>
    <w:p w:rsidR="00E71B54" w:rsidRPr="006B6ED1" w:rsidRDefault="00E71B54" w:rsidP="00E71B54">
      <w:pPr>
        <w:spacing w:after="0" w:line="240" w:lineRule="auto"/>
        <w:contextualSpacing/>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2015 presentado en el SIF y mediante escrito 163/AC/SF/2015.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4B40CE" w:rsidRPr="006B6ED1" w:rsidRDefault="004B40CE" w:rsidP="004B40CE">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La coalición PRI-PVEM presentó mediante el SIF, la factura, el contrato de prestación de</w:t>
      </w:r>
      <w:r w:rsidR="00E93BF9">
        <w:rPr>
          <w:rFonts w:ascii="Arial" w:eastAsia="Calibri" w:hAnsi="Arial" w:cs="Arial"/>
          <w:bCs/>
          <w:sz w:val="24"/>
          <w:szCs w:val="24"/>
        </w:rPr>
        <w:t xml:space="preserve"> servicios y realizó</w:t>
      </w:r>
      <w:r w:rsidRPr="006B6ED1">
        <w:rPr>
          <w:rFonts w:ascii="Arial" w:eastAsia="Calibri" w:hAnsi="Arial" w:cs="Arial"/>
          <w:bCs/>
          <w:sz w:val="24"/>
          <w:szCs w:val="24"/>
        </w:rPr>
        <w:t xml:space="preserve"> los registros correspondientes</w:t>
      </w:r>
      <w:r w:rsidR="00E93BF9">
        <w:rPr>
          <w:rFonts w:ascii="Arial" w:eastAsia="Calibri" w:hAnsi="Arial" w:cs="Arial"/>
          <w:bCs/>
          <w:sz w:val="24"/>
          <w:szCs w:val="24"/>
        </w:rPr>
        <w:t>,</w:t>
      </w:r>
      <w:r w:rsidRPr="006B6ED1">
        <w:rPr>
          <w:rFonts w:ascii="Arial" w:eastAsia="Calibri" w:hAnsi="Arial" w:cs="Arial"/>
          <w:bCs/>
          <w:sz w:val="24"/>
          <w:szCs w:val="24"/>
        </w:rPr>
        <w:t xml:space="preserve"> asimismo</w:t>
      </w:r>
      <w:r w:rsidR="00E93BF9">
        <w:rPr>
          <w:rFonts w:ascii="Arial" w:eastAsia="Calibri" w:hAnsi="Arial" w:cs="Arial"/>
          <w:bCs/>
          <w:sz w:val="24"/>
          <w:szCs w:val="24"/>
        </w:rPr>
        <w:t>, presentó</w:t>
      </w:r>
      <w:r w:rsidRPr="006B6ED1">
        <w:rPr>
          <w:rFonts w:ascii="Arial" w:eastAsia="Calibri" w:hAnsi="Arial" w:cs="Arial"/>
          <w:bCs/>
          <w:sz w:val="24"/>
          <w:szCs w:val="24"/>
        </w:rPr>
        <w:t xml:space="preserve"> las muestras en medio magnético, razón por la cual, la observación quedó </w:t>
      </w:r>
      <w:r w:rsidRPr="00E93BF9">
        <w:rPr>
          <w:rFonts w:ascii="Arial" w:eastAsia="Calibri" w:hAnsi="Arial" w:cs="Arial"/>
          <w:b/>
          <w:bCs/>
          <w:sz w:val="24"/>
          <w:szCs w:val="24"/>
        </w:rPr>
        <w:t>atendida</w:t>
      </w:r>
      <w:r w:rsidRPr="006B6ED1">
        <w:rPr>
          <w:rFonts w:ascii="Arial" w:eastAsia="Calibri" w:hAnsi="Arial" w:cs="Arial"/>
          <w:bCs/>
          <w:sz w:val="24"/>
          <w:szCs w:val="24"/>
        </w:rPr>
        <w:t>.</w:t>
      </w:r>
    </w:p>
    <w:p w:rsidR="004B40CE" w:rsidRPr="00E93BF9" w:rsidRDefault="004B40CE" w:rsidP="004B40CE">
      <w:pPr>
        <w:spacing w:after="0" w:line="240" w:lineRule="auto"/>
        <w:jc w:val="both"/>
        <w:rPr>
          <w:rFonts w:ascii="Arial" w:eastAsia="Calibri" w:hAnsi="Arial" w:cs="Arial"/>
          <w:bCs/>
          <w:sz w:val="24"/>
          <w:szCs w:val="24"/>
        </w:rPr>
      </w:pPr>
    </w:p>
    <w:p w:rsidR="00E71B54" w:rsidRPr="00E93BF9" w:rsidRDefault="00E71B54" w:rsidP="00E71B54">
      <w:pPr>
        <w:rPr>
          <w:rFonts w:ascii="Arial" w:eastAsia="Calibri" w:hAnsi="Arial" w:cs="Arial"/>
          <w:b/>
          <w:sz w:val="24"/>
          <w:szCs w:val="24"/>
        </w:rPr>
      </w:pPr>
      <w:r w:rsidRPr="00E93BF9">
        <w:rPr>
          <w:rFonts w:ascii="Arial" w:eastAsia="Calibri" w:hAnsi="Arial" w:cs="Arial"/>
          <w:b/>
          <w:sz w:val="24"/>
          <w:szCs w:val="24"/>
        </w:rPr>
        <w:t>b.- Visitas de Verificación</w:t>
      </w:r>
    </w:p>
    <w:p w:rsidR="00E71B54" w:rsidRPr="00E93BF9" w:rsidRDefault="00E71B54" w:rsidP="00E71B54">
      <w:pPr>
        <w:rPr>
          <w:rFonts w:ascii="Arial" w:eastAsia="Calibri" w:hAnsi="Arial" w:cs="Arial"/>
          <w:b/>
          <w:sz w:val="24"/>
          <w:szCs w:val="24"/>
        </w:rPr>
      </w:pPr>
      <w:r w:rsidRPr="00E93BF9">
        <w:rPr>
          <w:rFonts w:ascii="Arial" w:eastAsia="Calibri" w:hAnsi="Arial" w:cs="Arial"/>
          <w:b/>
          <w:sz w:val="24"/>
          <w:szCs w:val="24"/>
        </w:rPr>
        <w:t xml:space="preserve">b. 1.- Eventos </w:t>
      </w:r>
    </w:p>
    <w:p w:rsidR="00E71B54" w:rsidRPr="00E93BF9" w:rsidRDefault="00E93BF9" w:rsidP="00E71B54">
      <w:pPr>
        <w:spacing w:after="0" w:line="0" w:lineRule="atLeast"/>
        <w:jc w:val="both"/>
        <w:rPr>
          <w:rFonts w:ascii="Arial" w:hAnsi="Arial" w:cs="Arial"/>
          <w:b/>
          <w:sz w:val="24"/>
          <w:szCs w:val="24"/>
        </w:rPr>
      </w:pPr>
      <w:r w:rsidRPr="00E93BF9">
        <w:rPr>
          <w:rFonts w:ascii="Arial" w:hAnsi="Arial" w:cs="Arial"/>
          <w:b/>
          <w:sz w:val="24"/>
          <w:szCs w:val="24"/>
        </w:rPr>
        <w:t>Tercer Periodo</w:t>
      </w:r>
    </w:p>
    <w:p w:rsidR="00E71B54" w:rsidRPr="006B6ED1" w:rsidRDefault="00E71B54" w:rsidP="00E71B54">
      <w:pPr>
        <w:spacing w:after="0" w:line="0" w:lineRule="atLeast"/>
        <w:jc w:val="both"/>
        <w:rPr>
          <w:rFonts w:ascii="Arial" w:hAnsi="Arial" w:cs="Arial"/>
          <w:i/>
          <w:sz w:val="24"/>
          <w:szCs w:val="24"/>
        </w:rPr>
      </w:pPr>
    </w:p>
    <w:p w:rsidR="00E71B54" w:rsidRPr="006B6ED1" w:rsidRDefault="00E71B54" w:rsidP="00E71B54">
      <w:pPr>
        <w:spacing w:after="0" w:line="0" w:lineRule="atLeast"/>
        <w:jc w:val="both"/>
        <w:rPr>
          <w:rFonts w:ascii="Arial" w:hAnsi="Arial" w:cs="Arial"/>
          <w:i/>
          <w:sz w:val="24"/>
          <w:szCs w:val="24"/>
        </w:rPr>
      </w:pPr>
      <w:r w:rsidRPr="006B6ED1">
        <w:rPr>
          <w:rFonts w:ascii="Arial" w:hAnsi="Arial" w:cs="Arial"/>
          <w:i/>
          <w:sz w:val="24"/>
          <w:szCs w:val="24"/>
        </w:rPr>
        <w:t xml:space="preserve">De conformidad con los artículos 192, numeral 1, inciso g) de la Ley General de Instituciones y Procedimientos Electorales y 297 del Reglamento de Fiscalización, la Comisión de Fiscalización tiene la atribución de ordenar visitas de verificación </w:t>
      </w:r>
      <w:r w:rsidRPr="006B6ED1">
        <w:rPr>
          <w:rFonts w:ascii="Arial" w:hAnsi="Arial" w:cs="Arial"/>
          <w:i/>
          <w:sz w:val="24"/>
          <w:szCs w:val="24"/>
        </w:rPr>
        <w:lastRenderedPageBreak/>
        <w:t>con el fin de corroborar el cumplimiento de las obligaciones y la veracidad de los informes de Campaña, presentados por los partidos políticos.</w:t>
      </w:r>
    </w:p>
    <w:p w:rsidR="00E71B54" w:rsidRPr="006B6ED1" w:rsidRDefault="00E71B54" w:rsidP="00E71B54">
      <w:pPr>
        <w:spacing w:after="0" w:line="0" w:lineRule="atLeast"/>
        <w:jc w:val="both"/>
        <w:rPr>
          <w:rFonts w:ascii="Arial" w:hAnsi="Arial" w:cs="Arial"/>
          <w:i/>
          <w:sz w:val="24"/>
          <w:szCs w:val="24"/>
        </w:rPr>
      </w:pPr>
    </w:p>
    <w:p w:rsidR="00E71B54" w:rsidRDefault="00E71B54" w:rsidP="00E71B54">
      <w:pPr>
        <w:spacing w:after="0" w:line="0" w:lineRule="atLeast"/>
        <w:jc w:val="both"/>
        <w:rPr>
          <w:rFonts w:ascii="Arial" w:hAnsi="Arial" w:cs="Arial"/>
          <w:bCs/>
          <w:i/>
          <w:sz w:val="24"/>
          <w:szCs w:val="24"/>
          <w:lang w:val="es-ES" w:eastAsia="es-MX"/>
        </w:rPr>
      </w:pPr>
      <w:r w:rsidRPr="006B6ED1">
        <w:rPr>
          <w:rFonts w:ascii="Arial" w:hAnsi="Arial" w:cs="Arial"/>
          <w:bCs/>
          <w:i/>
          <w:sz w:val="24"/>
          <w:szCs w:val="24"/>
          <w:lang w:val="es-ES" w:eastAsia="es-MX"/>
        </w:rPr>
        <w:t>En el ejercicio de las facultades de esta Unidad Técnica de Fiscalización y con el objetivo de verificar el cumplimiento de los requisitos reglamentarios para la comprobación de los ingresos y egresos dur</w:t>
      </w:r>
      <w:r w:rsidR="00E93BF9">
        <w:rPr>
          <w:rFonts w:ascii="Arial" w:hAnsi="Arial" w:cs="Arial"/>
          <w:bCs/>
          <w:i/>
          <w:sz w:val="24"/>
          <w:szCs w:val="24"/>
          <w:lang w:val="es-ES" w:eastAsia="es-MX"/>
        </w:rPr>
        <w:t xml:space="preserve">ante el periodo de campaña del </w:t>
      </w:r>
      <w:r w:rsidR="00FC1931">
        <w:rPr>
          <w:rFonts w:ascii="Arial" w:hAnsi="Arial" w:cs="Arial"/>
          <w:bCs/>
          <w:i/>
          <w:sz w:val="24"/>
          <w:szCs w:val="24"/>
          <w:lang w:val="es-ES" w:eastAsia="es-MX"/>
        </w:rPr>
        <w:t>proceso electoral local ordinario</w:t>
      </w:r>
      <w:r w:rsidRPr="006B6ED1">
        <w:rPr>
          <w:rFonts w:ascii="Arial" w:hAnsi="Arial" w:cs="Arial"/>
          <w:bCs/>
          <w:i/>
          <w:sz w:val="24"/>
          <w:szCs w:val="24"/>
          <w:lang w:val="es-ES" w:eastAsia="es-MX"/>
        </w:rPr>
        <w:t xml:space="preserve"> 2014-2015, se solicitó la agenda de eventos de cierres de campaña de los candidatos al cargo de Gobernador, Diputados Locales, Ayunt</w:t>
      </w:r>
      <w:r w:rsidR="000235B8" w:rsidRPr="006B6ED1">
        <w:rPr>
          <w:rFonts w:ascii="Arial" w:hAnsi="Arial" w:cs="Arial"/>
          <w:bCs/>
          <w:i/>
          <w:sz w:val="24"/>
          <w:szCs w:val="24"/>
          <w:lang w:val="es-ES" w:eastAsia="es-MX"/>
        </w:rPr>
        <w:t xml:space="preserve">amientos y Juntas Municipales, </w:t>
      </w:r>
      <w:r w:rsidRPr="006B6ED1">
        <w:rPr>
          <w:rFonts w:ascii="Arial" w:hAnsi="Arial" w:cs="Arial"/>
          <w:bCs/>
          <w:i/>
          <w:sz w:val="24"/>
          <w:szCs w:val="24"/>
          <w:lang w:val="es-ES" w:eastAsia="es-MX"/>
        </w:rPr>
        <w:t>misma que cumplió con lo establecido en el Reglamento de Fiscalización, con excepción de lo que se detalla a continuación:</w:t>
      </w:r>
    </w:p>
    <w:p w:rsidR="00EA4A6D" w:rsidRPr="006B6ED1" w:rsidRDefault="00EA4A6D" w:rsidP="00E71B54">
      <w:pPr>
        <w:spacing w:after="0" w:line="0" w:lineRule="atLeast"/>
        <w:jc w:val="both"/>
        <w:rPr>
          <w:rFonts w:ascii="Arial" w:hAnsi="Arial" w:cs="Arial"/>
          <w:bCs/>
          <w:i/>
          <w:sz w:val="24"/>
          <w:szCs w:val="24"/>
          <w:lang w:val="es-ES" w:eastAsia="es-MX"/>
        </w:rPr>
      </w:pPr>
    </w:p>
    <w:p w:rsidR="00E71B54" w:rsidRPr="006B6ED1" w:rsidRDefault="00E71B54" w:rsidP="00E93BF9">
      <w:pPr>
        <w:numPr>
          <w:ilvl w:val="0"/>
          <w:numId w:val="9"/>
        </w:numPr>
        <w:spacing w:after="0" w:line="240" w:lineRule="auto"/>
        <w:ind w:left="567" w:hanging="567"/>
        <w:contextualSpacing/>
        <w:jc w:val="both"/>
        <w:rPr>
          <w:rFonts w:ascii="Arial" w:eastAsia="Calibri" w:hAnsi="Arial" w:cs="Arial"/>
          <w:b/>
          <w:i/>
          <w:sz w:val="24"/>
          <w:szCs w:val="24"/>
          <w:lang w:val="es-ES"/>
        </w:rPr>
      </w:pPr>
      <w:r w:rsidRPr="006B6ED1">
        <w:rPr>
          <w:rFonts w:ascii="Arial" w:eastAsia="Calibri" w:hAnsi="Arial" w:cs="Arial"/>
          <w:bCs/>
          <w:i/>
          <w:sz w:val="24"/>
          <w:szCs w:val="24"/>
          <w:lang w:val="es-ES"/>
        </w:rPr>
        <w:t xml:space="preserve">De la </w:t>
      </w:r>
      <w:r w:rsidRPr="006B6ED1">
        <w:rPr>
          <w:rFonts w:ascii="Arial" w:eastAsia="Calibri" w:hAnsi="Arial" w:cs="Arial"/>
          <w:i/>
          <w:sz w:val="24"/>
          <w:szCs w:val="24"/>
        </w:rPr>
        <w:t>verificación a los actos de cierre de campañas del candidato a cargo de Gobernador, se verificó que realizo un evento del cual se observaron gastos por conceptos de propaganda y gastos operativos, de los cuales no se localizó el registro de los Ingresos y Egresos en el “Sistema Integral de Fiscalización”. Los casos en comento se detallan a continuación:</w:t>
      </w:r>
    </w:p>
    <w:p w:rsidR="00E71B54" w:rsidRPr="006B6ED1" w:rsidRDefault="00E71B54" w:rsidP="00E71B54">
      <w:pPr>
        <w:spacing w:after="0" w:line="240" w:lineRule="auto"/>
        <w:contextualSpacing/>
        <w:jc w:val="both"/>
        <w:rPr>
          <w:rFonts w:ascii="Arial" w:eastAsia="Calibri" w:hAnsi="Arial" w:cs="Arial"/>
          <w:b/>
          <w:i/>
          <w:sz w:val="24"/>
          <w:szCs w:val="24"/>
          <w:lang w:val="es-ES"/>
        </w:rPr>
      </w:pPr>
    </w:p>
    <w:tbl>
      <w:tblPr>
        <w:tblW w:w="5380" w:type="pct"/>
        <w:jc w:val="center"/>
        <w:tblCellMar>
          <w:left w:w="70" w:type="dxa"/>
          <w:right w:w="70" w:type="dxa"/>
        </w:tblCellMar>
        <w:tblLook w:val="04A0" w:firstRow="1" w:lastRow="0" w:firstColumn="1" w:lastColumn="0" w:noHBand="0" w:noVBand="1"/>
      </w:tblPr>
      <w:tblGrid>
        <w:gridCol w:w="1257"/>
        <w:gridCol w:w="1735"/>
        <w:gridCol w:w="1609"/>
        <w:gridCol w:w="1308"/>
        <w:gridCol w:w="2419"/>
        <w:gridCol w:w="1332"/>
      </w:tblGrid>
      <w:tr w:rsidR="00E71B54" w:rsidRPr="006B6ED1" w:rsidTr="00146623">
        <w:trPr>
          <w:trHeight w:val="373"/>
          <w:tblHeader/>
          <w:jc w:val="center"/>
        </w:trPr>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FECHA DEL EVENTO</w:t>
            </w:r>
          </w:p>
        </w:tc>
        <w:tc>
          <w:tcPr>
            <w:tcW w:w="898"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CANDIDATO</w:t>
            </w:r>
          </w:p>
        </w:tc>
        <w:tc>
          <w:tcPr>
            <w:tcW w:w="833"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MUNICIPIO</w:t>
            </w:r>
          </w:p>
        </w:tc>
        <w:tc>
          <w:tcPr>
            <w:tcW w:w="677"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LUGAR</w:t>
            </w:r>
          </w:p>
        </w:tc>
        <w:tc>
          <w:tcPr>
            <w:tcW w:w="1252"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GASTOS NO LOCALIZADOS EN EL “SIF”</w:t>
            </w:r>
          </w:p>
        </w:tc>
        <w:tc>
          <w:tcPr>
            <w:tcW w:w="689" w:type="pct"/>
            <w:tcBorders>
              <w:top w:val="single" w:sz="4" w:space="0" w:color="auto"/>
              <w:left w:val="nil"/>
              <w:bottom w:val="nil"/>
              <w:right w:val="single" w:sz="4" w:space="0" w:color="auto"/>
            </w:tcBorders>
            <w:shd w:val="clear" w:color="auto" w:fill="D9D9D9" w:themeFill="background1" w:themeFillShade="D9"/>
            <w:vAlign w:val="center"/>
          </w:tcPr>
          <w:p w:rsidR="00E71B54" w:rsidRPr="006B6ED1" w:rsidRDefault="00E71B54" w:rsidP="00E71B54">
            <w:pPr>
              <w:spacing w:line="240" w:lineRule="auto"/>
              <w:jc w:val="center"/>
              <w:rPr>
                <w:rFonts w:ascii="Arial" w:hAnsi="Arial" w:cs="Arial"/>
                <w:b/>
                <w:bCs/>
                <w:color w:val="000000"/>
                <w:sz w:val="16"/>
                <w:szCs w:val="16"/>
                <w:lang w:eastAsia="es-MX"/>
              </w:rPr>
            </w:pPr>
            <w:r w:rsidRPr="006B6ED1">
              <w:rPr>
                <w:rFonts w:ascii="Arial" w:hAnsi="Arial" w:cs="Arial"/>
                <w:b/>
                <w:bCs/>
                <w:color w:val="000000"/>
                <w:sz w:val="16"/>
                <w:szCs w:val="16"/>
                <w:lang w:eastAsia="es-MX"/>
              </w:rPr>
              <w:t>OBSERVACIÓN</w:t>
            </w:r>
          </w:p>
        </w:tc>
      </w:tr>
      <w:tr w:rsidR="00E71B54" w:rsidRPr="006B6ED1" w:rsidTr="00146623">
        <w:trPr>
          <w:trHeight w:val="161"/>
          <w:jc w:val="center"/>
        </w:trPr>
        <w:tc>
          <w:tcPr>
            <w:tcW w:w="651" w:type="pct"/>
            <w:tcBorders>
              <w:top w:val="single" w:sz="4" w:space="0" w:color="auto"/>
              <w:left w:val="single" w:sz="4" w:space="0" w:color="auto"/>
              <w:bottom w:val="single" w:sz="4" w:space="0" w:color="auto"/>
              <w:right w:val="single" w:sz="4" w:space="0" w:color="auto"/>
            </w:tcBorders>
          </w:tcPr>
          <w:p w:rsidR="00E71B54" w:rsidRPr="006B6ED1" w:rsidRDefault="00E71B54" w:rsidP="00E71B54">
            <w:pPr>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31-05-15</w:t>
            </w:r>
          </w:p>
        </w:tc>
        <w:tc>
          <w:tcPr>
            <w:tcW w:w="898"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Alejandro Moreno Cárdenas</w:t>
            </w:r>
          </w:p>
        </w:tc>
        <w:tc>
          <w:tcPr>
            <w:tcW w:w="833"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Municipio de Campeche en el estado de Campeche.</w:t>
            </w:r>
          </w:p>
          <w:p w:rsidR="00E71B54" w:rsidRPr="006B6ED1" w:rsidRDefault="00E71B54" w:rsidP="00E71B54">
            <w:pPr>
              <w:jc w:val="both"/>
              <w:rPr>
                <w:rFonts w:ascii="Arial" w:eastAsia="Times New Roman" w:hAnsi="Arial" w:cs="Arial"/>
                <w:color w:val="000000"/>
                <w:sz w:val="16"/>
                <w:szCs w:val="16"/>
                <w:lang w:eastAsia="es-MX"/>
              </w:rPr>
            </w:pPr>
          </w:p>
        </w:tc>
        <w:tc>
          <w:tcPr>
            <w:tcW w:w="677"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Plaza de la Republica, entre Avenida 16 de Septiembre y calle 8, colonia Centro, Campeche, Campeche, C.P.24000</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Horario de inicio 12:00 horas</w:t>
            </w:r>
          </w:p>
          <w:p w:rsidR="00E71B54" w:rsidRPr="006B6ED1" w:rsidRDefault="00E71B54" w:rsidP="00E71B54">
            <w:pPr>
              <w:jc w:val="both"/>
              <w:rPr>
                <w:rFonts w:ascii="Arial" w:eastAsia="Times New Roman" w:hAnsi="Arial" w:cs="Arial"/>
                <w:color w:val="000000"/>
                <w:sz w:val="16"/>
                <w:szCs w:val="16"/>
                <w:lang w:eastAsia="es-MX"/>
              </w:rPr>
            </w:pPr>
          </w:p>
        </w:tc>
        <w:tc>
          <w:tcPr>
            <w:tcW w:w="1252"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 Baños portátiles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200 camisas verdes del PVEM</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200 Banderines blancos con el logo PRI-PVEM</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150 Banderines verdes del PVEM</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150 gorras verdes del PVEM</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Grúa con cámara de video.</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3 máquinas de aire las cuales lanzaban papelitos verdes y blancos.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Camiones de transporte de personas.</w:t>
            </w:r>
          </w:p>
        </w:tc>
        <w:tc>
          <w:tcPr>
            <w:tcW w:w="689"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hAnsi="Arial" w:cs="Arial"/>
                <w:color w:val="000000"/>
                <w:sz w:val="16"/>
                <w:szCs w:val="16"/>
                <w:lang w:eastAsia="es-MX"/>
              </w:rPr>
            </w:pPr>
            <w:r w:rsidRPr="006B6ED1">
              <w:rPr>
                <w:rFonts w:ascii="Arial" w:hAnsi="Arial" w:cs="Arial"/>
                <w:color w:val="000000"/>
                <w:sz w:val="16"/>
                <w:szCs w:val="16"/>
                <w:lang w:eastAsia="es-MX"/>
              </w:rPr>
              <w:t xml:space="preserve">Toda vez que en el cierre de campaña asistieron diputados locales; ayuntamiento y juntas municipales algunos gastos se debieron prorratear. </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676658" w:rsidRDefault="00676658" w:rsidP="00E71B54">
      <w:pPr>
        <w:autoSpaceDE w:val="0"/>
        <w:autoSpaceDN w:val="0"/>
        <w:adjustRightInd w:val="0"/>
        <w:spacing w:after="0" w:line="240" w:lineRule="auto"/>
        <w:jc w:val="both"/>
        <w:rPr>
          <w:rFonts w:ascii="Arial" w:eastAsia="Calibri" w:hAnsi="Arial" w:cs="Arial"/>
          <w:i/>
          <w:sz w:val="24"/>
          <w:szCs w:val="24"/>
          <w:lang w:val="es-ES"/>
        </w:rPr>
      </w:pPr>
    </w:p>
    <w:p w:rsidR="00676658" w:rsidRDefault="00676658" w:rsidP="00676658">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676658" w:rsidRPr="005662E8" w:rsidRDefault="00676658" w:rsidP="00676658">
      <w:pPr>
        <w:spacing w:after="0" w:line="240" w:lineRule="auto"/>
        <w:jc w:val="both"/>
        <w:rPr>
          <w:rFonts w:ascii="Arial" w:eastAsia="Times New Roman" w:hAnsi="Arial" w:cs="Arial"/>
          <w:iCs/>
          <w:sz w:val="24"/>
          <w:szCs w:val="24"/>
          <w:lang w:val="es-ES" w:eastAsia="es-MX"/>
        </w:rPr>
      </w:pPr>
    </w:p>
    <w:p w:rsidR="00676658" w:rsidRPr="005662E8" w:rsidRDefault="00676658" w:rsidP="00676658">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4B40CE"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al </w:t>
      </w:r>
      <w:r w:rsidR="00E71B54" w:rsidRPr="006B6ED1">
        <w:rPr>
          <w:rFonts w:ascii="Arial" w:eastAsia="Calibri" w:hAnsi="Arial" w:cs="Arial"/>
          <w:bCs/>
          <w:sz w:val="24"/>
          <w:szCs w:val="24"/>
        </w:rPr>
        <w:t xml:space="preserve">SIF, se constató que la </w:t>
      </w:r>
      <w:r w:rsidR="00E93BF9">
        <w:rPr>
          <w:rFonts w:ascii="Arial" w:eastAsia="Calibri" w:hAnsi="Arial" w:cs="Arial"/>
          <w:bCs/>
          <w:sz w:val="24"/>
          <w:szCs w:val="24"/>
        </w:rPr>
        <w:t>Coalición PRI-PVEM registró</w:t>
      </w:r>
      <w:r w:rsidRPr="006B6ED1">
        <w:rPr>
          <w:rFonts w:ascii="Arial" w:eastAsia="Calibri" w:hAnsi="Arial" w:cs="Arial"/>
          <w:bCs/>
          <w:sz w:val="24"/>
          <w:szCs w:val="24"/>
        </w:rPr>
        <w:t xml:space="preserve"> los gastos detallados en el cuadro que antecede y realizó el prorrateo a cada uno de los candidatos beneficiados</w:t>
      </w:r>
      <w:r w:rsidR="009D28BE" w:rsidRPr="006B6ED1">
        <w:rPr>
          <w:rFonts w:ascii="Arial" w:eastAsia="Calibri" w:hAnsi="Arial" w:cs="Arial"/>
          <w:bCs/>
          <w:sz w:val="24"/>
          <w:szCs w:val="24"/>
        </w:rPr>
        <w:t>;</w:t>
      </w:r>
      <w:r w:rsidR="00E71B54" w:rsidRPr="006B6ED1">
        <w:rPr>
          <w:rFonts w:ascii="Arial" w:eastAsia="Calibri" w:hAnsi="Arial" w:cs="Arial"/>
          <w:bCs/>
          <w:sz w:val="24"/>
          <w:szCs w:val="24"/>
        </w:rPr>
        <w:t xml:space="preserve"> razón por la cual, la observación quedó </w:t>
      </w:r>
      <w:r w:rsidR="00E71B54" w:rsidRPr="00E93BF9">
        <w:rPr>
          <w:rFonts w:ascii="Arial" w:eastAsia="Calibri" w:hAnsi="Arial" w:cs="Arial"/>
          <w:b/>
          <w:bCs/>
          <w:sz w:val="24"/>
          <w:szCs w:val="24"/>
        </w:rPr>
        <w:t>atendida</w:t>
      </w:r>
      <w:r w:rsidR="00E71B54" w:rsidRPr="006B6ED1">
        <w:rPr>
          <w:rFonts w:ascii="Arial" w:eastAsia="Calibri" w:hAnsi="Arial" w:cs="Arial"/>
          <w:bCs/>
          <w:sz w:val="24"/>
          <w:szCs w:val="24"/>
        </w:rPr>
        <w:t>.</w:t>
      </w:r>
    </w:p>
    <w:p w:rsidR="00E71B54" w:rsidRPr="00E93BF9" w:rsidRDefault="00E71B54" w:rsidP="00E71B54">
      <w:pPr>
        <w:spacing w:after="0" w:line="240" w:lineRule="auto"/>
        <w:contextualSpacing/>
        <w:jc w:val="both"/>
        <w:rPr>
          <w:rFonts w:ascii="Arial" w:eastAsia="Calibri" w:hAnsi="Arial" w:cs="Arial"/>
          <w:b/>
          <w:sz w:val="24"/>
          <w:szCs w:val="24"/>
        </w:rPr>
      </w:pPr>
    </w:p>
    <w:p w:rsidR="00E71B54" w:rsidRPr="00E93BF9" w:rsidRDefault="00E71B54" w:rsidP="00E71B54">
      <w:pPr>
        <w:rPr>
          <w:rFonts w:ascii="Arial" w:eastAsia="Calibri" w:hAnsi="Arial" w:cs="Arial"/>
          <w:b/>
          <w:bCs/>
          <w:sz w:val="24"/>
          <w:szCs w:val="24"/>
        </w:rPr>
      </w:pPr>
      <w:proofErr w:type="gramStart"/>
      <w:r w:rsidRPr="00E93BF9">
        <w:rPr>
          <w:rFonts w:ascii="Arial" w:eastAsia="Calibri" w:hAnsi="Arial" w:cs="Arial"/>
          <w:b/>
          <w:bCs/>
          <w:sz w:val="24"/>
          <w:szCs w:val="24"/>
        </w:rPr>
        <w:t>b.2.-</w:t>
      </w:r>
      <w:proofErr w:type="gramEnd"/>
      <w:r w:rsidRPr="00E93BF9">
        <w:rPr>
          <w:rFonts w:ascii="Arial" w:eastAsia="Calibri" w:hAnsi="Arial" w:cs="Arial"/>
          <w:b/>
          <w:bCs/>
          <w:sz w:val="24"/>
          <w:szCs w:val="24"/>
        </w:rPr>
        <w:t xml:space="preserve"> Casas de Campaña</w:t>
      </w:r>
    </w:p>
    <w:p w:rsidR="00E71B54" w:rsidRPr="00E93BF9" w:rsidRDefault="00E93BF9" w:rsidP="00E71B54">
      <w:pPr>
        <w:spacing w:after="0" w:line="240" w:lineRule="auto"/>
        <w:jc w:val="both"/>
        <w:rPr>
          <w:rFonts w:ascii="Arial" w:eastAsia="Calibri" w:hAnsi="Arial" w:cs="Arial"/>
          <w:b/>
          <w:bCs/>
          <w:sz w:val="24"/>
          <w:szCs w:val="24"/>
          <w:lang w:val="es-ES"/>
        </w:rPr>
      </w:pPr>
      <w:r w:rsidRPr="00E93BF9">
        <w:rPr>
          <w:rFonts w:ascii="Arial" w:eastAsia="Calibri" w:hAnsi="Arial" w:cs="Arial"/>
          <w:b/>
          <w:bCs/>
          <w:sz w:val="24"/>
          <w:szCs w:val="24"/>
          <w:lang w:val="es-ES"/>
        </w:rPr>
        <w:t>Primer Periodo</w:t>
      </w:r>
    </w:p>
    <w:p w:rsidR="00E71B54" w:rsidRPr="006B6ED1" w:rsidRDefault="00E71B54" w:rsidP="00E71B54">
      <w:pPr>
        <w:spacing w:after="0" w:line="240" w:lineRule="auto"/>
        <w:jc w:val="both"/>
        <w:rPr>
          <w:rFonts w:ascii="Arial" w:eastAsia="Calibri" w:hAnsi="Arial" w:cs="Arial"/>
          <w:b/>
          <w:i/>
          <w:sz w:val="24"/>
          <w:szCs w:val="24"/>
          <w:lang w:val="es-ES"/>
        </w:rPr>
      </w:pPr>
    </w:p>
    <w:p w:rsidR="00E71B54" w:rsidRPr="006B6ED1" w:rsidRDefault="00E71B54" w:rsidP="00E71B54">
      <w:pPr>
        <w:numPr>
          <w:ilvl w:val="0"/>
          <w:numId w:val="9"/>
        </w:numPr>
        <w:spacing w:after="0" w:line="240" w:lineRule="auto"/>
        <w:contextualSpacing/>
        <w:jc w:val="both"/>
        <w:rPr>
          <w:rFonts w:ascii="Arial" w:eastAsia="Calibri" w:hAnsi="Arial" w:cs="Arial"/>
          <w:i/>
          <w:sz w:val="24"/>
          <w:szCs w:val="24"/>
        </w:rPr>
      </w:pPr>
      <w:r w:rsidRPr="006B6ED1">
        <w:rPr>
          <w:rFonts w:ascii="Arial" w:eastAsia="Calibri" w:hAnsi="Arial" w:cs="Arial"/>
          <w:bCs/>
          <w:i/>
          <w:sz w:val="24"/>
          <w:szCs w:val="24"/>
          <w:lang w:val="es-ES"/>
        </w:rPr>
        <w:t xml:space="preserve">Al cotejar la </w:t>
      </w:r>
      <w:r w:rsidRPr="006B6ED1">
        <w:rPr>
          <w:rFonts w:ascii="Arial" w:eastAsia="Calibri" w:hAnsi="Arial" w:cs="Arial"/>
          <w:i/>
          <w:sz w:val="24"/>
          <w:szCs w:val="24"/>
        </w:rPr>
        <w:t xml:space="preserve">información reportada en el “Sistema Integral de Fiscalización”, subcuenta </w:t>
      </w:r>
      <w:r w:rsidRPr="006B6ED1">
        <w:rPr>
          <w:rFonts w:ascii="Arial" w:eastAsia="Calibri" w:hAnsi="Arial" w:cs="Arial"/>
          <w:bCs/>
          <w:i/>
          <w:sz w:val="24"/>
          <w:szCs w:val="24"/>
        </w:rPr>
        <w:t>“Arrendamiento” se localizó una póliza por concepto de arrendamiento; sin embargo, no se localizó el contrato de arrendamiento. A continuación se detalla el gasto en comento:</w:t>
      </w:r>
    </w:p>
    <w:p w:rsidR="00E71B54" w:rsidRPr="006B6ED1" w:rsidRDefault="00E71B54" w:rsidP="00E71B54">
      <w:pPr>
        <w:spacing w:after="0" w:line="240" w:lineRule="auto"/>
        <w:contextualSpacing/>
        <w:jc w:val="both"/>
        <w:rPr>
          <w:rFonts w:ascii="Arial" w:eastAsia="Calibri" w:hAnsi="Arial" w:cs="Arial"/>
          <w:i/>
          <w:sz w:val="24"/>
          <w:szCs w:val="24"/>
        </w:rPr>
      </w:pPr>
    </w:p>
    <w:tbl>
      <w:tblPr>
        <w:tblStyle w:val="Tablaconcuadrcula13"/>
        <w:tblW w:w="0" w:type="auto"/>
        <w:jc w:val="center"/>
        <w:tblLook w:val="04A0" w:firstRow="1" w:lastRow="0" w:firstColumn="1" w:lastColumn="0" w:noHBand="0" w:noVBand="1"/>
      </w:tblPr>
      <w:tblGrid>
        <w:gridCol w:w="1158"/>
        <w:gridCol w:w="1064"/>
        <w:gridCol w:w="995"/>
        <w:gridCol w:w="1135"/>
        <w:gridCol w:w="699"/>
        <w:gridCol w:w="839"/>
        <w:gridCol w:w="1111"/>
        <w:gridCol w:w="1136"/>
        <w:gridCol w:w="917"/>
      </w:tblGrid>
      <w:tr w:rsidR="00E71B54" w:rsidRPr="006B6ED1" w:rsidTr="009D28BE">
        <w:trPr>
          <w:trHeight w:val="257"/>
          <w:tblHeader/>
          <w:jc w:val="center"/>
        </w:trPr>
        <w:tc>
          <w:tcPr>
            <w:tcW w:w="0" w:type="auto"/>
            <w:vMerge w:val="restart"/>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FOLIOPÓLIZA</w:t>
            </w:r>
          </w:p>
        </w:tc>
        <w:tc>
          <w:tcPr>
            <w:tcW w:w="0" w:type="auto"/>
            <w:vMerge w:val="restart"/>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 xml:space="preserve">FECHA </w:t>
            </w:r>
          </w:p>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DE LA OPERACIÓN</w:t>
            </w:r>
          </w:p>
        </w:tc>
        <w:tc>
          <w:tcPr>
            <w:tcW w:w="0" w:type="auto"/>
            <w:vMerge w:val="restart"/>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NÚMERO DE CUENTA</w:t>
            </w:r>
          </w:p>
        </w:tc>
        <w:tc>
          <w:tcPr>
            <w:tcW w:w="0" w:type="auto"/>
            <w:vMerge w:val="restart"/>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NOMBRE DE LA CUENTA</w:t>
            </w:r>
          </w:p>
        </w:tc>
        <w:tc>
          <w:tcPr>
            <w:tcW w:w="0" w:type="auto"/>
            <w:gridSpan w:val="5"/>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FACTURA</w:t>
            </w:r>
          </w:p>
        </w:tc>
      </w:tr>
      <w:tr w:rsidR="00E71B54" w:rsidRPr="006B6ED1" w:rsidTr="009D28BE">
        <w:trPr>
          <w:trHeight w:val="143"/>
          <w:tblHeader/>
          <w:jc w:val="center"/>
        </w:trPr>
        <w:tc>
          <w:tcPr>
            <w:tcW w:w="0" w:type="auto"/>
            <w:vMerge/>
            <w:shd w:val="clear" w:color="auto" w:fill="F2F2F2" w:themeFill="background1" w:themeFillShade="F2"/>
          </w:tcPr>
          <w:p w:rsidR="00E71B54" w:rsidRPr="006B6ED1" w:rsidRDefault="00E71B54" w:rsidP="00E71B54">
            <w:pPr>
              <w:contextualSpacing/>
              <w:jc w:val="both"/>
              <w:rPr>
                <w:rFonts w:ascii="Arial" w:hAnsi="Arial" w:cs="Arial"/>
                <w:b/>
                <w:sz w:val="14"/>
                <w:szCs w:val="14"/>
              </w:rPr>
            </w:pPr>
          </w:p>
        </w:tc>
        <w:tc>
          <w:tcPr>
            <w:tcW w:w="0" w:type="auto"/>
            <w:vMerge/>
            <w:shd w:val="clear" w:color="auto" w:fill="F2F2F2" w:themeFill="background1" w:themeFillShade="F2"/>
          </w:tcPr>
          <w:p w:rsidR="00E71B54" w:rsidRPr="006B6ED1" w:rsidRDefault="00E71B54" w:rsidP="00E71B54">
            <w:pPr>
              <w:contextualSpacing/>
              <w:jc w:val="both"/>
              <w:rPr>
                <w:rFonts w:ascii="Arial" w:hAnsi="Arial" w:cs="Arial"/>
                <w:b/>
                <w:sz w:val="14"/>
                <w:szCs w:val="14"/>
              </w:rPr>
            </w:pPr>
          </w:p>
        </w:tc>
        <w:tc>
          <w:tcPr>
            <w:tcW w:w="0" w:type="auto"/>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4"/>
                <w:szCs w:val="14"/>
              </w:rPr>
            </w:pPr>
          </w:p>
        </w:tc>
        <w:tc>
          <w:tcPr>
            <w:tcW w:w="0" w:type="auto"/>
            <w:vMerge/>
            <w:tcBorders>
              <w:bottom w:val="single" w:sz="4" w:space="0" w:color="auto"/>
            </w:tcBorders>
            <w:shd w:val="clear" w:color="auto" w:fill="F2F2F2" w:themeFill="background1" w:themeFillShade="F2"/>
          </w:tcPr>
          <w:p w:rsidR="00E71B54" w:rsidRPr="006B6ED1" w:rsidRDefault="00E71B54" w:rsidP="00E71B54">
            <w:pPr>
              <w:contextualSpacing/>
              <w:jc w:val="both"/>
              <w:rPr>
                <w:rFonts w:ascii="Arial" w:hAnsi="Arial" w:cs="Arial"/>
                <w:b/>
                <w:sz w:val="14"/>
                <w:szCs w:val="14"/>
              </w:rPr>
            </w:pPr>
          </w:p>
        </w:tc>
        <w:tc>
          <w:tcPr>
            <w:tcW w:w="0" w:type="auto"/>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FECHA</w:t>
            </w:r>
          </w:p>
        </w:tc>
        <w:tc>
          <w:tcPr>
            <w:tcW w:w="0" w:type="auto"/>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NÚMERO</w:t>
            </w:r>
          </w:p>
        </w:tc>
        <w:tc>
          <w:tcPr>
            <w:tcW w:w="0" w:type="auto"/>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PROVEEDOR</w:t>
            </w:r>
          </w:p>
        </w:tc>
        <w:tc>
          <w:tcPr>
            <w:tcW w:w="0" w:type="auto"/>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CONCEPTO</w:t>
            </w:r>
          </w:p>
        </w:tc>
        <w:tc>
          <w:tcPr>
            <w:tcW w:w="0" w:type="auto"/>
            <w:shd w:val="clear" w:color="auto" w:fill="F2F2F2" w:themeFill="background1" w:themeFillShade="F2"/>
          </w:tcPr>
          <w:p w:rsidR="00E71B54" w:rsidRPr="006B6ED1" w:rsidRDefault="00E71B54" w:rsidP="00E71B54">
            <w:pPr>
              <w:contextualSpacing/>
              <w:jc w:val="center"/>
              <w:rPr>
                <w:rFonts w:ascii="Arial" w:hAnsi="Arial" w:cs="Arial"/>
                <w:b/>
                <w:sz w:val="14"/>
                <w:szCs w:val="14"/>
              </w:rPr>
            </w:pPr>
            <w:r w:rsidRPr="006B6ED1">
              <w:rPr>
                <w:rFonts w:ascii="Arial" w:hAnsi="Arial" w:cs="Arial"/>
                <w:b/>
                <w:sz w:val="14"/>
                <w:szCs w:val="14"/>
              </w:rPr>
              <w:t>IMPORTE</w:t>
            </w:r>
          </w:p>
        </w:tc>
      </w:tr>
      <w:tr w:rsidR="00E71B54" w:rsidRPr="006B6ED1" w:rsidTr="009D28BE">
        <w:trPr>
          <w:trHeight w:val="1545"/>
          <w:jc w:val="center"/>
        </w:trPr>
        <w:tc>
          <w:tcPr>
            <w:tcW w:w="0" w:type="auto"/>
          </w:tcPr>
          <w:p w:rsidR="00E71B54" w:rsidRPr="006B6ED1" w:rsidRDefault="00E71B54" w:rsidP="00E71B54">
            <w:pPr>
              <w:jc w:val="center"/>
              <w:rPr>
                <w:rFonts w:ascii="Arial" w:hAnsi="Arial" w:cs="Arial"/>
                <w:sz w:val="14"/>
                <w:szCs w:val="14"/>
              </w:rPr>
            </w:pPr>
            <w:r w:rsidRPr="006B6ED1">
              <w:rPr>
                <w:rFonts w:ascii="Arial" w:hAnsi="Arial" w:cs="Arial"/>
                <w:sz w:val="14"/>
                <w:szCs w:val="14"/>
              </w:rPr>
              <w:t>6</w:t>
            </w:r>
          </w:p>
          <w:p w:rsidR="00E71B54" w:rsidRPr="006B6ED1" w:rsidRDefault="00E71B54" w:rsidP="00E71B54">
            <w:pPr>
              <w:jc w:val="center"/>
              <w:rPr>
                <w:rFonts w:ascii="Arial" w:hAnsi="Arial" w:cs="Arial"/>
                <w:sz w:val="14"/>
                <w:szCs w:val="14"/>
              </w:rPr>
            </w:pPr>
          </w:p>
        </w:tc>
        <w:tc>
          <w:tcPr>
            <w:tcW w:w="0" w:type="auto"/>
          </w:tcPr>
          <w:p w:rsidR="00E71B54" w:rsidRPr="006B6ED1" w:rsidRDefault="00E71B54" w:rsidP="00E71B54">
            <w:pPr>
              <w:jc w:val="center"/>
              <w:rPr>
                <w:rFonts w:ascii="Arial" w:hAnsi="Arial" w:cs="Arial"/>
                <w:bCs/>
                <w:sz w:val="14"/>
                <w:szCs w:val="14"/>
                <w:lang w:val="es-ES"/>
              </w:rPr>
            </w:pPr>
            <w:r w:rsidRPr="006B6ED1">
              <w:rPr>
                <w:rFonts w:ascii="Arial" w:hAnsi="Arial" w:cs="Arial"/>
                <w:bCs/>
                <w:sz w:val="14"/>
                <w:szCs w:val="14"/>
                <w:lang w:val="es-ES"/>
              </w:rPr>
              <w:t>10-04-15</w:t>
            </w:r>
          </w:p>
        </w:tc>
        <w:tc>
          <w:tcPr>
            <w:tcW w:w="0" w:type="auto"/>
            <w:tcBorders>
              <w:bottom w:val="single" w:sz="4" w:space="0" w:color="auto"/>
            </w:tcBorders>
          </w:tcPr>
          <w:p w:rsidR="00E71B54" w:rsidRPr="006B6ED1" w:rsidRDefault="00E71B54" w:rsidP="00E71B54">
            <w:pPr>
              <w:jc w:val="center"/>
              <w:rPr>
                <w:rFonts w:ascii="Arial" w:hAnsi="Arial" w:cs="Arial"/>
                <w:sz w:val="14"/>
                <w:szCs w:val="14"/>
              </w:rPr>
            </w:pPr>
            <w:r w:rsidRPr="006B6ED1">
              <w:rPr>
                <w:rFonts w:ascii="Arial" w:hAnsi="Arial" w:cs="Arial"/>
                <w:sz w:val="14"/>
                <w:szCs w:val="14"/>
              </w:rPr>
              <w:t>5302020000</w:t>
            </w:r>
          </w:p>
        </w:tc>
        <w:tc>
          <w:tcPr>
            <w:tcW w:w="0" w:type="auto"/>
            <w:tcBorders>
              <w:bottom w:val="single" w:sz="4" w:space="0" w:color="auto"/>
            </w:tcBorders>
          </w:tcPr>
          <w:p w:rsidR="00E71B54" w:rsidRPr="006B6ED1" w:rsidRDefault="00E71B54" w:rsidP="00E71B54">
            <w:pPr>
              <w:jc w:val="both"/>
              <w:rPr>
                <w:rFonts w:ascii="Arial" w:hAnsi="Arial" w:cs="Arial"/>
                <w:sz w:val="14"/>
                <w:szCs w:val="14"/>
              </w:rPr>
            </w:pPr>
            <w:r w:rsidRPr="006B6ED1">
              <w:rPr>
                <w:rFonts w:ascii="Arial" w:hAnsi="Arial" w:cs="Arial"/>
                <w:sz w:val="14"/>
                <w:szCs w:val="14"/>
              </w:rPr>
              <w:t>Arrendamiento</w:t>
            </w:r>
          </w:p>
        </w:tc>
        <w:tc>
          <w:tcPr>
            <w:tcW w:w="0" w:type="auto"/>
          </w:tcPr>
          <w:p w:rsidR="00E71B54" w:rsidRPr="006B6ED1" w:rsidRDefault="00E71B54" w:rsidP="00E71B54">
            <w:pPr>
              <w:jc w:val="center"/>
              <w:rPr>
                <w:rFonts w:ascii="Arial" w:hAnsi="Arial" w:cs="Arial"/>
                <w:sz w:val="14"/>
                <w:szCs w:val="14"/>
              </w:rPr>
            </w:pPr>
            <w:r w:rsidRPr="006B6ED1">
              <w:rPr>
                <w:rFonts w:ascii="Arial" w:hAnsi="Arial" w:cs="Arial"/>
                <w:sz w:val="14"/>
                <w:szCs w:val="14"/>
              </w:rPr>
              <w:t>13-04-15</w:t>
            </w:r>
          </w:p>
        </w:tc>
        <w:tc>
          <w:tcPr>
            <w:tcW w:w="0" w:type="auto"/>
          </w:tcPr>
          <w:p w:rsidR="00E71B54" w:rsidRPr="006B6ED1" w:rsidRDefault="00E71B54" w:rsidP="00E71B54">
            <w:pPr>
              <w:jc w:val="center"/>
              <w:rPr>
                <w:rFonts w:ascii="Arial" w:hAnsi="Arial" w:cs="Arial"/>
                <w:sz w:val="14"/>
                <w:szCs w:val="14"/>
              </w:rPr>
            </w:pPr>
            <w:r w:rsidRPr="006B6ED1">
              <w:rPr>
                <w:rFonts w:ascii="Arial" w:hAnsi="Arial" w:cs="Arial"/>
                <w:bCs/>
                <w:sz w:val="14"/>
                <w:szCs w:val="14"/>
                <w:lang w:val="es-ES"/>
              </w:rPr>
              <w:t>17</w:t>
            </w:r>
          </w:p>
        </w:tc>
        <w:tc>
          <w:tcPr>
            <w:tcW w:w="0" w:type="auto"/>
          </w:tcPr>
          <w:p w:rsidR="00E71B54" w:rsidRPr="006B6ED1" w:rsidRDefault="00E71B54" w:rsidP="00E71B54">
            <w:pPr>
              <w:rPr>
                <w:rFonts w:ascii="Arial" w:hAnsi="Arial" w:cs="Arial"/>
                <w:sz w:val="14"/>
                <w:szCs w:val="14"/>
              </w:rPr>
            </w:pPr>
            <w:r w:rsidRPr="006B6ED1">
              <w:rPr>
                <w:rFonts w:ascii="Arial" w:hAnsi="Arial" w:cs="Arial"/>
                <w:bCs/>
                <w:sz w:val="14"/>
                <w:szCs w:val="14"/>
                <w:lang w:val="es-ES"/>
              </w:rPr>
              <w:t>José Luis Gómez Rincón</w:t>
            </w:r>
          </w:p>
        </w:tc>
        <w:tc>
          <w:tcPr>
            <w:tcW w:w="0" w:type="auto"/>
          </w:tcPr>
          <w:p w:rsidR="00E71B54" w:rsidRPr="006B6ED1" w:rsidRDefault="00E71B54" w:rsidP="00E71B54">
            <w:pPr>
              <w:jc w:val="both"/>
              <w:rPr>
                <w:rFonts w:ascii="Arial" w:hAnsi="Arial" w:cs="Arial"/>
                <w:sz w:val="14"/>
                <w:szCs w:val="14"/>
              </w:rPr>
            </w:pPr>
            <w:r w:rsidRPr="006B6ED1">
              <w:rPr>
                <w:rFonts w:ascii="Arial" w:hAnsi="Arial" w:cs="Arial"/>
                <w:bCs/>
                <w:sz w:val="14"/>
                <w:szCs w:val="14"/>
              </w:rPr>
              <w:t>Servicios Por El Arrendamiento De La Casa Ubicada En Av. Agustín Melgar Lote 1 Numero 3 Col. Bosques De Campeche, En Campeche Del 13 De Marzo Al 13 De Abril De 2015</w:t>
            </w:r>
          </w:p>
        </w:tc>
        <w:tc>
          <w:tcPr>
            <w:tcW w:w="0" w:type="auto"/>
          </w:tcPr>
          <w:p w:rsidR="00E71B54" w:rsidRPr="006B6ED1" w:rsidRDefault="00E71B54" w:rsidP="00E71B54">
            <w:pPr>
              <w:jc w:val="right"/>
              <w:rPr>
                <w:rFonts w:ascii="Arial" w:hAnsi="Arial" w:cs="Arial"/>
                <w:bCs/>
                <w:sz w:val="14"/>
                <w:szCs w:val="14"/>
                <w:lang w:val="es-ES"/>
              </w:rPr>
            </w:pPr>
            <w:r w:rsidRPr="006B6ED1">
              <w:rPr>
                <w:rFonts w:ascii="Arial" w:hAnsi="Arial" w:cs="Arial"/>
                <w:bCs/>
                <w:sz w:val="14"/>
                <w:szCs w:val="14"/>
                <w:lang w:val="es-ES"/>
              </w:rPr>
              <w:t>$20.000.00</w:t>
            </w:r>
          </w:p>
          <w:p w:rsidR="00E71B54" w:rsidRPr="006B6ED1" w:rsidRDefault="00E71B54" w:rsidP="00E71B54">
            <w:pPr>
              <w:jc w:val="right"/>
              <w:rPr>
                <w:rFonts w:ascii="Arial" w:hAnsi="Arial" w:cs="Arial"/>
                <w:sz w:val="14"/>
                <w:szCs w:val="14"/>
              </w:rPr>
            </w:pPr>
          </w:p>
        </w:tc>
      </w:tr>
    </w:tbl>
    <w:p w:rsidR="00E71B54" w:rsidRPr="006B6ED1" w:rsidRDefault="00E71B54" w:rsidP="00E71B54">
      <w:pPr>
        <w:spacing w:after="0" w:line="240" w:lineRule="auto"/>
        <w:contextualSpacing/>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INE/UTF/DA-L/8260/2015.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w:t>
      </w:r>
    </w:p>
    <w:p w:rsidR="00E71B54" w:rsidRPr="006B6ED1" w:rsidRDefault="00E71B54" w:rsidP="00E71B54">
      <w:pPr>
        <w:spacing w:after="0" w:line="240" w:lineRule="auto"/>
        <w:jc w:val="both"/>
        <w:rPr>
          <w:rFonts w:ascii="Arial" w:eastAsia="Calibri" w:hAnsi="Arial" w:cs="Arial"/>
          <w:i/>
          <w:sz w:val="24"/>
          <w:szCs w:val="24"/>
          <w:lang w:val="es-ES"/>
        </w:rPr>
      </w:pPr>
    </w:p>
    <w:p w:rsidR="00E71B54" w:rsidRPr="006B6ED1" w:rsidRDefault="009D28BE"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La </w:t>
      </w:r>
      <w:r w:rsidR="00E71B54" w:rsidRPr="006B6ED1">
        <w:rPr>
          <w:rFonts w:ascii="Arial" w:eastAsia="Calibri" w:hAnsi="Arial" w:cs="Arial"/>
          <w:bCs/>
          <w:sz w:val="24"/>
          <w:szCs w:val="24"/>
        </w:rPr>
        <w:t xml:space="preserve">coalición, </w:t>
      </w:r>
      <w:r w:rsidRPr="006B6ED1">
        <w:rPr>
          <w:rFonts w:ascii="Arial" w:eastAsia="Calibri" w:hAnsi="Arial" w:cs="Arial"/>
          <w:bCs/>
          <w:sz w:val="24"/>
          <w:szCs w:val="24"/>
        </w:rPr>
        <w:t>presentó el contrato de prestación de servicios mediante el SIF;</w:t>
      </w:r>
      <w:r w:rsidR="00E71B54" w:rsidRPr="006B6ED1">
        <w:rPr>
          <w:rFonts w:ascii="Arial" w:eastAsia="Calibri" w:hAnsi="Arial" w:cs="Arial"/>
          <w:bCs/>
          <w:sz w:val="24"/>
          <w:szCs w:val="24"/>
        </w:rPr>
        <w:t xml:space="preserve"> razón por cual la observación quedó </w:t>
      </w:r>
      <w:r w:rsidR="00E71B54" w:rsidRPr="00E93BF9">
        <w:rPr>
          <w:rFonts w:ascii="Arial" w:eastAsia="Calibri" w:hAnsi="Arial" w:cs="Arial"/>
          <w:b/>
          <w:bCs/>
          <w:sz w:val="24"/>
          <w:szCs w:val="24"/>
        </w:rPr>
        <w:t>atendida</w:t>
      </w:r>
      <w:r w:rsidR="00E71B54" w:rsidRPr="006B6ED1">
        <w:rPr>
          <w:rFonts w:ascii="Arial" w:eastAsia="Calibri" w:hAnsi="Arial" w:cs="Arial"/>
          <w:bCs/>
          <w:sz w:val="24"/>
          <w:szCs w:val="24"/>
        </w:rPr>
        <w:t>.</w:t>
      </w:r>
    </w:p>
    <w:p w:rsidR="00E71B54" w:rsidRDefault="00E71B54" w:rsidP="00E04338">
      <w:pPr>
        <w:spacing w:after="0" w:line="240" w:lineRule="auto"/>
        <w:rPr>
          <w:rFonts w:ascii="Arial" w:eastAsia="Calibri" w:hAnsi="Arial" w:cs="Arial"/>
          <w:b/>
          <w:i/>
          <w:sz w:val="24"/>
          <w:szCs w:val="24"/>
        </w:rPr>
      </w:pPr>
    </w:p>
    <w:p w:rsidR="00EA4A6D" w:rsidRPr="006B6ED1" w:rsidRDefault="00EA4A6D" w:rsidP="00E04338">
      <w:pPr>
        <w:spacing w:after="0" w:line="240" w:lineRule="auto"/>
        <w:rPr>
          <w:rFonts w:ascii="Arial" w:eastAsia="Calibri" w:hAnsi="Arial" w:cs="Arial"/>
          <w:b/>
          <w:i/>
          <w:sz w:val="24"/>
          <w:szCs w:val="24"/>
        </w:rPr>
      </w:pPr>
    </w:p>
    <w:p w:rsidR="00E04338" w:rsidRPr="006B6ED1" w:rsidRDefault="00E04338" w:rsidP="00E04338">
      <w:pPr>
        <w:spacing w:after="0"/>
        <w:jc w:val="both"/>
        <w:rPr>
          <w:rFonts w:ascii="Arial" w:hAnsi="Arial" w:cs="Arial"/>
          <w:b/>
          <w:color w:val="000000"/>
          <w:sz w:val="24"/>
          <w:szCs w:val="20"/>
        </w:rPr>
      </w:pPr>
      <w:r w:rsidRPr="006B6ED1">
        <w:rPr>
          <w:rFonts w:ascii="Arial" w:hAnsi="Arial" w:cs="Arial"/>
          <w:b/>
          <w:color w:val="000000"/>
          <w:sz w:val="24"/>
          <w:szCs w:val="20"/>
        </w:rPr>
        <w:lastRenderedPageBreak/>
        <w:t>Saldos Finales</w:t>
      </w:r>
    </w:p>
    <w:p w:rsidR="00E04338" w:rsidRPr="006B6ED1" w:rsidRDefault="00E04338" w:rsidP="00E04338">
      <w:pPr>
        <w:spacing w:after="0"/>
        <w:jc w:val="both"/>
        <w:rPr>
          <w:rFonts w:ascii="Arial" w:hAnsi="Arial" w:cs="Arial"/>
          <w:b/>
          <w:color w:val="000000"/>
          <w:sz w:val="24"/>
          <w:szCs w:val="20"/>
        </w:rPr>
      </w:pPr>
    </w:p>
    <w:p w:rsidR="00E04338" w:rsidRPr="006B6ED1" w:rsidRDefault="00B2210C" w:rsidP="00E04338">
      <w:pPr>
        <w:spacing w:after="0"/>
        <w:jc w:val="both"/>
        <w:rPr>
          <w:rFonts w:ascii="Arial" w:hAnsi="Arial" w:cs="Arial"/>
          <w:color w:val="000000"/>
          <w:sz w:val="24"/>
          <w:szCs w:val="20"/>
        </w:rPr>
      </w:pPr>
      <w:r>
        <w:rPr>
          <w:rFonts w:ascii="Arial" w:hAnsi="Arial" w:cs="Arial"/>
          <w:color w:val="000000"/>
          <w:sz w:val="24"/>
          <w:szCs w:val="20"/>
        </w:rPr>
        <w:t xml:space="preserve">Al reportar la coalición </w:t>
      </w:r>
      <w:r w:rsidR="00E04338" w:rsidRPr="006B6ED1">
        <w:rPr>
          <w:rFonts w:ascii="Arial" w:hAnsi="Arial" w:cs="Arial"/>
          <w:color w:val="000000"/>
          <w:sz w:val="24"/>
          <w:szCs w:val="20"/>
        </w:rPr>
        <w:t>ingresos por un monto total $11</w:t>
      </w:r>
      <w:r w:rsidR="00E93BF9">
        <w:rPr>
          <w:rFonts w:ascii="Arial" w:hAnsi="Arial" w:cs="Arial"/>
          <w:color w:val="000000"/>
          <w:sz w:val="24"/>
          <w:szCs w:val="20"/>
        </w:rPr>
        <w:t>’</w:t>
      </w:r>
      <w:r w:rsidR="00E04338" w:rsidRPr="006B6ED1">
        <w:rPr>
          <w:rFonts w:ascii="Arial" w:hAnsi="Arial" w:cs="Arial"/>
          <w:color w:val="000000"/>
          <w:sz w:val="24"/>
          <w:szCs w:val="20"/>
        </w:rPr>
        <w:t xml:space="preserve">328,504.47 </w:t>
      </w:r>
      <w:r w:rsidR="00E93BF9">
        <w:rPr>
          <w:rFonts w:ascii="Arial" w:hAnsi="Arial" w:cs="Arial"/>
          <w:color w:val="000000"/>
          <w:sz w:val="24"/>
          <w:szCs w:val="20"/>
        </w:rPr>
        <w:t>y egresos por un monto total $8’</w:t>
      </w:r>
      <w:r w:rsidR="00E04338" w:rsidRPr="006B6ED1">
        <w:rPr>
          <w:rFonts w:ascii="Arial" w:hAnsi="Arial" w:cs="Arial"/>
          <w:color w:val="000000"/>
          <w:sz w:val="24"/>
          <w:szCs w:val="20"/>
        </w:rPr>
        <w:t>455,307.</w:t>
      </w:r>
      <w:r w:rsidR="00E93BF9">
        <w:rPr>
          <w:rFonts w:ascii="Arial" w:hAnsi="Arial" w:cs="Arial"/>
          <w:color w:val="000000"/>
          <w:sz w:val="24"/>
          <w:szCs w:val="20"/>
        </w:rPr>
        <w:t>72 su saldo final asciende a $2’</w:t>
      </w:r>
      <w:r w:rsidR="00E04338" w:rsidRPr="006B6ED1">
        <w:rPr>
          <w:rFonts w:ascii="Arial" w:hAnsi="Arial" w:cs="Arial"/>
          <w:color w:val="000000"/>
          <w:sz w:val="24"/>
          <w:szCs w:val="20"/>
        </w:rPr>
        <w:t>873,196.75.</w:t>
      </w:r>
    </w:p>
    <w:p w:rsidR="00E04338" w:rsidRPr="006B6ED1" w:rsidRDefault="00E04338" w:rsidP="00E04338">
      <w:pPr>
        <w:spacing w:after="0" w:line="240" w:lineRule="auto"/>
        <w:rPr>
          <w:rFonts w:ascii="Arial" w:eastAsia="Calibri" w:hAnsi="Arial" w:cs="Arial"/>
          <w:sz w:val="24"/>
          <w:szCs w:val="24"/>
        </w:rPr>
      </w:pPr>
    </w:p>
    <w:p w:rsidR="00E04338" w:rsidRPr="005161F5" w:rsidRDefault="00E04338" w:rsidP="00E04338">
      <w:pPr>
        <w:spacing w:after="0" w:line="240" w:lineRule="auto"/>
        <w:rPr>
          <w:rFonts w:ascii="Arial" w:eastAsia="Calibri" w:hAnsi="Arial" w:cs="Arial"/>
          <w:sz w:val="24"/>
          <w:szCs w:val="24"/>
        </w:rPr>
      </w:pPr>
    </w:p>
    <w:p w:rsidR="00E71B54" w:rsidRPr="005161F5" w:rsidRDefault="009D28BE" w:rsidP="00E71B54">
      <w:pPr>
        <w:spacing w:after="0" w:line="240" w:lineRule="auto"/>
        <w:jc w:val="both"/>
        <w:rPr>
          <w:rFonts w:ascii="Arial" w:eastAsia="Calibri" w:hAnsi="Arial" w:cs="Arial"/>
          <w:b/>
          <w:bCs/>
          <w:sz w:val="24"/>
          <w:szCs w:val="24"/>
          <w:lang w:val="es-ES"/>
        </w:rPr>
      </w:pPr>
      <w:r w:rsidRPr="005161F5">
        <w:rPr>
          <w:rFonts w:ascii="Arial" w:eastAsia="Calibri" w:hAnsi="Arial" w:cs="Arial"/>
          <w:b/>
          <w:bCs/>
          <w:sz w:val="24"/>
          <w:szCs w:val="24"/>
          <w:lang w:val="es-ES"/>
        </w:rPr>
        <w:t>2</w:t>
      </w:r>
      <w:r w:rsidR="00662857" w:rsidRPr="005161F5">
        <w:rPr>
          <w:rFonts w:ascii="Arial" w:eastAsia="Calibri" w:hAnsi="Arial" w:cs="Arial"/>
          <w:b/>
          <w:bCs/>
          <w:sz w:val="24"/>
          <w:szCs w:val="24"/>
          <w:lang w:val="es-ES"/>
        </w:rPr>
        <w:t>.4</w:t>
      </w:r>
      <w:r w:rsidR="00E71B54" w:rsidRPr="005161F5">
        <w:rPr>
          <w:rFonts w:ascii="Arial" w:eastAsia="Calibri" w:hAnsi="Arial" w:cs="Arial"/>
          <w:b/>
          <w:bCs/>
          <w:sz w:val="24"/>
          <w:szCs w:val="24"/>
          <w:lang w:val="es-ES"/>
        </w:rPr>
        <w:t>.9.2 Diputados Locales</w:t>
      </w:r>
    </w:p>
    <w:p w:rsidR="00E71B54" w:rsidRPr="005161F5" w:rsidRDefault="00E71B54" w:rsidP="00E71B54">
      <w:pPr>
        <w:spacing w:after="0" w:line="240" w:lineRule="auto"/>
        <w:jc w:val="both"/>
        <w:rPr>
          <w:rFonts w:ascii="Arial" w:eastAsia="Calibri" w:hAnsi="Arial" w:cs="Arial"/>
          <w:b/>
          <w:bCs/>
          <w:sz w:val="24"/>
          <w:szCs w:val="24"/>
          <w:lang w:val="es-ES"/>
        </w:rPr>
      </w:pPr>
      <w:bookmarkStart w:id="0" w:name="_GoBack"/>
      <w:bookmarkEnd w:id="0"/>
    </w:p>
    <w:p w:rsidR="00E71B54" w:rsidRPr="005161F5" w:rsidRDefault="00E71B54" w:rsidP="00E30733">
      <w:pPr>
        <w:numPr>
          <w:ilvl w:val="0"/>
          <w:numId w:val="27"/>
        </w:numPr>
        <w:spacing w:after="0" w:line="240" w:lineRule="auto"/>
        <w:contextualSpacing/>
        <w:jc w:val="both"/>
        <w:rPr>
          <w:rFonts w:ascii="Arial" w:eastAsia="Calibri" w:hAnsi="Arial" w:cs="Arial"/>
          <w:b/>
          <w:bCs/>
          <w:sz w:val="24"/>
          <w:szCs w:val="24"/>
        </w:rPr>
      </w:pPr>
      <w:r w:rsidRPr="005161F5">
        <w:rPr>
          <w:rFonts w:ascii="Arial" w:eastAsia="Calibri" w:hAnsi="Arial" w:cs="Arial"/>
          <w:b/>
          <w:bCs/>
          <w:sz w:val="24"/>
          <w:szCs w:val="24"/>
        </w:rPr>
        <w:t xml:space="preserve">Informes </w:t>
      </w:r>
    </w:p>
    <w:p w:rsidR="00E71B54" w:rsidRPr="005161F5" w:rsidRDefault="00E71B54" w:rsidP="00E71B54">
      <w:pPr>
        <w:spacing w:after="0" w:line="240" w:lineRule="auto"/>
        <w:jc w:val="both"/>
        <w:rPr>
          <w:rFonts w:ascii="Arial" w:eastAsia="Calibri" w:hAnsi="Arial" w:cs="Arial"/>
          <w:b/>
          <w:bCs/>
          <w:sz w:val="24"/>
          <w:szCs w:val="24"/>
          <w:lang w:val="es-ES"/>
        </w:rPr>
      </w:pPr>
    </w:p>
    <w:p w:rsidR="00E71B54" w:rsidRPr="006B6ED1" w:rsidRDefault="00E71B54" w:rsidP="00E30733">
      <w:pPr>
        <w:spacing w:after="0" w:line="240" w:lineRule="auto"/>
        <w:contextualSpacing/>
        <w:jc w:val="both"/>
        <w:rPr>
          <w:rFonts w:ascii="Arial" w:eastAsia="Calibri" w:hAnsi="Arial" w:cs="Arial"/>
          <w:bCs/>
          <w:sz w:val="24"/>
          <w:szCs w:val="24"/>
        </w:rPr>
      </w:pPr>
      <w:r w:rsidRPr="006B6ED1">
        <w:rPr>
          <w:rFonts w:ascii="Arial" w:eastAsia="Calibri" w:hAnsi="Arial" w:cs="Arial"/>
          <w:bCs/>
          <w:sz w:val="24"/>
          <w:szCs w:val="24"/>
        </w:rPr>
        <w:t>Por lo que corresponde a la coalición PRI-PVEM, presentó los siguientes informes al cargo de Diputados Locales:</w:t>
      </w:r>
    </w:p>
    <w:p w:rsidR="00E71B54" w:rsidRPr="006B6ED1" w:rsidRDefault="00E71B54" w:rsidP="00E71B54">
      <w:pPr>
        <w:spacing w:after="0" w:line="240" w:lineRule="auto"/>
        <w:jc w:val="both"/>
        <w:rPr>
          <w:rFonts w:ascii="Arial" w:eastAsia="Calibri" w:hAnsi="Arial" w:cs="Arial"/>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932"/>
        <w:gridCol w:w="1322"/>
        <w:gridCol w:w="650"/>
        <w:gridCol w:w="932"/>
        <w:gridCol w:w="1322"/>
        <w:gridCol w:w="650"/>
      </w:tblGrid>
      <w:tr w:rsidR="00E71B54" w:rsidRPr="006B6ED1" w:rsidTr="00146623">
        <w:trPr>
          <w:trHeight w:val="584"/>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NOMBRE DE LOS CANDIDATOS</w:t>
            </w:r>
          </w:p>
        </w:tc>
        <w:tc>
          <w:tcPr>
            <w:tcW w:w="0" w:type="auto"/>
            <w:gridSpan w:val="3"/>
            <w:tcBorders>
              <w:top w:val="single" w:sz="4" w:space="0" w:color="auto"/>
              <w:left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both"/>
              <w:rPr>
                <w:rFonts w:ascii="Arial" w:eastAsia="Times New Roman" w:hAnsi="Arial" w:cs="Arial"/>
                <w:b/>
                <w:bCs/>
                <w:color w:val="000000"/>
                <w:sz w:val="13"/>
                <w:szCs w:val="13"/>
              </w:rPr>
            </w:pPr>
            <w:r w:rsidRPr="006B6ED1">
              <w:rPr>
                <w:rFonts w:ascii="Arial" w:eastAsia="Calibri" w:hAnsi="Arial" w:cs="Arial"/>
                <w:b/>
                <w:bCs/>
                <w:sz w:val="13"/>
                <w:szCs w:val="13"/>
                <w:lang w:val="es-ES"/>
              </w:rPr>
              <w:t>PRIMER INFORME</w:t>
            </w:r>
          </w:p>
        </w:tc>
        <w:tc>
          <w:tcPr>
            <w:tcW w:w="0" w:type="auto"/>
            <w:gridSpan w:val="3"/>
            <w:tcBorders>
              <w:top w:val="single" w:sz="4" w:space="0" w:color="auto"/>
              <w:left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Times New Roman" w:hAnsi="Arial" w:cs="Arial"/>
                <w:b/>
                <w:bCs/>
                <w:color w:val="000000"/>
                <w:sz w:val="13"/>
                <w:szCs w:val="13"/>
              </w:rPr>
              <w:t>SEGUNDO INFORME</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OMISO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OMISO</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RAMON MARTIN MENDEZ LANZ</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MARIA CRISTINA CANEPA PEREZ</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ALEJANDRINA MORENO BARONA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CHRISTIAN MISHEL CASTRO BELLO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ERNESTO CASTILLO ROSADO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LAURA OLIMPIA ERMILIA BAQUEIRO RAMOS</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MARTHA ALVORES AVEDAÑO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MARIA DE JESUS BOLON CANO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JOSE ANTONIO DEL RIO GONZALEZ</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ELIA FABIOLA ZAVALA DIAZ</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LUIS RAMON PERALTA MAY</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JULIO CESAR LUNA CARBALLO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GUADALUPE TEJOCOTE GONZALEZ</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DAVID CORZO SANCHEZ</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PABLO GUILLERMO ANGULO BRICEÑO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JUAN CARLOS DAMIAN VERA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RITA MARIA CARVAJAL PADILLA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 xml:space="preserve">JULIO ALBERTO SANSORES </w:t>
            </w:r>
            <w:proofErr w:type="spellStart"/>
            <w:r w:rsidRPr="006B6ED1">
              <w:rPr>
                <w:rFonts w:ascii="Arial" w:eastAsia="Calibri" w:hAnsi="Arial" w:cs="Arial"/>
                <w:bCs/>
                <w:sz w:val="13"/>
                <w:szCs w:val="13"/>
                <w:lang w:val="es-ES"/>
              </w:rPr>
              <w:t>SANSORES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EDDA MARLENE UUH XOOL</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MIGUEL ANGEL MALDONADO WILLIS</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MARIANA SANCHEZ RODRIGUEZ</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9D28BE"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9D28BE" w:rsidRPr="006B6ED1" w:rsidRDefault="009D28BE"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lastRenderedPageBreak/>
              <w:t>TOTAL</w:t>
            </w:r>
          </w:p>
        </w:tc>
        <w:tc>
          <w:tcPr>
            <w:tcW w:w="0" w:type="auto"/>
            <w:tcBorders>
              <w:top w:val="single" w:sz="4" w:space="0" w:color="auto"/>
              <w:left w:val="single" w:sz="4" w:space="0" w:color="auto"/>
              <w:bottom w:val="single" w:sz="4" w:space="0" w:color="auto"/>
              <w:right w:val="single" w:sz="4" w:space="0" w:color="auto"/>
            </w:tcBorders>
            <w:vAlign w:val="center"/>
          </w:tcPr>
          <w:p w:rsidR="009D28BE" w:rsidRPr="006B6ED1" w:rsidRDefault="009D28BE" w:rsidP="009D28BE">
            <w:pPr>
              <w:spacing w:after="0" w:line="240" w:lineRule="auto"/>
              <w:jc w:val="center"/>
              <w:rPr>
                <w:rFonts w:ascii="Arial" w:eastAsia="Calibri" w:hAnsi="Arial" w:cs="Arial"/>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9D28BE" w:rsidRPr="006B6ED1" w:rsidRDefault="009D28BE"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fldChar w:fldCharType="begin"/>
            </w:r>
            <w:r w:rsidRPr="006B6ED1">
              <w:rPr>
                <w:rFonts w:ascii="Arial" w:eastAsia="Calibri" w:hAnsi="Arial" w:cs="Arial"/>
                <w:bCs/>
                <w:sz w:val="13"/>
                <w:szCs w:val="13"/>
                <w:lang w:val="es-ES"/>
              </w:rPr>
              <w:instrText xml:space="preserve"> =SUM(ABOVE) </w:instrText>
            </w:r>
            <w:r w:rsidRPr="006B6ED1">
              <w:rPr>
                <w:rFonts w:ascii="Arial" w:eastAsia="Calibri" w:hAnsi="Arial" w:cs="Arial"/>
                <w:bCs/>
                <w:sz w:val="13"/>
                <w:szCs w:val="13"/>
                <w:lang w:val="es-ES"/>
              </w:rPr>
              <w:fldChar w:fldCharType="separate"/>
            </w:r>
            <w:r w:rsidRPr="006B6ED1">
              <w:rPr>
                <w:rFonts w:ascii="Arial" w:eastAsia="Calibri" w:hAnsi="Arial" w:cs="Arial"/>
                <w:bCs/>
                <w:noProof/>
                <w:sz w:val="13"/>
                <w:szCs w:val="13"/>
                <w:lang w:val="es-ES"/>
              </w:rPr>
              <w:t>21</w:t>
            </w:r>
            <w:r w:rsidRPr="006B6ED1">
              <w:rPr>
                <w:rFonts w:ascii="Arial" w:eastAsia="Calibri" w:hAnsi="Arial" w:cs="Arial"/>
                <w:bCs/>
                <w:sz w:val="13"/>
                <w:szCs w:val="13"/>
                <w:lang w:val="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9D28BE" w:rsidRPr="006B6ED1" w:rsidRDefault="009D28BE" w:rsidP="009D28BE">
            <w:pPr>
              <w:spacing w:after="0" w:line="240" w:lineRule="auto"/>
              <w:jc w:val="center"/>
              <w:rPr>
                <w:rFonts w:ascii="Arial" w:eastAsia="Calibri" w:hAnsi="Arial" w:cs="Arial"/>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9D28BE" w:rsidRPr="006B6ED1" w:rsidRDefault="009D28BE" w:rsidP="009D28BE">
            <w:pPr>
              <w:spacing w:after="0" w:line="240" w:lineRule="auto"/>
              <w:jc w:val="center"/>
              <w:rPr>
                <w:rFonts w:ascii="Arial" w:eastAsia="Calibri" w:hAnsi="Arial" w:cs="Arial"/>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9D28BE" w:rsidRPr="006B6ED1" w:rsidRDefault="009D28BE" w:rsidP="009D28BE">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fldChar w:fldCharType="begin"/>
            </w:r>
            <w:r w:rsidRPr="006B6ED1">
              <w:rPr>
                <w:rFonts w:ascii="Arial" w:eastAsia="Calibri" w:hAnsi="Arial" w:cs="Arial"/>
                <w:bCs/>
                <w:sz w:val="13"/>
                <w:szCs w:val="13"/>
                <w:lang w:val="es-ES"/>
              </w:rPr>
              <w:instrText xml:space="preserve"> =SUM(ABOVE) </w:instrText>
            </w:r>
            <w:r w:rsidRPr="006B6ED1">
              <w:rPr>
                <w:rFonts w:ascii="Arial" w:eastAsia="Calibri" w:hAnsi="Arial" w:cs="Arial"/>
                <w:bCs/>
                <w:sz w:val="13"/>
                <w:szCs w:val="13"/>
                <w:lang w:val="es-ES"/>
              </w:rPr>
              <w:fldChar w:fldCharType="separate"/>
            </w:r>
            <w:r w:rsidRPr="006B6ED1">
              <w:rPr>
                <w:rFonts w:ascii="Arial" w:eastAsia="Calibri" w:hAnsi="Arial" w:cs="Arial"/>
                <w:bCs/>
                <w:noProof/>
                <w:sz w:val="13"/>
                <w:szCs w:val="13"/>
                <w:lang w:val="es-ES"/>
              </w:rPr>
              <w:t>21</w:t>
            </w:r>
            <w:r w:rsidRPr="006B6ED1">
              <w:rPr>
                <w:rFonts w:ascii="Arial" w:eastAsia="Calibri" w:hAnsi="Arial" w:cs="Arial"/>
                <w:bCs/>
                <w:sz w:val="13"/>
                <w:szCs w:val="13"/>
                <w:lang w:val="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9D28BE" w:rsidRPr="006B6ED1" w:rsidRDefault="009D28BE" w:rsidP="009D28BE">
            <w:pPr>
              <w:spacing w:after="0" w:line="240" w:lineRule="auto"/>
              <w:jc w:val="center"/>
              <w:rPr>
                <w:rFonts w:ascii="Arial" w:eastAsia="Calibri" w:hAnsi="Arial" w:cs="Arial"/>
                <w:bCs/>
                <w:sz w:val="13"/>
                <w:szCs w:val="13"/>
                <w:lang w:val="es-ES"/>
              </w:rPr>
            </w:pPr>
          </w:p>
        </w:tc>
      </w:tr>
    </w:tbl>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efectuada a los informes de campaña, se determinó que la documentación </w:t>
      </w:r>
      <w:r w:rsidR="005161F5">
        <w:rPr>
          <w:rFonts w:ascii="Arial" w:eastAsia="Calibri" w:hAnsi="Arial" w:cs="Arial"/>
          <w:sz w:val="24"/>
          <w:szCs w:val="24"/>
        </w:rPr>
        <w:t xml:space="preserve">que </w:t>
      </w:r>
      <w:r w:rsidRPr="006B6ED1">
        <w:rPr>
          <w:rFonts w:ascii="Arial" w:eastAsia="Calibri" w:hAnsi="Arial" w:cs="Arial"/>
          <w:sz w:val="24"/>
          <w:szCs w:val="24"/>
        </w:rPr>
        <w:t xml:space="preserve">fue presentada por la coalición </w:t>
      </w:r>
      <w:r w:rsidR="005C1609" w:rsidRPr="006B6ED1">
        <w:rPr>
          <w:rFonts w:ascii="Arial" w:eastAsia="Calibri" w:hAnsi="Arial" w:cs="Arial"/>
          <w:sz w:val="24"/>
          <w:szCs w:val="24"/>
        </w:rPr>
        <w:t>PRI-PVEM cumplió con lo</w:t>
      </w:r>
      <w:r w:rsidRPr="006B6ED1">
        <w:rPr>
          <w:rFonts w:ascii="Arial" w:eastAsia="Calibri" w:hAnsi="Arial" w:cs="Arial"/>
          <w:sz w:val="24"/>
          <w:szCs w:val="24"/>
        </w:rPr>
        <w:t xml:space="preserve"> establecido en las Leyes Generales y en</w:t>
      </w:r>
      <w:r w:rsidR="005C1609" w:rsidRPr="006B6ED1">
        <w:rPr>
          <w:rFonts w:ascii="Arial" w:eastAsia="Calibri" w:hAnsi="Arial" w:cs="Arial"/>
          <w:sz w:val="24"/>
          <w:szCs w:val="24"/>
        </w:rPr>
        <w:t xml:space="preserve"> el Reglamento de Fiscalización, con excepción de lo que </w:t>
      </w:r>
      <w:r w:rsidR="00735F17" w:rsidRPr="006B6ED1">
        <w:rPr>
          <w:rFonts w:ascii="Arial" w:eastAsia="Calibri" w:hAnsi="Arial" w:cs="Arial"/>
          <w:sz w:val="24"/>
          <w:szCs w:val="24"/>
        </w:rPr>
        <w:t xml:space="preserve">a continuación se </w:t>
      </w:r>
      <w:r w:rsidR="005C1609" w:rsidRPr="006B6ED1">
        <w:rPr>
          <w:rFonts w:ascii="Arial" w:eastAsia="Calibri" w:hAnsi="Arial" w:cs="Arial"/>
          <w:sz w:val="24"/>
          <w:szCs w:val="24"/>
        </w:rPr>
        <w:t>detalla</w:t>
      </w:r>
      <w:r w:rsidR="00735F17" w:rsidRPr="006B6ED1">
        <w:rPr>
          <w:rFonts w:ascii="Arial" w:eastAsia="Calibri" w:hAnsi="Arial" w:cs="Arial"/>
          <w:sz w:val="24"/>
          <w:szCs w:val="24"/>
        </w:rPr>
        <w:t>:</w:t>
      </w:r>
    </w:p>
    <w:p w:rsidR="00E71B54" w:rsidRPr="006B6ED1" w:rsidRDefault="00E71B54" w:rsidP="00E71B54">
      <w:pPr>
        <w:spacing w:after="0" w:line="240" w:lineRule="auto"/>
        <w:jc w:val="both"/>
        <w:rPr>
          <w:rFonts w:ascii="Arial" w:eastAsia="Calibri" w:hAnsi="Arial" w:cs="Arial"/>
          <w:b/>
          <w:bCs/>
          <w:i/>
          <w:sz w:val="24"/>
          <w:szCs w:val="24"/>
        </w:rPr>
      </w:pPr>
    </w:p>
    <w:p w:rsidR="00735F17" w:rsidRPr="006B6ED1" w:rsidRDefault="00735F17" w:rsidP="007110FE">
      <w:pPr>
        <w:pStyle w:val="Prrafodelista"/>
        <w:numPr>
          <w:ilvl w:val="0"/>
          <w:numId w:val="30"/>
        </w:numPr>
        <w:spacing w:after="0" w:line="240" w:lineRule="auto"/>
        <w:ind w:left="567" w:hanging="567"/>
        <w:jc w:val="both"/>
        <w:rPr>
          <w:rFonts w:ascii="Arial" w:hAnsi="Arial" w:cs="Arial"/>
          <w:bCs/>
          <w:i/>
          <w:sz w:val="24"/>
          <w:szCs w:val="20"/>
          <w:lang w:val="es-ES"/>
        </w:rPr>
      </w:pPr>
      <w:r w:rsidRPr="006B6ED1">
        <w:rPr>
          <w:rFonts w:ascii="Arial" w:hAnsi="Arial" w:cs="Arial"/>
          <w:bCs/>
          <w:i/>
          <w:sz w:val="24"/>
          <w:szCs w:val="20"/>
          <w:lang w:val="es-ES"/>
        </w:rPr>
        <w:t>Al comparar los registros almacenados en el “Sistema Integral de Fiscalización” apartado “Informes” y escritos de 2015 presentados, se observó que omitió proporcionar los Informes de Campaña de los candidatos al cargo de miembro de Diputados Locales que se detallan a continuación:</w:t>
      </w:r>
    </w:p>
    <w:p w:rsidR="00735F17" w:rsidRPr="006B6ED1" w:rsidRDefault="00735F17" w:rsidP="00735F17">
      <w:pPr>
        <w:spacing w:after="0" w:line="240" w:lineRule="auto"/>
        <w:jc w:val="both"/>
        <w:rPr>
          <w:rFonts w:ascii="Arial" w:hAnsi="Arial" w:cs="Arial"/>
          <w:bCs/>
          <w:sz w:val="24"/>
          <w:szCs w:val="20"/>
          <w:lang w:val="es-ES"/>
        </w:rPr>
      </w:pPr>
    </w:p>
    <w:tbl>
      <w:tblPr>
        <w:tblW w:w="3456" w:type="pct"/>
        <w:jc w:val="center"/>
        <w:tblLayout w:type="fixed"/>
        <w:tblCellMar>
          <w:left w:w="70" w:type="dxa"/>
          <w:right w:w="70" w:type="dxa"/>
        </w:tblCellMar>
        <w:tblLook w:val="04A0" w:firstRow="1" w:lastRow="0" w:firstColumn="1" w:lastColumn="0" w:noHBand="0" w:noVBand="1"/>
      </w:tblPr>
      <w:tblGrid>
        <w:gridCol w:w="1763"/>
        <w:gridCol w:w="4443"/>
      </w:tblGrid>
      <w:tr w:rsidR="00735F17" w:rsidRPr="006B6ED1" w:rsidTr="00C72030">
        <w:trPr>
          <w:trHeight w:val="227"/>
          <w:tblHeader/>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hideMark/>
          </w:tcPr>
          <w:p w:rsidR="00735F17" w:rsidRPr="006B6ED1" w:rsidRDefault="00735F17" w:rsidP="005C0755">
            <w:pPr>
              <w:spacing w:after="0" w:line="240" w:lineRule="auto"/>
              <w:jc w:val="center"/>
              <w:rPr>
                <w:rFonts w:ascii="Arial" w:eastAsia="Times New Roman" w:hAnsi="Arial" w:cs="Arial"/>
                <w:b/>
                <w:bCs/>
                <w:i/>
                <w:color w:val="000000"/>
                <w:sz w:val="20"/>
                <w:szCs w:val="20"/>
              </w:rPr>
            </w:pPr>
            <w:r w:rsidRPr="006B6ED1">
              <w:rPr>
                <w:rFonts w:ascii="Arial" w:eastAsia="Times New Roman" w:hAnsi="Arial" w:cs="Arial"/>
                <w:b/>
                <w:bCs/>
                <w:i/>
                <w:color w:val="000000"/>
                <w:sz w:val="20"/>
                <w:szCs w:val="20"/>
              </w:rPr>
              <w:t>DISTRITO</w:t>
            </w:r>
          </w:p>
        </w:tc>
        <w:tc>
          <w:tcPr>
            <w:tcW w:w="3580" w:type="pct"/>
            <w:tcBorders>
              <w:top w:val="single" w:sz="4" w:space="0" w:color="auto"/>
              <w:left w:val="nil"/>
              <w:bottom w:val="single" w:sz="4" w:space="0" w:color="auto"/>
              <w:right w:val="single" w:sz="4" w:space="0" w:color="auto"/>
            </w:tcBorders>
            <w:shd w:val="clear" w:color="auto" w:fill="auto"/>
            <w:hideMark/>
          </w:tcPr>
          <w:p w:rsidR="00735F17" w:rsidRPr="006B6ED1" w:rsidRDefault="00735F17" w:rsidP="005C0755">
            <w:pPr>
              <w:spacing w:after="0" w:line="240" w:lineRule="auto"/>
              <w:jc w:val="center"/>
              <w:rPr>
                <w:rFonts w:ascii="Arial" w:eastAsia="Times New Roman" w:hAnsi="Arial" w:cs="Arial"/>
                <w:b/>
                <w:bCs/>
                <w:i/>
                <w:color w:val="000000"/>
                <w:sz w:val="20"/>
                <w:szCs w:val="20"/>
              </w:rPr>
            </w:pPr>
            <w:r w:rsidRPr="006B6ED1">
              <w:rPr>
                <w:rFonts w:ascii="Arial" w:eastAsia="Times New Roman" w:hAnsi="Arial" w:cs="Arial"/>
                <w:b/>
                <w:bCs/>
                <w:i/>
                <w:color w:val="000000"/>
                <w:sz w:val="20"/>
                <w:szCs w:val="20"/>
              </w:rPr>
              <w:t>NOMBRE DEL CANDIDATO</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Ramón Martin Méndez Lanz</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 xml:space="preserve">María Cristina </w:t>
            </w:r>
            <w:proofErr w:type="spellStart"/>
            <w:r w:rsidRPr="006B6ED1">
              <w:rPr>
                <w:rFonts w:ascii="Arial" w:hAnsi="Arial" w:cs="Arial"/>
                <w:i/>
                <w:sz w:val="20"/>
                <w:szCs w:val="20"/>
              </w:rPr>
              <w:t>Canepa</w:t>
            </w:r>
            <w:proofErr w:type="spellEnd"/>
            <w:r w:rsidRPr="006B6ED1">
              <w:rPr>
                <w:rFonts w:ascii="Arial" w:hAnsi="Arial" w:cs="Arial"/>
                <w:i/>
                <w:sz w:val="20"/>
                <w:szCs w:val="20"/>
              </w:rPr>
              <w:t xml:space="preserve"> Pérez</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III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Alejandrina Moreno Barahona</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IV</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 xml:space="preserve">Christian </w:t>
            </w:r>
            <w:proofErr w:type="spellStart"/>
            <w:r w:rsidRPr="006B6ED1">
              <w:rPr>
                <w:rFonts w:ascii="Arial" w:hAnsi="Arial" w:cs="Arial"/>
                <w:i/>
                <w:sz w:val="20"/>
                <w:szCs w:val="20"/>
              </w:rPr>
              <w:t>Mishel</w:t>
            </w:r>
            <w:proofErr w:type="spellEnd"/>
            <w:r w:rsidRPr="006B6ED1">
              <w:rPr>
                <w:rFonts w:ascii="Arial" w:hAnsi="Arial" w:cs="Arial"/>
                <w:i/>
                <w:sz w:val="20"/>
                <w:szCs w:val="20"/>
              </w:rPr>
              <w:t xml:space="preserve"> Castro Bello</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V</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Ernesto Castillo Rosado</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VI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 xml:space="preserve">Laura Olimpia </w:t>
            </w:r>
            <w:proofErr w:type="spellStart"/>
            <w:r w:rsidRPr="006B6ED1">
              <w:rPr>
                <w:rFonts w:ascii="Arial" w:hAnsi="Arial" w:cs="Arial"/>
                <w:i/>
                <w:sz w:val="20"/>
                <w:szCs w:val="20"/>
              </w:rPr>
              <w:t>Ermila</w:t>
            </w:r>
            <w:proofErr w:type="spellEnd"/>
            <w:r w:rsidRPr="006B6ED1">
              <w:rPr>
                <w:rFonts w:ascii="Arial" w:hAnsi="Arial" w:cs="Arial"/>
                <w:i/>
                <w:sz w:val="20"/>
                <w:szCs w:val="20"/>
              </w:rPr>
              <w:t xml:space="preserve"> </w:t>
            </w:r>
            <w:proofErr w:type="spellStart"/>
            <w:r w:rsidRPr="006B6ED1">
              <w:rPr>
                <w:rFonts w:ascii="Arial" w:hAnsi="Arial" w:cs="Arial"/>
                <w:i/>
                <w:sz w:val="20"/>
                <w:szCs w:val="20"/>
              </w:rPr>
              <w:t>Baqueiro</w:t>
            </w:r>
            <w:proofErr w:type="spellEnd"/>
            <w:r w:rsidRPr="006B6ED1">
              <w:rPr>
                <w:rFonts w:ascii="Arial" w:hAnsi="Arial" w:cs="Arial"/>
                <w:i/>
                <w:sz w:val="20"/>
                <w:szCs w:val="20"/>
              </w:rPr>
              <w:t xml:space="preserve"> Ramos</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VII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Martha Albores Avendaño</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VIII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María de Jesús Bolón Cano</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IX</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José Antonio del Rio González</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Elia Fabiola Zavala Díaz</w:t>
            </w:r>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 xml:space="preserve">Luis Ramón Peralta </w:t>
            </w:r>
            <w:proofErr w:type="spellStart"/>
            <w:r w:rsidRPr="006B6ED1">
              <w:rPr>
                <w:rFonts w:ascii="Arial" w:hAnsi="Arial" w:cs="Arial"/>
                <w:i/>
                <w:sz w:val="20"/>
                <w:szCs w:val="20"/>
              </w:rPr>
              <w:t>May</w:t>
            </w:r>
            <w:proofErr w:type="spellEnd"/>
          </w:p>
        </w:tc>
      </w:tr>
      <w:tr w:rsidR="00735F17" w:rsidRPr="006B6ED1" w:rsidTr="00C72030">
        <w:trPr>
          <w:trHeight w:val="58"/>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Julio Cesar Luna Carballo</w:t>
            </w:r>
          </w:p>
        </w:tc>
      </w:tr>
      <w:tr w:rsidR="00735F17" w:rsidRPr="006B6ED1" w:rsidTr="00C72030">
        <w:trPr>
          <w:trHeight w:val="227"/>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XIII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 xml:space="preserve">Guadalupe </w:t>
            </w:r>
            <w:proofErr w:type="spellStart"/>
            <w:r w:rsidRPr="006B6ED1">
              <w:rPr>
                <w:rFonts w:ascii="Arial" w:hAnsi="Arial" w:cs="Arial"/>
                <w:i/>
                <w:sz w:val="20"/>
                <w:szCs w:val="20"/>
              </w:rPr>
              <w:t>Tecojote</w:t>
            </w:r>
            <w:proofErr w:type="spellEnd"/>
            <w:r w:rsidRPr="006B6ED1">
              <w:rPr>
                <w:rFonts w:ascii="Arial" w:hAnsi="Arial" w:cs="Arial"/>
                <w:i/>
                <w:sz w:val="20"/>
                <w:szCs w:val="20"/>
              </w:rPr>
              <w:t xml:space="preserve"> González</w:t>
            </w:r>
          </w:p>
        </w:tc>
      </w:tr>
      <w:tr w:rsidR="00735F17" w:rsidRPr="006B6ED1" w:rsidTr="00C72030">
        <w:trPr>
          <w:trHeight w:val="227"/>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XIV</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David Corzo Sánchez</w:t>
            </w:r>
          </w:p>
        </w:tc>
      </w:tr>
      <w:tr w:rsidR="00735F17" w:rsidRPr="006B6ED1" w:rsidTr="00C72030">
        <w:trPr>
          <w:trHeight w:val="227"/>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XV</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Pablo Guillermo Angulo Briceño</w:t>
            </w:r>
          </w:p>
        </w:tc>
      </w:tr>
      <w:tr w:rsidR="00735F17" w:rsidRPr="006B6ED1" w:rsidTr="00C72030">
        <w:trPr>
          <w:trHeight w:val="227"/>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XVI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Juan Carlos Damián Vera</w:t>
            </w:r>
          </w:p>
        </w:tc>
      </w:tr>
      <w:tr w:rsidR="00735F17" w:rsidRPr="006B6ED1" w:rsidTr="00C72030">
        <w:trPr>
          <w:trHeight w:val="227"/>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XVII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Rita María Carvajal Padilla</w:t>
            </w:r>
          </w:p>
        </w:tc>
      </w:tr>
      <w:tr w:rsidR="00735F17" w:rsidRPr="006B6ED1" w:rsidTr="00C72030">
        <w:trPr>
          <w:trHeight w:val="227"/>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XVIII</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 xml:space="preserve">Julio Alberto Sansores </w:t>
            </w:r>
            <w:proofErr w:type="spellStart"/>
            <w:r w:rsidRPr="006B6ED1">
              <w:rPr>
                <w:rFonts w:ascii="Arial" w:hAnsi="Arial" w:cs="Arial"/>
                <w:i/>
                <w:sz w:val="20"/>
                <w:szCs w:val="20"/>
              </w:rPr>
              <w:t>Sansores</w:t>
            </w:r>
            <w:proofErr w:type="spellEnd"/>
          </w:p>
        </w:tc>
      </w:tr>
      <w:tr w:rsidR="00735F17" w:rsidRPr="006B6ED1" w:rsidTr="00C72030">
        <w:trPr>
          <w:trHeight w:val="227"/>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XIX</w:t>
            </w:r>
          </w:p>
        </w:tc>
        <w:tc>
          <w:tcPr>
            <w:tcW w:w="3580" w:type="pct"/>
            <w:tcBorders>
              <w:top w:val="nil"/>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proofErr w:type="spellStart"/>
            <w:r w:rsidRPr="006B6ED1">
              <w:rPr>
                <w:rFonts w:ascii="Arial" w:hAnsi="Arial" w:cs="Arial"/>
                <w:i/>
                <w:sz w:val="20"/>
                <w:szCs w:val="20"/>
              </w:rPr>
              <w:t>Edda</w:t>
            </w:r>
            <w:proofErr w:type="spellEnd"/>
            <w:r w:rsidRPr="006B6ED1">
              <w:rPr>
                <w:rFonts w:ascii="Arial" w:hAnsi="Arial" w:cs="Arial"/>
                <w:i/>
                <w:sz w:val="20"/>
                <w:szCs w:val="20"/>
              </w:rPr>
              <w:t xml:space="preserve"> Marlene </w:t>
            </w:r>
            <w:proofErr w:type="spellStart"/>
            <w:r w:rsidRPr="006B6ED1">
              <w:rPr>
                <w:rFonts w:ascii="Arial" w:hAnsi="Arial" w:cs="Arial"/>
                <w:i/>
                <w:sz w:val="20"/>
                <w:szCs w:val="20"/>
              </w:rPr>
              <w:t>Uuh</w:t>
            </w:r>
            <w:proofErr w:type="spellEnd"/>
            <w:r w:rsidRPr="006B6ED1">
              <w:rPr>
                <w:rFonts w:ascii="Arial" w:hAnsi="Arial" w:cs="Arial"/>
                <w:i/>
                <w:sz w:val="20"/>
                <w:szCs w:val="20"/>
              </w:rPr>
              <w:t xml:space="preserve"> </w:t>
            </w:r>
            <w:proofErr w:type="spellStart"/>
            <w:r w:rsidRPr="006B6ED1">
              <w:rPr>
                <w:rFonts w:ascii="Arial" w:hAnsi="Arial" w:cs="Arial"/>
                <w:i/>
                <w:sz w:val="20"/>
                <w:szCs w:val="20"/>
              </w:rPr>
              <w:t>Xool</w:t>
            </w:r>
            <w:proofErr w:type="spellEnd"/>
          </w:p>
        </w:tc>
      </w:tr>
      <w:tr w:rsidR="00735F17" w:rsidRPr="006B6ED1" w:rsidTr="00C72030">
        <w:trPr>
          <w:trHeight w:val="149"/>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XX</w:t>
            </w:r>
          </w:p>
        </w:tc>
        <w:tc>
          <w:tcPr>
            <w:tcW w:w="3580" w:type="pct"/>
            <w:tcBorders>
              <w:top w:val="single" w:sz="4" w:space="0" w:color="auto"/>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Miguel Ángel Maldonado Willis</w:t>
            </w:r>
          </w:p>
        </w:tc>
      </w:tr>
      <w:tr w:rsidR="00735F17" w:rsidRPr="006B6ED1" w:rsidTr="00C72030">
        <w:trPr>
          <w:trHeight w:val="149"/>
          <w:jc w:val="center"/>
        </w:trPr>
        <w:tc>
          <w:tcPr>
            <w:tcW w:w="1420" w:type="pct"/>
            <w:tcBorders>
              <w:top w:val="single" w:sz="4" w:space="0" w:color="auto"/>
              <w:left w:val="single" w:sz="4" w:space="0" w:color="auto"/>
              <w:bottom w:val="single" w:sz="4" w:space="0" w:color="auto"/>
              <w:right w:val="single" w:sz="4" w:space="0" w:color="auto"/>
            </w:tcBorders>
            <w:shd w:val="clear" w:color="auto" w:fill="auto"/>
            <w:noWrap/>
          </w:tcPr>
          <w:p w:rsidR="00735F17" w:rsidRPr="006B6ED1" w:rsidRDefault="00735F17"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XXI</w:t>
            </w:r>
          </w:p>
        </w:tc>
        <w:tc>
          <w:tcPr>
            <w:tcW w:w="3580" w:type="pct"/>
            <w:tcBorders>
              <w:top w:val="single" w:sz="4" w:space="0" w:color="auto"/>
              <w:left w:val="nil"/>
              <w:bottom w:val="single" w:sz="4" w:space="0" w:color="auto"/>
              <w:right w:val="single" w:sz="4" w:space="0" w:color="auto"/>
            </w:tcBorders>
            <w:shd w:val="clear" w:color="auto" w:fill="auto"/>
          </w:tcPr>
          <w:p w:rsidR="00735F17" w:rsidRPr="006B6ED1" w:rsidRDefault="00735F17" w:rsidP="005C0755">
            <w:pPr>
              <w:spacing w:after="0" w:line="240" w:lineRule="auto"/>
              <w:jc w:val="center"/>
              <w:rPr>
                <w:rFonts w:ascii="Arial" w:hAnsi="Arial" w:cs="Arial"/>
                <w:i/>
                <w:sz w:val="20"/>
                <w:szCs w:val="20"/>
              </w:rPr>
            </w:pPr>
            <w:r w:rsidRPr="006B6ED1">
              <w:rPr>
                <w:rFonts w:ascii="Arial" w:hAnsi="Arial" w:cs="Arial"/>
                <w:i/>
                <w:sz w:val="20"/>
                <w:szCs w:val="20"/>
              </w:rPr>
              <w:t>Marina Sánchez Rodríguez</w:t>
            </w:r>
          </w:p>
        </w:tc>
      </w:tr>
    </w:tbl>
    <w:p w:rsidR="00735F17" w:rsidRPr="006B6ED1" w:rsidRDefault="00735F17" w:rsidP="00735F17">
      <w:pPr>
        <w:autoSpaceDE w:val="0"/>
        <w:autoSpaceDN w:val="0"/>
        <w:adjustRightInd w:val="0"/>
        <w:spacing w:after="0" w:line="240" w:lineRule="auto"/>
        <w:jc w:val="both"/>
        <w:rPr>
          <w:rFonts w:ascii="Arial" w:eastAsia="Calibri" w:hAnsi="Arial" w:cs="Arial"/>
          <w:i/>
          <w:sz w:val="24"/>
          <w:szCs w:val="24"/>
          <w:lang w:val="es-ES"/>
        </w:rPr>
      </w:pPr>
    </w:p>
    <w:p w:rsidR="00735F17" w:rsidRPr="006B6ED1" w:rsidRDefault="00735F17" w:rsidP="00735F17">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INE/UTF/DA-L/12003/15. </w:t>
      </w:r>
    </w:p>
    <w:p w:rsidR="00735F17" w:rsidRPr="006B6ED1" w:rsidRDefault="00735F17" w:rsidP="00735F17">
      <w:pPr>
        <w:autoSpaceDE w:val="0"/>
        <w:autoSpaceDN w:val="0"/>
        <w:adjustRightInd w:val="0"/>
        <w:spacing w:after="0" w:line="240" w:lineRule="auto"/>
        <w:jc w:val="both"/>
        <w:rPr>
          <w:rFonts w:ascii="Arial" w:eastAsia="Calibri" w:hAnsi="Arial" w:cs="Arial"/>
          <w:i/>
          <w:sz w:val="24"/>
          <w:szCs w:val="24"/>
          <w:lang w:val="es-ES"/>
        </w:rPr>
      </w:pPr>
    </w:p>
    <w:p w:rsidR="00735F17" w:rsidRDefault="00735F17" w:rsidP="00735F17">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w:t>
      </w:r>
    </w:p>
    <w:p w:rsidR="00EA4A6D" w:rsidRDefault="00EA4A6D" w:rsidP="00735F17">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735F17" w:rsidRPr="006B6ED1" w:rsidRDefault="00735F17" w:rsidP="00735F17">
      <w:pPr>
        <w:autoSpaceDE w:val="0"/>
        <w:autoSpaceDN w:val="0"/>
        <w:adjustRightInd w:val="0"/>
        <w:spacing w:after="0" w:line="240" w:lineRule="auto"/>
        <w:jc w:val="both"/>
        <w:rPr>
          <w:rFonts w:ascii="Arial" w:eastAsia="Calibri" w:hAnsi="Arial" w:cs="Arial"/>
          <w:i/>
          <w:sz w:val="24"/>
          <w:szCs w:val="24"/>
          <w:lang w:val="es-ES"/>
        </w:rPr>
      </w:pPr>
    </w:p>
    <w:p w:rsidR="00C72030" w:rsidRPr="006B6ED1" w:rsidRDefault="00294288" w:rsidP="00C72030">
      <w:pPr>
        <w:autoSpaceDE w:val="0"/>
        <w:autoSpaceDN w:val="0"/>
        <w:adjustRightInd w:val="0"/>
        <w:spacing w:after="0" w:line="240" w:lineRule="auto"/>
        <w:jc w:val="both"/>
        <w:rPr>
          <w:rFonts w:ascii="Arial" w:hAnsi="Arial" w:cs="Arial"/>
          <w:sz w:val="24"/>
          <w:szCs w:val="24"/>
          <w:lang w:val="es-ES"/>
        </w:rPr>
      </w:pPr>
      <w:r w:rsidRPr="006B6ED1">
        <w:rPr>
          <w:rFonts w:ascii="Arial" w:hAnsi="Arial" w:cs="Arial"/>
          <w:sz w:val="24"/>
          <w:szCs w:val="24"/>
          <w:lang w:val="es-ES"/>
        </w:rPr>
        <w:t xml:space="preserve">De la revisión al Sistema Integral de Fiscalización, se observó que la Coalición PRI-PVEM </w:t>
      </w:r>
      <w:r w:rsidR="005C0755" w:rsidRPr="006B6ED1">
        <w:rPr>
          <w:rFonts w:ascii="Arial" w:hAnsi="Arial" w:cs="Arial"/>
          <w:sz w:val="24"/>
          <w:szCs w:val="24"/>
          <w:lang w:val="es-ES"/>
        </w:rPr>
        <w:t>presentó</w:t>
      </w:r>
      <w:r w:rsidRPr="006B6ED1">
        <w:rPr>
          <w:rFonts w:ascii="Arial" w:hAnsi="Arial" w:cs="Arial"/>
          <w:sz w:val="24"/>
          <w:szCs w:val="24"/>
          <w:lang w:val="es-ES"/>
        </w:rPr>
        <w:t xml:space="preserve"> 21</w:t>
      </w:r>
      <w:r w:rsidR="007110FE">
        <w:rPr>
          <w:rFonts w:ascii="Arial" w:hAnsi="Arial" w:cs="Arial"/>
          <w:sz w:val="24"/>
          <w:szCs w:val="24"/>
          <w:lang w:val="es-ES"/>
        </w:rPr>
        <w:t xml:space="preserve"> Informes de Campaña</w:t>
      </w:r>
      <w:r w:rsidRPr="006B6ED1">
        <w:rPr>
          <w:rFonts w:ascii="Arial" w:hAnsi="Arial" w:cs="Arial"/>
          <w:sz w:val="24"/>
          <w:szCs w:val="24"/>
          <w:lang w:val="es-ES"/>
        </w:rPr>
        <w:t xml:space="preserve"> </w:t>
      </w:r>
      <w:r w:rsidR="00526F52" w:rsidRPr="006B6ED1">
        <w:rPr>
          <w:rFonts w:ascii="Arial" w:hAnsi="Arial" w:cs="Arial"/>
          <w:sz w:val="24"/>
          <w:szCs w:val="24"/>
          <w:lang w:val="es-ES"/>
        </w:rPr>
        <w:t xml:space="preserve">al cargo de Diputados Locales </w:t>
      </w:r>
      <w:r w:rsidR="00C72030" w:rsidRPr="006B6ED1">
        <w:rPr>
          <w:rFonts w:ascii="Arial" w:hAnsi="Arial" w:cs="Arial"/>
          <w:sz w:val="24"/>
          <w:szCs w:val="24"/>
          <w:lang w:val="es-ES"/>
        </w:rPr>
        <w:t xml:space="preserve">de manera extemporánea, ya que la fecha de entrega feneció el 14 de mayo de 2015; razón por la cual, la observación quedó </w:t>
      </w:r>
      <w:r w:rsidR="00C72030" w:rsidRPr="007110FE">
        <w:rPr>
          <w:rFonts w:ascii="Arial" w:hAnsi="Arial" w:cs="Arial"/>
          <w:b/>
          <w:sz w:val="24"/>
          <w:szCs w:val="24"/>
          <w:lang w:val="es-ES"/>
        </w:rPr>
        <w:t>no atendida</w:t>
      </w:r>
      <w:r w:rsidR="00C72030" w:rsidRPr="006B6ED1">
        <w:rPr>
          <w:rFonts w:ascii="Arial" w:hAnsi="Arial" w:cs="Arial"/>
          <w:sz w:val="24"/>
          <w:szCs w:val="24"/>
          <w:lang w:val="es-ES"/>
        </w:rPr>
        <w:t>.</w:t>
      </w:r>
    </w:p>
    <w:p w:rsidR="00C72030" w:rsidRPr="006B6ED1" w:rsidRDefault="00C72030" w:rsidP="00C72030">
      <w:pPr>
        <w:spacing w:after="0" w:line="240" w:lineRule="auto"/>
        <w:jc w:val="both"/>
        <w:rPr>
          <w:rFonts w:ascii="Arial" w:hAnsi="Arial" w:cs="Arial"/>
          <w:bCs/>
          <w:i/>
          <w:sz w:val="24"/>
          <w:szCs w:val="24"/>
          <w:lang w:val="es-ES"/>
        </w:rPr>
      </w:pPr>
    </w:p>
    <w:p w:rsidR="00C72030" w:rsidRPr="006B6ED1" w:rsidRDefault="00C72030" w:rsidP="00C72030">
      <w:pPr>
        <w:spacing w:after="0" w:line="240" w:lineRule="auto"/>
        <w:jc w:val="both"/>
        <w:rPr>
          <w:rFonts w:ascii="Arial" w:hAnsi="Arial" w:cs="Arial"/>
          <w:bCs/>
          <w:sz w:val="24"/>
          <w:szCs w:val="24"/>
          <w:lang w:val="es-ES"/>
        </w:rPr>
      </w:pPr>
      <w:r w:rsidRPr="006B6ED1">
        <w:rPr>
          <w:rFonts w:ascii="Arial" w:hAnsi="Arial" w:cs="Arial"/>
          <w:sz w:val="24"/>
          <w:szCs w:val="24"/>
        </w:rPr>
        <w:t xml:space="preserve">En consecuencia, al presentar 21 informes al cargo de Diputados Locales en forma extemporánea </w:t>
      </w:r>
      <w:r w:rsidR="00F77847" w:rsidRPr="006B6ED1">
        <w:rPr>
          <w:rFonts w:ascii="Arial" w:hAnsi="Arial" w:cs="Arial"/>
          <w:sz w:val="24"/>
          <w:szCs w:val="24"/>
        </w:rPr>
        <w:t>la coalición</w:t>
      </w:r>
      <w:r w:rsidRPr="006B6ED1">
        <w:rPr>
          <w:rFonts w:ascii="Arial" w:hAnsi="Arial" w:cs="Arial"/>
          <w:sz w:val="24"/>
          <w:szCs w:val="24"/>
        </w:rPr>
        <w:t xml:space="preserve"> incumplió con lo establecido en los artículos 79, numeral 1, inciso b) fracción III de la Ley General de Partidos Políticos.</w:t>
      </w:r>
    </w:p>
    <w:p w:rsidR="00735F17" w:rsidRPr="006B6ED1" w:rsidRDefault="00735F17" w:rsidP="00735F17">
      <w:pPr>
        <w:autoSpaceDE w:val="0"/>
        <w:autoSpaceDN w:val="0"/>
        <w:adjustRightInd w:val="0"/>
        <w:spacing w:after="0" w:line="240" w:lineRule="auto"/>
        <w:jc w:val="both"/>
        <w:rPr>
          <w:rFonts w:ascii="Arial" w:eastAsia="Calibri" w:hAnsi="Arial" w:cs="Arial"/>
          <w:i/>
          <w:sz w:val="24"/>
          <w:szCs w:val="24"/>
          <w:lang w:val="es-ES"/>
        </w:rPr>
      </w:pPr>
    </w:p>
    <w:p w:rsidR="00735F17" w:rsidRPr="006B6ED1" w:rsidRDefault="00735F17" w:rsidP="00E71B54">
      <w:pPr>
        <w:spacing w:after="0" w:line="240" w:lineRule="auto"/>
        <w:jc w:val="both"/>
        <w:rPr>
          <w:rFonts w:ascii="Arial" w:eastAsia="Calibri" w:hAnsi="Arial" w:cs="Arial"/>
          <w:b/>
          <w:bCs/>
          <w:i/>
          <w:sz w:val="24"/>
          <w:szCs w:val="24"/>
          <w:lang w:val="es-ES"/>
        </w:rPr>
      </w:pPr>
    </w:p>
    <w:p w:rsidR="00E71B54" w:rsidRPr="007110FE" w:rsidRDefault="007110FE" w:rsidP="00E71B54">
      <w:pPr>
        <w:spacing w:after="0" w:line="240" w:lineRule="auto"/>
        <w:jc w:val="both"/>
        <w:rPr>
          <w:rFonts w:ascii="Arial" w:hAnsi="Arial" w:cs="Arial"/>
          <w:b/>
          <w:sz w:val="24"/>
          <w:szCs w:val="24"/>
          <w:lang w:val="es-ES"/>
        </w:rPr>
      </w:pPr>
      <w:r w:rsidRPr="007110FE">
        <w:rPr>
          <w:rFonts w:ascii="Arial" w:hAnsi="Arial" w:cs="Arial"/>
          <w:b/>
          <w:sz w:val="24"/>
          <w:szCs w:val="24"/>
          <w:lang w:val="es-ES"/>
        </w:rPr>
        <w:t>Segundo Periodo</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numPr>
          <w:ilvl w:val="0"/>
          <w:numId w:val="14"/>
        </w:numPr>
        <w:spacing w:after="0" w:line="240" w:lineRule="auto"/>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comparar los registros reportados en el “Sistema Integral de Fiscalización”,  “Informes de Campaña”; contra los registros presentados por la coalición PRI-PVEM ante el Instituto Electoral del Estado de Campeche (IEEC), se observó que omitió presentar el “Informe de Campaña” de los candidatos al cargo de Diputado Local. En el siguiente cuadro se detalla el caso en comento.</w:t>
      </w:r>
    </w:p>
    <w:p w:rsidR="00E71B54" w:rsidRDefault="00E71B54" w:rsidP="00E71B54">
      <w:pPr>
        <w:spacing w:after="0" w:line="240" w:lineRule="auto"/>
        <w:contextualSpacing/>
        <w:jc w:val="both"/>
        <w:rPr>
          <w:rFonts w:ascii="Arial" w:eastAsia="Calibri" w:hAnsi="Arial" w:cs="Arial"/>
          <w:bCs/>
          <w:i/>
          <w:sz w:val="24"/>
          <w:szCs w:val="24"/>
          <w:lang w:val="es-ES"/>
        </w:rPr>
      </w:pPr>
    </w:p>
    <w:p w:rsidR="001525A3" w:rsidRPr="006B6ED1" w:rsidRDefault="001525A3" w:rsidP="00E71B54">
      <w:pPr>
        <w:spacing w:after="0" w:line="240" w:lineRule="auto"/>
        <w:contextualSpacing/>
        <w:jc w:val="both"/>
        <w:rPr>
          <w:rFonts w:ascii="Arial" w:eastAsia="Calibri" w:hAnsi="Arial" w:cs="Arial"/>
          <w:bCs/>
          <w:i/>
          <w:sz w:val="24"/>
          <w:szCs w:val="24"/>
          <w:lang w:val="es-ES"/>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245"/>
      </w:tblGrid>
      <w:tr w:rsidR="00E71B54" w:rsidRPr="006B6ED1" w:rsidTr="00146623">
        <w:trPr>
          <w:tblHeader/>
          <w:jc w:val="center"/>
        </w:trPr>
        <w:tc>
          <w:tcPr>
            <w:tcW w:w="155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DISTRITO</w:t>
            </w:r>
          </w:p>
        </w:tc>
        <w:tc>
          <w:tcPr>
            <w:tcW w:w="5245"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Ramón Martin Méndez Lanz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María Cristina </w:t>
            </w:r>
            <w:proofErr w:type="spellStart"/>
            <w:r w:rsidRPr="006B6ED1">
              <w:rPr>
                <w:rFonts w:ascii="Arial" w:eastAsia="Calibri" w:hAnsi="Arial" w:cs="Arial"/>
                <w:color w:val="000000"/>
                <w:sz w:val="14"/>
                <w:szCs w:val="14"/>
              </w:rPr>
              <w:t>Canepa</w:t>
            </w:r>
            <w:proofErr w:type="spellEnd"/>
            <w:r w:rsidRPr="006B6ED1">
              <w:rPr>
                <w:rFonts w:ascii="Arial" w:eastAsia="Calibri" w:hAnsi="Arial" w:cs="Arial"/>
                <w:color w:val="000000"/>
                <w:sz w:val="14"/>
                <w:szCs w:val="14"/>
              </w:rPr>
              <w:t xml:space="preserve"> Pérez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Alejandrina Moreno Barona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Christian </w:t>
            </w:r>
            <w:proofErr w:type="spellStart"/>
            <w:r w:rsidRPr="006B6ED1">
              <w:rPr>
                <w:rFonts w:ascii="Arial" w:eastAsia="Calibri" w:hAnsi="Arial" w:cs="Arial"/>
                <w:color w:val="000000"/>
                <w:sz w:val="14"/>
                <w:szCs w:val="14"/>
              </w:rPr>
              <w:t>Mishel</w:t>
            </w:r>
            <w:proofErr w:type="spellEnd"/>
            <w:r w:rsidRPr="006B6ED1">
              <w:rPr>
                <w:rFonts w:ascii="Arial" w:eastAsia="Calibri" w:hAnsi="Arial" w:cs="Arial"/>
                <w:color w:val="000000"/>
                <w:sz w:val="14"/>
                <w:szCs w:val="14"/>
              </w:rPr>
              <w:t xml:space="preserve"> Castro Bello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Ernesto Castillo Rosado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Laura Olimpia </w:t>
            </w:r>
            <w:proofErr w:type="spellStart"/>
            <w:r w:rsidRPr="006B6ED1">
              <w:rPr>
                <w:rFonts w:ascii="Arial" w:eastAsia="Calibri" w:hAnsi="Arial" w:cs="Arial"/>
                <w:color w:val="000000"/>
                <w:sz w:val="14"/>
                <w:szCs w:val="14"/>
              </w:rPr>
              <w:t>Ermila</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Ramos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José Antonio del Rio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Elia Fabiola Zavala Díaz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Luis Ramón Peralta </w:t>
            </w:r>
            <w:proofErr w:type="spellStart"/>
            <w:r w:rsidRPr="006B6ED1">
              <w:rPr>
                <w:rFonts w:ascii="Arial" w:eastAsia="Calibri" w:hAnsi="Arial" w:cs="Arial"/>
                <w:color w:val="000000"/>
                <w:sz w:val="14"/>
                <w:szCs w:val="14"/>
              </w:rPr>
              <w:t>May</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Julio Cesar Luna Carballo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Guadalupe Tejocote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David Corso Sánchez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lastRenderedPageBreak/>
              <w:t>XV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Pablo Guillermo Angulo Briceño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Juan Carlos Damián Vera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Rita María Carvajal Padilla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Julio Alberto Sansores </w:t>
            </w:r>
            <w:proofErr w:type="spellStart"/>
            <w:r w:rsidRPr="006B6ED1">
              <w:rPr>
                <w:rFonts w:ascii="Arial" w:eastAsia="Calibri" w:hAnsi="Arial" w:cs="Arial"/>
                <w:color w:val="000000"/>
                <w:sz w:val="14"/>
                <w:szCs w:val="14"/>
              </w:rPr>
              <w:t>Sansores</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Edda</w:t>
            </w:r>
            <w:proofErr w:type="spellEnd"/>
            <w:r w:rsidRPr="006B6ED1">
              <w:rPr>
                <w:rFonts w:ascii="Arial" w:eastAsia="Calibri" w:hAnsi="Arial" w:cs="Arial"/>
                <w:color w:val="000000"/>
                <w:sz w:val="14"/>
                <w:szCs w:val="14"/>
              </w:rPr>
              <w:t xml:space="preserve"> Marlene </w:t>
            </w:r>
            <w:proofErr w:type="spellStart"/>
            <w:r w:rsidRPr="006B6ED1">
              <w:rPr>
                <w:rFonts w:ascii="Arial" w:eastAsia="Calibri" w:hAnsi="Arial" w:cs="Arial"/>
                <w:color w:val="000000"/>
                <w:sz w:val="14"/>
                <w:szCs w:val="14"/>
              </w:rPr>
              <w:t>Uuh</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Xool</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Miguel Ángel Maldonado Willis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Marina Sánchez Rodríguez</w:t>
            </w:r>
          </w:p>
        </w:tc>
      </w:tr>
    </w:tbl>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B70F23">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B70F23">
      <w:pPr>
        <w:autoSpaceDE w:val="0"/>
        <w:autoSpaceDN w:val="0"/>
        <w:adjustRightInd w:val="0"/>
        <w:spacing w:after="0" w:line="240" w:lineRule="auto"/>
        <w:jc w:val="both"/>
        <w:rPr>
          <w:rFonts w:ascii="Arial" w:eastAsia="Calibri" w:hAnsi="Arial" w:cs="Arial"/>
          <w:i/>
          <w:sz w:val="24"/>
          <w:szCs w:val="24"/>
          <w:lang w:val="es-ES"/>
        </w:rPr>
      </w:pPr>
    </w:p>
    <w:p w:rsidR="00B70F23" w:rsidRPr="006B6ED1" w:rsidRDefault="00B70F23" w:rsidP="00B70F23">
      <w:pPr>
        <w:autoSpaceDE w:val="0"/>
        <w:autoSpaceDN w:val="0"/>
        <w:adjustRightInd w:val="0"/>
        <w:spacing w:after="0" w:line="240" w:lineRule="auto"/>
        <w:jc w:val="both"/>
        <w:rPr>
          <w:rFonts w:ascii="Arial" w:hAnsi="Arial" w:cs="Arial"/>
          <w:sz w:val="24"/>
          <w:szCs w:val="24"/>
          <w:lang w:val="es-ES"/>
        </w:rPr>
      </w:pPr>
      <w:r w:rsidRPr="006B6ED1">
        <w:rPr>
          <w:rFonts w:ascii="Arial" w:hAnsi="Arial" w:cs="Arial"/>
          <w:sz w:val="24"/>
          <w:szCs w:val="24"/>
          <w:lang w:val="es-ES"/>
        </w:rPr>
        <w:t xml:space="preserve">De la revisión al Sistema Integral de Fiscalización, se observó que la Coalición PRI-PVEM </w:t>
      </w:r>
      <w:r w:rsidR="00270738">
        <w:rPr>
          <w:rFonts w:ascii="Arial" w:hAnsi="Arial" w:cs="Arial"/>
          <w:sz w:val="24"/>
          <w:szCs w:val="24"/>
          <w:lang w:val="es-ES"/>
        </w:rPr>
        <w:t>presentó</w:t>
      </w:r>
      <w:r w:rsidRPr="006B6ED1">
        <w:rPr>
          <w:rFonts w:ascii="Arial" w:hAnsi="Arial" w:cs="Arial"/>
          <w:sz w:val="24"/>
          <w:szCs w:val="24"/>
          <w:lang w:val="es-ES"/>
        </w:rPr>
        <w:t xml:space="preserve"> 21 informes de manera extemporánea, ya que la fecha de entrega feneció el 16 de junio de 2015; razón por la cual, la observación quedó </w:t>
      </w:r>
      <w:r w:rsidRPr="00270738">
        <w:rPr>
          <w:rFonts w:ascii="Arial" w:hAnsi="Arial" w:cs="Arial"/>
          <w:b/>
          <w:sz w:val="24"/>
          <w:szCs w:val="24"/>
          <w:lang w:val="es-ES"/>
        </w:rPr>
        <w:t>no atendida</w:t>
      </w:r>
      <w:r w:rsidRPr="006B6ED1">
        <w:rPr>
          <w:rFonts w:ascii="Arial" w:hAnsi="Arial" w:cs="Arial"/>
          <w:sz w:val="24"/>
          <w:szCs w:val="24"/>
          <w:lang w:val="es-ES"/>
        </w:rPr>
        <w:t>.</w:t>
      </w:r>
    </w:p>
    <w:p w:rsidR="00B70F23" w:rsidRPr="006B6ED1" w:rsidRDefault="00B70F23" w:rsidP="00B70F23">
      <w:pPr>
        <w:spacing w:after="0" w:line="240" w:lineRule="auto"/>
        <w:jc w:val="both"/>
        <w:rPr>
          <w:rFonts w:ascii="Arial" w:hAnsi="Arial" w:cs="Arial"/>
          <w:bCs/>
          <w:i/>
          <w:sz w:val="24"/>
          <w:szCs w:val="24"/>
          <w:lang w:val="es-ES"/>
        </w:rPr>
      </w:pPr>
    </w:p>
    <w:p w:rsidR="00B70F23" w:rsidRPr="006B6ED1" w:rsidRDefault="00B70F23" w:rsidP="00B70F23">
      <w:pPr>
        <w:spacing w:after="0" w:line="240" w:lineRule="auto"/>
        <w:jc w:val="both"/>
        <w:rPr>
          <w:rFonts w:ascii="Arial" w:hAnsi="Arial" w:cs="Arial"/>
          <w:bCs/>
          <w:sz w:val="24"/>
          <w:szCs w:val="24"/>
          <w:lang w:val="es-ES"/>
        </w:rPr>
      </w:pPr>
      <w:r w:rsidRPr="006B6ED1">
        <w:rPr>
          <w:rFonts w:ascii="Arial" w:hAnsi="Arial" w:cs="Arial"/>
          <w:sz w:val="24"/>
          <w:szCs w:val="24"/>
        </w:rPr>
        <w:t xml:space="preserve">En consecuencia, al presentar 21 informes al cargo de Diputados Locales en forma extemporánea </w:t>
      </w:r>
      <w:r w:rsidR="00F77847" w:rsidRPr="006B6ED1">
        <w:rPr>
          <w:rFonts w:ascii="Arial" w:hAnsi="Arial" w:cs="Arial"/>
          <w:sz w:val="24"/>
          <w:szCs w:val="24"/>
        </w:rPr>
        <w:t>la coalición</w:t>
      </w:r>
      <w:r w:rsidRPr="006B6ED1">
        <w:rPr>
          <w:rFonts w:ascii="Arial" w:hAnsi="Arial" w:cs="Arial"/>
          <w:sz w:val="24"/>
          <w:szCs w:val="24"/>
        </w:rPr>
        <w:t xml:space="preserve"> incumplió con lo establecido en los artículos 79, numeral 1, inciso b) fracción III de la Ley General de Partidos Políticos.</w:t>
      </w:r>
    </w:p>
    <w:p w:rsidR="00B70F23" w:rsidRPr="006B6ED1" w:rsidRDefault="00B70F23" w:rsidP="00B70F23">
      <w:pPr>
        <w:spacing w:after="0" w:line="240" w:lineRule="auto"/>
        <w:jc w:val="both"/>
        <w:rPr>
          <w:rFonts w:ascii="Arial" w:hAnsi="Arial" w:cs="Arial"/>
          <w:bCs/>
          <w:sz w:val="24"/>
          <w:szCs w:val="24"/>
          <w:lang w:val="es-ES"/>
        </w:rPr>
      </w:pPr>
    </w:p>
    <w:p w:rsidR="00E71B54" w:rsidRPr="006B6ED1" w:rsidRDefault="00E71B54" w:rsidP="00270738">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comparar los registros reportados en el “Sistema Integral de Fiscalización”, en el apartado “Registro de Candidatos”; contra los registros presentados por la Coalición PRI-PVEM ante el Instituto Electoral del Estado de Campeche, se observó que existen diferencias en los nombres de candidatos al cargo de Diputados Locales como a continuación se detalla:</w:t>
      </w:r>
    </w:p>
    <w:p w:rsidR="00E71B54" w:rsidRDefault="00E71B54" w:rsidP="00E71B54">
      <w:pPr>
        <w:spacing w:after="0" w:line="240" w:lineRule="auto"/>
        <w:contextualSpacing/>
        <w:jc w:val="both"/>
        <w:rPr>
          <w:rFonts w:ascii="Arial" w:eastAsia="Calibri" w:hAnsi="Arial" w:cs="Arial"/>
          <w:bCs/>
          <w:i/>
          <w:sz w:val="24"/>
          <w:szCs w:val="24"/>
          <w:lang w:val="es-ES"/>
        </w:rPr>
      </w:pPr>
    </w:p>
    <w:p w:rsidR="001525A3" w:rsidRDefault="001525A3" w:rsidP="00E71B54">
      <w:pPr>
        <w:spacing w:after="0" w:line="240" w:lineRule="auto"/>
        <w:contextualSpacing/>
        <w:jc w:val="both"/>
        <w:rPr>
          <w:rFonts w:ascii="Arial" w:eastAsia="Calibri" w:hAnsi="Arial" w:cs="Arial"/>
          <w:bCs/>
          <w:i/>
          <w:sz w:val="24"/>
          <w:szCs w:val="24"/>
          <w:lang w:val="es-ES"/>
        </w:rPr>
      </w:pPr>
    </w:p>
    <w:p w:rsidR="001525A3" w:rsidRDefault="001525A3" w:rsidP="00E71B54">
      <w:pPr>
        <w:spacing w:after="0" w:line="240" w:lineRule="auto"/>
        <w:contextualSpacing/>
        <w:jc w:val="both"/>
        <w:rPr>
          <w:rFonts w:ascii="Arial" w:eastAsia="Calibri" w:hAnsi="Arial" w:cs="Arial"/>
          <w:bCs/>
          <w:i/>
          <w:sz w:val="24"/>
          <w:szCs w:val="24"/>
          <w:lang w:val="es-ES"/>
        </w:rPr>
      </w:pPr>
    </w:p>
    <w:p w:rsidR="001525A3" w:rsidRPr="006B6ED1" w:rsidRDefault="001525A3" w:rsidP="00E71B54">
      <w:pPr>
        <w:spacing w:after="0" w:line="240" w:lineRule="auto"/>
        <w:contextualSpacing/>
        <w:jc w:val="both"/>
        <w:rPr>
          <w:rFonts w:ascii="Arial" w:eastAsia="Calibri" w:hAnsi="Arial" w:cs="Arial"/>
          <w:bCs/>
          <w:i/>
          <w:sz w:val="24"/>
          <w:szCs w:val="24"/>
          <w:lang w:val="es-ES"/>
        </w:rPr>
      </w:pPr>
    </w:p>
    <w:tbl>
      <w:tblPr>
        <w:tblStyle w:val="Tablaconcuadrcula"/>
        <w:tblpPr w:leftFromText="141" w:rightFromText="141" w:vertAnchor="text" w:horzAnchor="margin" w:tblpXSpec="center" w:tblpY="45"/>
        <w:tblW w:w="0" w:type="auto"/>
        <w:tblLook w:val="04A0" w:firstRow="1" w:lastRow="0" w:firstColumn="1" w:lastColumn="0" w:noHBand="0" w:noVBand="1"/>
      </w:tblPr>
      <w:tblGrid>
        <w:gridCol w:w="2083"/>
        <w:gridCol w:w="2184"/>
        <w:gridCol w:w="2430"/>
        <w:gridCol w:w="2357"/>
      </w:tblGrid>
      <w:tr w:rsidR="00E71B54" w:rsidRPr="006B6ED1" w:rsidTr="00B70F23">
        <w:trPr>
          <w:trHeight w:val="699"/>
        </w:trPr>
        <w:tc>
          <w:tcPr>
            <w:tcW w:w="0" w:type="auto"/>
            <w:shd w:val="clear" w:color="auto" w:fill="D9D9D9"/>
            <w:noWrap/>
            <w:vAlign w:val="center"/>
            <w:hideMark/>
          </w:tcPr>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NÚMERO DEL DISTRITO</w:t>
            </w:r>
          </w:p>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 xml:space="preserve">SEGÚN “SIF” </w:t>
            </w:r>
          </w:p>
        </w:tc>
        <w:tc>
          <w:tcPr>
            <w:tcW w:w="0" w:type="auto"/>
            <w:shd w:val="clear" w:color="auto" w:fill="D9D9D9"/>
            <w:vAlign w:val="center"/>
            <w:hideMark/>
          </w:tcPr>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NOMBRE DEL CANDIDATO SEGÚN “SIF”</w:t>
            </w:r>
          </w:p>
        </w:tc>
        <w:tc>
          <w:tcPr>
            <w:tcW w:w="0" w:type="auto"/>
            <w:shd w:val="clear" w:color="auto" w:fill="D9D9D9"/>
            <w:vAlign w:val="center"/>
          </w:tcPr>
          <w:p w:rsidR="00E71B54" w:rsidRPr="006B6ED1" w:rsidRDefault="00E71B54" w:rsidP="00B70F23">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 xml:space="preserve">NÚMERO DEL DISTRITOSEGÚN EL “IEEC” </w:t>
            </w:r>
          </w:p>
        </w:tc>
        <w:tc>
          <w:tcPr>
            <w:tcW w:w="0" w:type="auto"/>
            <w:shd w:val="clear" w:color="auto" w:fill="D9D9D9"/>
            <w:vAlign w:val="center"/>
          </w:tcPr>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NOMBRE DEL CANDIDATO SEGÚN EL “IEEC”</w:t>
            </w:r>
          </w:p>
        </w:tc>
      </w:tr>
      <w:tr w:rsidR="00E71B54" w:rsidRPr="006B6ED1" w:rsidTr="00B70F23">
        <w:trPr>
          <w:trHeight w:val="192"/>
        </w:trPr>
        <w:tc>
          <w:tcPr>
            <w:tcW w:w="0" w:type="auto"/>
            <w:shd w:val="clear" w:color="auto" w:fill="auto"/>
            <w:noWrap/>
            <w:vAlign w:val="center"/>
          </w:tcPr>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VI</w:t>
            </w:r>
          </w:p>
        </w:tc>
        <w:tc>
          <w:tcPr>
            <w:tcW w:w="0" w:type="auto"/>
            <w:shd w:val="clear" w:color="auto" w:fill="auto"/>
            <w:vAlign w:val="center"/>
          </w:tcPr>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 xml:space="preserve">Laura Olimpia </w:t>
            </w:r>
            <w:proofErr w:type="spellStart"/>
            <w:r w:rsidRPr="006B6ED1">
              <w:rPr>
                <w:rFonts w:ascii="Arial" w:hAnsi="Arial" w:cs="Arial"/>
                <w:b/>
                <w:bCs/>
                <w:color w:val="000000"/>
                <w:sz w:val="16"/>
                <w:szCs w:val="16"/>
              </w:rPr>
              <w:t>Emila</w:t>
            </w:r>
            <w:proofErr w:type="spellEnd"/>
            <w:r w:rsidRPr="006B6ED1">
              <w:rPr>
                <w:rFonts w:ascii="Arial" w:hAnsi="Arial" w:cs="Arial"/>
                <w:b/>
                <w:bCs/>
                <w:color w:val="000000"/>
                <w:sz w:val="16"/>
                <w:szCs w:val="16"/>
              </w:rPr>
              <w:t xml:space="preserve"> </w:t>
            </w:r>
            <w:proofErr w:type="spellStart"/>
            <w:r w:rsidRPr="006B6ED1">
              <w:rPr>
                <w:rFonts w:ascii="Arial" w:hAnsi="Arial" w:cs="Arial"/>
                <w:b/>
                <w:bCs/>
                <w:color w:val="000000"/>
                <w:sz w:val="16"/>
                <w:szCs w:val="16"/>
              </w:rPr>
              <w:t>Baqueiro</w:t>
            </w:r>
            <w:proofErr w:type="spellEnd"/>
            <w:r w:rsidRPr="006B6ED1">
              <w:rPr>
                <w:rFonts w:ascii="Arial" w:hAnsi="Arial" w:cs="Arial"/>
                <w:b/>
                <w:bCs/>
                <w:color w:val="000000"/>
                <w:sz w:val="16"/>
                <w:szCs w:val="16"/>
              </w:rPr>
              <w:t xml:space="preserve"> Ramos</w:t>
            </w:r>
          </w:p>
        </w:tc>
        <w:tc>
          <w:tcPr>
            <w:tcW w:w="0" w:type="auto"/>
            <w:shd w:val="clear" w:color="auto" w:fill="auto"/>
            <w:vAlign w:val="center"/>
          </w:tcPr>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VI</w:t>
            </w:r>
          </w:p>
        </w:tc>
        <w:tc>
          <w:tcPr>
            <w:tcW w:w="0" w:type="auto"/>
            <w:shd w:val="clear" w:color="auto" w:fill="auto"/>
            <w:vAlign w:val="center"/>
          </w:tcPr>
          <w:p w:rsidR="00E71B54" w:rsidRPr="006B6ED1" w:rsidRDefault="00E71B54" w:rsidP="00E71B54">
            <w:pPr>
              <w:spacing w:after="160" w:line="259" w:lineRule="auto"/>
              <w:jc w:val="center"/>
              <w:rPr>
                <w:rFonts w:ascii="Arial" w:hAnsi="Arial" w:cs="Arial"/>
                <w:b/>
                <w:bCs/>
                <w:color w:val="000000"/>
                <w:sz w:val="16"/>
                <w:szCs w:val="16"/>
              </w:rPr>
            </w:pPr>
            <w:r w:rsidRPr="006B6ED1">
              <w:rPr>
                <w:rFonts w:ascii="Arial" w:hAnsi="Arial" w:cs="Arial"/>
                <w:b/>
                <w:bCs/>
                <w:color w:val="000000"/>
                <w:sz w:val="16"/>
                <w:szCs w:val="16"/>
              </w:rPr>
              <w:t xml:space="preserve">Laura Olimpia </w:t>
            </w:r>
            <w:proofErr w:type="spellStart"/>
            <w:r w:rsidRPr="006B6ED1">
              <w:rPr>
                <w:rFonts w:ascii="Arial" w:hAnsi="Arial" w:cs="Arial"/>
                <w:b/>
                <w:bCs/>
                <w:color w:val="000000"/>
                <w:sz w:val="16"/>
                <w:szCs w:val="16"/>
              </w:rPr>
              <w:t>Ermila</w:t>
            </w:r>
            <w:proofErr w:type="spellEnd"/>
            <w:r w:rsidRPr="006B6ED1">
              <w:rPr>
                <w:rFonts w:ascii="Arial" w:hAnsi="Arial" w:cs="Arial"/>
                <w:b/>
                <w:bCs/>
                <w:color w:val="000000"/>
                <w:sz w:val="16"/>
                <w:szCs w:val="16"/>
              </w:rPr>
              <w:t xml:space="preserve"> </w:t>
            </w:r>
            <w:proofErr w:type="spellStart"/>
            <w:r w:rsidRPr="006B6ED1">
              <w:rPr>
                <w:rFonts w:ascii="Arial" w:hAnsi="Arial" w:cs="Arial"/>
                <w:b/>
                <w:bCs/>
                <w:color w:val="000000"/>
                <w:sz w:val="16"/>
                <w:szCs w:val="16"/>
              </w:rPr>
              <w:t>Baqueiro</w:t>
            </w:r>
            <w:proofErr w:type="spellEnd"/>
            <w:r w:rsidRPr="006B6ED1">
              <w:rPr>
                <w:rFonts w:ascii="Arial" w:hAnsi="Arial" w:cs="Arial"/>
                <w:b/>
                <w:bCs/>
                <w:color w:val="000000"/>
                <w:sz w:val="16"/>
                <w:szCs w:val="16"/>
              </w:rPr>
              <w:t xml:space="preserve"> Ramos</w:t>
            </w:r>
          </w:p>
        </w:tc>
      </w:tr>
    </w:tbl>
    <w:p w:rsidR="00E71B54" w:rsidRPr="006B6ED1" w:rsidRDefault="00E71B54" w:rsidP="00E71B54">
      <w:pPr>
        <w:spacing w:after="0" w:line="240" w:lineRule="auto"/>
        <w:contextualSpacing/>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B70F23">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a la documentación presentada en el Sistema Integral de Fiscalización, se constató que la corrección de información fue rea</w:t>
      </w:r>
      <w:r w:rsidR="00270738">
        <w:rPr>
          <w:rFonts w:ascii="Arial" w:eastAsia="Calibri" w:hAnsi="Arial" w:cs="Arial"/>
          <w:sz w:val="24"/>
          <w:szCs w:val="24"/>
        </w:rPr>
        <w:t>lizada de tal forma que coincide</w:t>
      </w:r>
      <w:r w:rsidRPr="006B6ED1">
        <w:rPr>
          <w:rFonts w:ascii="Arial" w:eastAsia="Calibri" w:hAnsi="Arial" w:cs="Arial"/>
          <w:sz w:val="24"/>
          <w:szCs w:val="24"/>
        </w:rPr>
        <w:t xml:space="preserve"> con los registros del Instituto Electoral del Estado de Campeche; razón por cual, la observación quedó </w:t>
      </w:r>
      <w:r w:rsidRPr="00270738">
        <w:rPr>
          <w:rFonts w:ascii="Arial" w:eastAsia="Calibri" w:hAnsi="Arial" w:cs="Arial"/>
          <w:b/>
          <w:sz w:val="24"/>
          <w:szCs w:val="24"/>
        </w:rPr>
        <w:t>atendida</w:t>
      </w:r>
      <w:r w:rsidRPr="006B6ED1">
        <w:rPr>
          <w:rFonts w:ascii="Arial" w:eastAsia="Calibri" w:hAnsi="Arial" w:cs="Arial"/>
          <w:sz w:val="24"/>
          <w:szCs w:val="24"/>
        </w:rPr>
        <w:t>.</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270738">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w:t>
      </w:r>
      <w:r w:rsidRPr="006B6ED1">
        <w:rPr>
          <w:rFonts w:ascii="Arial" w:eastAsia="Times New Roman" w:hAnsi="Arial" w:cs="Arial"/>
          <w:i/>
          <w:sz w:val="24"/>
          <w:szCs w:val="24"/>
        </w:rPr>
        <w:t>información presentada en el Sistema Integral de Fiscalización se detectó que las cifras reportadas en sus registros de pólizas contables no coinciden con las cifras reportadas en el “Informe de Campaña” de los candidatos que a continuación se detallan:</w:t>
      </w:r>
    </w:p>
    <w:p w:rsidR="00E71B54" w:rsidRPr="006B6ED1" w:rsidRDefault="00E71B54" w:rsidP="00E71B54">
      <w:pPr>
        <w:spacing w:after="0" w:line="240" w:lineRule="auto"/>
        <w:contextualSpacing/>
        <w:jc w:val="both"/>
        <w:rPr>
          <w:rFonts w:ascii="Arial" w:eastAsia="Calibri" w:hAnsi="Arial" w:cs="Arial"/>
          <w:bCs/>
          <w:i/>
          <w:sz w:val="24"/>
          <w:szCs w:val="24"/>
        </w:rPr>
      </w:pPr>
    </w:p>
    <w:tbl>
      <w:tblPr>
        <w:tblW w:w="5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20"/>
      </w:tblGrid>
      <w:tr w:rsidR="00E71B54" w:rsidRPr="006B6ED1" w:rsidTr="00146623">
        <w:trPr>
          <w:tblHeader/>
          <w:jc w:val="center"/>
        </w:trPr>
        <w:tc>
          <w:tcPr>
            <w:tcW w:w="155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DISTRITO</w:t>
            </w:r>
          </w:p>
        </w:tc>
        <w:tc>
          <w:tcPr>
            <w:tcW w:w="3520"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IV</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Christian </w:t>
            </w:r>
            <w:proofErr w:type="spellStart"/>
            <w:r w:rsidRPr="006B6ED1">
              <w:rPr>
                <w:rFonts w:ascii="Arial" w:eastAsia="Calibri" w:hAnsi="Arial" w:cs="Arial"/>
                <w:color w:val="000000"/>
                <w:sz w:val="14"/>
                <w:szCs w:val="14"/>
              </w:rPr>
              <w:t>Mishel</w:t>
            </w:r>
            <w:proofErr w:type="spellEnd"/>
            <w:r w:rsidRPr="006B6ED1">
              <w:rPr>
                <w:rFonts w:ascii="Arial" w:eastAsia="Calibri" w:hAnsi="Arial" w:cs="Arial"/>
                <w:color w:val="000000"/>
                <w:sz w:val="14"/>
                <w:szCs w:val="14"/>
              </w:rPr>
              <w:t xml:space="preserve"> Castro Bello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Miguel Ángel Maldonado Willis</w:t>
            </w:r>
          </w:p>
        </w:tc>
      </w:tr>
    </w:tbl>
    <w:p w:rsidR="00E71B54" w:rsidRPr="006B6ED1" w:rsidRDefault="00E71B54" w:rsidP="00E71B54">
      <w:pPr>
        <w:spacing w:after="0" w:line="240" w:lineRule="auto"/>
        <w:contextualSpacing/>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lastRenderedPageBreak/>
        <w:t>Vencimiento de fecha 21 de junio de 2015 presentado en el SIF y mediante escrito 163/AC/SF/2015.</w:t>
      </w:r>
    </w:p>
    <w:p w:rsidR="00C8472F" w:rsidRDefault="00C8472F" w:rsidP="00E71B54">
      <w:pPr>
        <w:autoSpaceDE w:val="0"/>
        <w:autoSpaceDN w:val="0"/>
        <w:adjustRightInd w:val="0"/>
        <w:spacing w:after="0" w:line="240" w:lineRule="auto"/>
        <w:jc w:val="both"/>
        <w:rPr>
          <w:rFonts w:ascii="Arial" w:eastAsia="Calibri" w:hAnsi="Arial" w:cs="Arial"/>
          <w:i/>
          <w:sz w:val="24"/>
          <w:szCs w:val="24"/>
          <w:lang w:val="es-ES"/>
        </w:rPr>
      </w:pPr>
    </w:p>
    <w:p w:rsidR="00C8472F" w:rsidRDefault="00C8472F" w:rsidP="00C8472F">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8472F" w:rsidRPr="005662E8" w:rsidRDefault="00C8472F" w:rsidP="00C8472F">
      <w:pPr>
        <w:spacing w:after="0" w:line="240" w:lineRule="auto"/>
        <w:jc w:val="both"/>
        <w:rPr>
          <w:rFonts w:ascii="Arial" w:eastAsia="Times New Roman" w:hAnsi="Arial" w:cs="Arial"/>
          <w:iCs/>
          <w:sz w:val="24"/>
          <w:szCs w:val="24"/>
          <w:lang w:val="es-ES" w:eastAsia="es-MX"/>
        </w:rPr>
      </w:pPr>
    </w:p>
    <w:p w:rsidR="00C8472F" w:rsidRPr="005662E8" w:rsidRDefault="00C8472F" w:rsidP="00C8472F">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B70F23">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a la documentación presentada en el Sistema Integral de Fiscalización, se constató que la corrección de información fue realizada de tal forma que coincida con los registros contables con la información presentada en el informe de campaña; razón por cual, la observación quedó </w:t>
      </w:r>
      <w:r w:rsidRPr="009C5287">
        <w:rPr>
          <w:rFonts w:ascii="Arial" w:eastAsia="Calibri" w:hAnsi="Arial" w:cs="Arial"/>
          <w:b/>
          <w:sz w:val="24"/>
          <w:szCs w:val="24"/>
        </w:rPr>
        <w:t>atendida</w:t>
      </w:r>
      <w:r w:rsidRPr="006B6ED1">
        <w:rPr>
          <w:rFonts w:ascii="Arial" w:eastAsia="Calibri" w:hAnsi="Arial" w:cs="Arial"/>
          <w:sz w:val="24"/>
          <w:szCs w:val="24"/>
        </w:rPr>
        <w:t>.</w:t>
      </w:r>
    </w:p>
    <w:p w:rsidR="00E71B54" w:rsidRPr="009C5287" w:rsidRDefault="00E71B54" w:rsidP="00E71B54">
      <w:pPr>
        <w:spacing w:after="0" w:line="240" w:lineRule="auto"/>
        <w:jc w:val="both"/>
        <w:rPr>
          <w:rFonts w:ascii="Arial" w:eastAsia="Calibri" w:hAnsi="Arial" w:cs="Arial"/>
          <w:b/>
          <w:sz w:val="24"/>
          <w:szCs w:val="24"/>
        </w:rPr>
      </w:pPr>
    </w:p>
    <w:p w:rsidR="00E71B54" w:rsidRPr="009C5287" w:rsidRDefault="00E71B54" w:rsidP="00E71B54">
      <w:pPr>
        <w:spacing w:after="0" w:line="240" w:lineRule="auto"/>
        <w:jc w:val="both"/>
        <w:rPr>
          <w:rFonts w:ascii="Arial" w:eastAsia="Calibri" w:hAnsi="Arial" w:cs="Arial"/>
          <w:b/>
          <w:sz w:val="24"/>
          <w:szCs w:val="24"/>
        </w:rPr>
      </w:pPr>
      <w:r w:rsidRPr="009C5287">
        <w:rPr>
          <w:rFonts w:ascii="Arial" w:eastAsia="Calibri" w:hAnsi="Arial" w:cs="Arial"/>
          <w:b/>
          <w:sz w:val="24"/>
          <w:szCs w:val="24"/>
        </w:rPr>
        <w:t xml:space="preserve">Representantes Financieros </w:t>
      </w:r>
    </w:p>
    <w:p w:rsidR="00E71B54" w:rsidRPr="009C5287" w:rsidRDefault="00E71B54" w:rsidP="00E71B54">
      <w:pPr>
        <w:spacing w:after="0" w:line="240" w:lineRule="auto"/>
        <w:jc w:val="both"/>
        <w:rPr>
          <w:rFonts w:ascii="Arial" w:eastAsia="Calibri" w:hAnsi="Arial" w:cs="Arial"/>
          <w:b/>
          <w:sz w:val="24"/>
          <w:szCs w:val="24"/>
        </w:rPr>
      </w:pPr>
    </w:p>
    <w:p w:rsidR="00E71B54" w:rsidRPr="009C5287" w:rsidRDefault="009C5287" w:rsidP="00E71B54">
      <w:pPr>
        <w:spacing w:after="0" w:line="240" w:lineRule="auto"/>
        <w:jc w:val="both"/>
        <w:rPr>
          <w:rFonts w:ascii="Arial" w:eastAsia="Calibri" w:hAnsi="Arial" w:cs="Arial"/>
          <w:b/>
          <w:sz w:val="24"/>
          <w:szCs w:val="24"/>
        </w:rPr>
      </w:pPr>
      <w:r w:rsidRPr="009C5287">
        <w:rPr>
          <w:rFonts w:ascii="Arial" w:eastAsia="Calibri" w:hAnsi="Arial" w:cs="Arial"/>
          <w:b/>
          <w:sz w:val="24"/>
          <w:szCs w:val="24"/>
        </w:rPr>
        <w:t>Tercer Periodo</w:t>
      </w:r>
    </w:p>
    <w:p w:rsidR="00E71B54" w:rsidRPr="006B6ED1" w:rsidRDefault="00E71B54" w:rsidP="00E71B54">
      <w:pPr>
        <w:autoSpaceDE w:val="0"/>
        <w:autoSpaceDN w:val="0"/>
        <w:adjustRightInd w:val="0"/>
        <w:spacing w:after="0" w:line="240" w:lineRule="auto"/>
        <w:jc w:val="both"/>
        <w:rPr>
          <w:rFonts w:ascii="Arial" w:eastAsia="Calibri" w:hAnsi="Arial" w:cs="Arial"/>
          <w:bCs/>
          <w:i/>
          <w:sz w:val="24"/>
          <w:szCs w:val="24"/>
          <w:lang w:val="es-ES"/>
        </w:rPr>
      </w:pPr>
    </w:p>
    <w:p w:rsidR="00E71B54" w:rsidRPr="006B6ED1" w:rsidRDefault="00E71B54" w:rsidP="00E71B54">
      <w:pPr>
        <w:numPr>
          <w:ilvl w:val="0"/>
          <w:numId w:val="14"/>
        </w:numPr>
        <w:spacing w:after="0" w:line="240" w:lineRule="auto"/>
        <w:contextualSpacing/>
        <w:jc w:val="both"/>
        <w:rPr>
          <w:rFonts w:ascii="Arial" w:eastAsia="Times New Roman" w:hAnsi="Arial" w:cs="Arial"/>
          <w:i/>
          <w:sz w:val="24"/>
          <w:szCs w:val="24"/>
          <w:lang w:val="es-ES" w:eastAsia="es-ES"/>
        </w:rPr>
      </w:pPr>
      <w:r w:rsidRPr="006B6ED1">
        <w:rPr>
          <w:rFonts w:ascii="Arial" w:eastAsia="Calibri" w:hAnsi="Arial" w:cs="Arial"/>
          <w:i/>
          <w:sz w:val="24"/>
          <w:szCs w:val="24"/>
        </w:rPr>
        <w:t xml:space="preserve">De la </w:t>
      </w:r>
      <w:r w:rsidRPr="006B6ED1">
        <w:rPr>
          <w:rFonts w:ascii="Arial" w:eastAsia="Times New Roman" w:hAnsi="Arial" w:cs="Arial"/>
          <w:i/>
          <w:sz w:val="24"/>
          <w:szCs w:val="24"/>
          <w:lang w:val="es-ES" w:eastAsia="es-ES"/>
        </w:rPr>
        <w:t>revisión a los Informes de Campaña a los cargos de Diputados Locales  reportados por la coalición, se observó, el registro de los nombres de los representantes financieros o en su caso los coordinadores de campaña de cada candidato; sin embargo, de la revisión a sus registros contables, no se localizó el registro correspondiente al pago de sueldos u honorarios o en su caso la aportación en especie por la prestación de servicios profesionales a título gratuito, correspondientes a dichas personas.</w:t>
      </w:r>
    </w:p>
    <w:p w:rsidR="00E71B54" w:rsidRPr="006B6ED1" w:rsidRDefault="00E71B54" w:rsidP="00E71B54">
      <w:pPr>
        <w:spacing w:after="0" w:line="240" w:lineRule="auto"/>
        <w:contextualSpacing/>
        <w:jc w:val="both"/>
        <w:rPr>
          <w:rFonts w:ascii="Arial" w:eastAsia="Calibri" w:hAnsi="Arial" w:cs="Arial"/>
          <w:b/>
          <w:bCs/>
          <w:i/>
          <w:sz w:val="24"/>
          <w:szCs w:val="24"/>
        </w:rPr>
      </w:pPr>
    </w:p>
    <w:tbl>
      <w:tblPr>
        <w:tblW w:w="5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20"/>
      </w:tblGrid>
      <w:tr w:rsidR="00E71B54" w:rsidRPr="006B6ED1" w:rsidTr="00146623">
        <w:trPr>
          <w:tblHeader/>
          <w:jc w:val="center"/>
        </w:trPr>
        <w:tc>
          <w:tcPr>
            <w:tcW w:w="155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DISTRITO</w:t>
            </w:r>
          </w:p>
        </w:tc>
        <w:tc>
          <w:tcPr>
            <w:tcW w:w="3520"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Ramón Martin Méndez Lanz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María Cristina </w:t>
            </w:r>
            <w:proofErr w:type="spellStart"/>
            <w:r w:rsidRPr="006B6ED1">
              <w:rPr>
                <w:rFonts w:ascii="Arial" w:eastAsia="Calibri" w:hAnsi="Arial" w:cs="Arial"/>
                <w:color w:val="000000"/>
                <w:sz w:val="14"/>
                <w:szCs w:val="14"/>
              </w:rPr>
              <w:t>Canepa</w:t>
            </w:r>
            <w:proofErr w:type="spellEnd"/>
            <w:r w:rsidRPr="006B6ED1">
              <w:rPr>
                <w:rFonts w:ascii="Arial" w:eastAsia="Calibri" w:hAnsi="Arial" w:cs="Arial"/>
                <w:color w:val="000000"/>
                <w:sz w:val="14"/>
                <w:szCs w:val="14"/>
              </w:rPr>
              <w:t xml:space="preserve"> Pérez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Alejandrina Moreno Barona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IV</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Christian </w:t>
            </w:r>
            <w:proofErr w:type="spellStart"/>
            <w:r w:rsidRPr="006B6ED1">
              <w:rPr>
                <w:rFonts w:ascii="Arial" w:eastAsia="Calibri" w:hAnsi="Arial" w:cs="Arial"/>
                <w:color w:val="000000"/>
                <w:sz w:val="14"/>
                <w:szCs w:val="14"/>
              </w:rPr>
              <w:t>Mishel</w:t>
            </w:r>
            <w:proofErr w:type="spellEnd"/>
            <w:r w:rsidRPr="006B6ED1">
              <w:rPr>
                <w:rFonts w:ascii="Arial" w:eastAsia="Calibri" w:hAnsi="Arial" w:cs="Arial"/>
                <w:color w:val="000000"/>
                <w:sz w:val="14"/>
                <w:szCs w:val="14"/>
              </w:rPr>
              <w:t xml:space="preserve"> Castro Bello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Ernesto Castillo Rosado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Laura Olimpia </w:t>
            </w:r>
            <w:proofErr w:type="spellStart"/>
            <w:r w:rsidRPr="006B6ED1">
              <w:rPr>
                <w:rFonts w:ascii="Arial" w:eastAsia="Calibri" w:hAnsi="Arial" w:cs="Arial"/>
                <w:color w:val="000000"/>
                <w:sz w:val="14"/>
                <w:szCs w:val="14"/>
              </w:rPr>
              <w:t>Ermila</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Ramos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IX</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José Antonio del Rio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Elia Fabiola Zavala Díaz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Luis Ramón Peralta </w:t>
            </w:r>
            <w:proofErr w:type="spellStart"/>
            <w:r w:rsidRPr="006B6ED1">
              <w:rPr>
                <w:rFonts w:ascii="Arial" w:eastAsia="Calibri" w:hAnsi="Arial" w:cs="Arial"/>
                <w:color w:val="000000"/>
                <w:sz w:val="14"/>
                <w:szCs w:val="14"/>
              </w:rPr>
              <w:t>May</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Julio Cesar Luna Carballo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lastRenderedPageBreak/>
              <w:t>XIII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Guadalupe Tejocote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XIV</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David Corso Sánchez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Pablo Guillermo Angulo Briceño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Juan Carlos Damián Vera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Rita María Carvajal Padilla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Julio Alberto Sansores </w:t>
            </w:r>
            <w:proofErr w:type="spellStart"/>
            <w:r w:rsidRPr="006B6ED1">
              <w:rPr>
                <w:rFonts w:ascii="Arial" w:eastAsia="Calibri" w:hAnsi="Arial" w:cs="Arial"/>
                <w:color w:val="000000"/>
                <w:sz w:val="14"/>
                <w:szCs w:val="14"/>
              </w:rPr>
              <w:t>Sansores</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XIX</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Edda</w:t>
            </w:r>
            <w:proofErr w:type="spellEnd"/>
            <w:r w:rsidRPr="006B6ED1">
              <w:rPr>
                <w:rFonts w:ascii="Arial" w:eastAsia="Calibri" w:hAnsi="Arial" w:cs="Arial"/>
                <w:color w:val="000000"/>
                <w:sz w:val="14"/>
                <w:szCs w:val="14"/>
              </w:rPr>
              <w:t xml:space="preserve"> Marlene </w:t>
            </w:r>
            <w:proofErr w:type="spellStart"/>
            <w:r w:rsidRPr="006B6ED1">
              <w:rPr>
                <w:rFonts w:ascii="Arial" w:eastAsia="Calibri" w:hAnsi="Arial" w:cs="Arial"/>
                <w:color w:val="000000"/>
                <w:sz w:val="14"/>
                <w:szCs w:val="14"/>
              </w:rPr>
              <w:t>Uuh</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Xool</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Miguel Ángel Maldonado Willis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XXI</w:t>
            </w:r>
          </w:p>
        </w:tc>
        <w:tc>
          <w:tcPr>
            <w:tcW w:w="3520"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Marina Sánchez Rodríguez</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C8472F" w:rsidRDefault="00C8472F" w:rsidP="00C8472F">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8472F" w:rsidRPr="005662E8" w:rsidRDefault="00C8472F" w:rsidP="00C8472F">
      <w:pPr>
        <w:spacing w:after="0" w:line="240" w:lineRule="auto"/>
        <w:jc w:val="both"/>
        <w:rPr>
          <w:rFonts w:ascii="Arial" w:eastAsia="Times New Roman" w:hAnsi="Arial" w:cs="Arial"/>
          <w:iCs/>
          <w:sz w:val="24"/>
          <w:szCs w:val="24"/>
          <w:lang w:val="es-ES" w:eastAsia="es-MX"/>
        </w:rPr>
      </w:pPr>
    </w:p>
    <w:p w:rsidR="00C8472F" w:rsidRPr="005662E8" w:rsidRDefault="00C8472F" w:rsidP="00C8472F">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8472F" w:rsidRPr="006B6ED1" w:rsidRDefault="00C8472F"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B70F23">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a la documentación presentada en el Sistema Integral de Fiscalización en los anexos de informes de campaña, se constató que la información solicitada se encuentra registrada en cada uno de los informes de los candidatos</w:t>
      </w:r>
      <w:r w:rsidR="00B70F23" w:rsidRPr="006B6ED1">
        <w:rPr>
          <w:rFonts w:ascii="Arial" w:eastAsia="Calibri" w:hAnsi="Arial" w:cs="Arial"/>
          <w:sz w:val="24"/>
          <w:szCs w:val="24"/>
        </w:rPr>
        <w:t>;</w:t>
      </w:r>
      <w:r w:rsidRPr="006B6ED1">
        <w:rPr>
          <w:rFonts w:ascii="Arial" w:eastAsia="Calibri" w:hAnsi="Arial" w:cs="Arial"/>
          <w:sz w:val="24"/>
          <w:szCs w:val="24"/>
        </w:rPr>
        <w:t xml:space="preserve"> razón por cual, la observación quedó atendida.</w:t>
      </w: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6B6ED1" w:rsidRDefault="00E71B54" w:rsidP="00871591">
      <w:pPr>
        <w:spacing w:after="0" w:line="240" w:lineRule="auto"/>
        <w:jc w:val="both"/>
        <w:rPr>
          <w:rFonts w:ascii="Arial" w:hAnsi="Arial" w:cs="Arial"/>
          <w:b/>
          <w:bCs/>
          <w:sz w:val="24"/>
          <w:szCs w:val="24"/>
        </w:rPr>
      </w:pPr>
      <w:r w:rsidRPr="006B6ED1">
        <w:rPr>
          <w:rFonts w:ascii="Arial" w:hAnsi="Arial" w:cs="Arial"/>
          <w:b/>
          <w:bCs/>
          <w:sz w:val="24"/>
          <w:szCs w:val="24"/>
        </w:rPr>
        <w:t>Ingresos</w:t>
      </w:r>
    </w:p>
    <w:p w:rsidR="00E71B54" w:rsidRPr="006B6ED1" w:rsidRDefault="00E71B54" w:rsidP="00E71B54">
      <w:pPr>
        <w:spacing w:after="0" w:line="240" w:lineRule="auto"/>
        <w:rPr>
          <w:rFonts w:ascii="Arial" w:eastAsia="Calibri" w:hAnsi="Arial" w:cs="Arial"/>
          <w:i/>
          <w:sz w:val="24"/>
          <w:szCs w:val="24"/>
        </w:rPr>
      </w:pPr>
    </w:p>
    <w:p w:rsidR="00E71B54" w:rsidRPr="006B6ED1" w:rsidRDefault="00F77847" w:rsidP="00E71B54">
      <w:pPr>
        <w:spacing w:after="0" w:line="240" w:lineRule="auto"/>
        <w:jc w:val="both"/>
        <w:rPr>
          <w:rFonts w:ascii="Arial" w:eastAsia="Calibri" w:hAnsi="Arial" w:cs="Arial"/>
          <w:i/>
          <w:sz w:val="24"/>
          <w:szCs w:val="24"/>
        </w:rPr>
      </w:pPr>
      <w:r w:rsidRPr="006B6ED1">
        <w:rPr>
          <w:rFonts w:ascii="Arial" w:eastAsia="Calibri" w:hAnsi="Arial" w:cs="Arial"/>
          <w:sz w:val="24"/>
          <w:szCs w:val="24"/>
        </w:rPr>
        <w:t>La coalición</w:t>
      </w:r>
      <w:r w:rsidR="009638E0">
        <w:rPr>
          <w:rFonts w:ascii="Arial" w:eastAsia="Calibri" w:hAnsi="Arial" w:cs="Arial"/>
          <w:sz w:val="24"/>
          <w:szCs w:val="24"/>
        </w:rPr>
        <w:t xml:space="preserve"> presentó</w:t>
      </w:r>
      <w:r w:rsidR="00E71B54" w:rsidRPr="006B6ED1">
        <w:rPr>
          <w:rFonts w:ascii="Arial" w:eastAsia="Calibri" w:hAnsi="Arial" w:cs="Arial"/>
          <w:sz w:val="24"/>
          <w:szCs w:val="24"/>
        </w:rPr>
        <w:t xml:space="preserve"> </w:t>
      </w:r>
      <w:r w:rsidR="00871591" w:rsidRPr="006B6ED1">
        <w:rPr>
          <w:rFonts w:ascii="Arial" w:eastAsia="Calibri" w:hAnsi="Arial" w:cs="Arial"/>
          <w:sz w:val="24"/>
          <w:szCs w:val="24"/>
        </w:rPr>
        <w:t>42</w:t>
      </w:r>
      <w:r w:rsidR="00E71B54" w:rsidRPr="006B6ED1">
        <w:rPr>
          <w:rFonts w:ascii="Arial" w:eastAsia="Calibri" w:hAnsi="Arial" w:cs="Arial"/>
          <w:sz w:val="24"/>
          <w:szCs w:val="24"/>
        </w:rPr>
        <w:t xml:space="preserve"> informe de campaña al cargo de Diputados Locales correspondiente al Proceso Electoral Ordinario 2014-2015, en el cual reportó un total de ingresos por $</w:t>
      </w:r>
      <w:r w:rsidR="00B108CF">
        <w:rPr>
          <w:rFonts w:ascii="Arial" w:eastAsia="Calibri" w:hAnsi="Arial" w:cs="Arial"/>
          <w:sz w:val="24"/>
          <w:szCs w:val="24"/>
        </w:rPr>
        <w:t>7’</w:t>
      </w:r>
      <w:r w:rsidR="00932289" w:rsidRPr="006B6ED1">
        <w:rPr>
          <w:rFonts w:ascii="Arial" w:eastAsia="Calibri" w:hAnsi="Arial" w:cs="Arial"/>
          <w:sz w:val="24"/>
          <w:szCs w:val="24"/>
        </w:rPr>
        <w:t>985,122.01</w:t>
      </w:r>
      <w:r w:rsidR="00E71B54" w:rsidRPr="006B6ED1">
        <w:rPr>
          <w:rFonts w:ascii="Arial" w:eastAsia="Calibri" w:hAnsi="Arial" w:cs="Arial"/>
          <w:sz w:val="24"/>
          <w:szCs w:val="24"/>
        </w:rPr>
        <w:t>, que fue clasificado de la siguiente forma</w:t>
      </w:r>
      <w:r w:rsidR="00E71B54" w:rsidRPr="006B6ED1">
        <w:rPr>
          <w:rFonts w:ascii="Arial" w:eastAsia="Calibri" w:hAnsi="Arial" w:cs="Arial"/>
          <w:i/>
          <w:sz w:val="24"/>
          <w:szCs w:val="24"/>
        </w:rPr>
        <w:t>:</w:t>
      </w:r>
    </w:p>
    <w:p w:rsidR="00E71B54" w:rsidRPr="006B6ED1" w:rsidRDefault="00E71B54" w:rsidP="00E71B54">
      <w:pPr>
        <w:spacing w:after="0"/>
        <w:rPr>
          <w:rFonts w:ascii="Arial" w:eastAsia="Calibri" w:hAnsi="Arial" w:cs="Arial"/>
          <w:i/>
          <w:sz w:val="24"/>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73"/>
        <w:gridCol w:w="1531"/>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73" w:type="dxa"/>
            <w:shd w:val="clear" w:color="auto" w:fill="auto"/>
            <w:vAlign w:val="center"/>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531"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E71B54" w:rsidP="00932289">
            <w:pPr>
              <w:spacing w:after="0" w:line="240" w:lineRule="auto"/>
              <w:jc w:val="right"/>
              <w:rPr>
                <w:rFonts w:ascii="Arial" w:eastAsia="Times New Roman" w:hAnsi="Arial" w:cs="Arial"/>
                <w:b/>
                <w:sz w:val="16"/>
                <w:szCs w:val="16"/>
              </w:rPr>
            </w:pPr>
            <w:r w:rsidRPr="006B6ED1">
              <w:rPr>
                <w:rFonts w:ascii="Arial" w:eastAsia="Calibri" w:hAnsi="Arial" w:cs="Arial"/>
                <w:b/>
                <w:bCs/>
                <w:sz w:val="16"/>
                <w:szCs w:val="16"/>
              </w:rPr>
              <w:fldChar w:fldCharType="begin"/>
            </w:r>
            <w:r w:rsidRPr="006B6ED1">
              <w:rPr>
                <w:rFonts w:ascii="Arial" w:eastAsia="Calibri" w:hAnsi="Arial" w:cs="Arial"/>
                <w:b/>
                <w:bCs/>
                <w:sz w:val="16"/>
                <w:szCs w:val="16"/>
              </w:rPr>
              <w:instrText xml:space="preserve"> =SUM(ABOVE) </w:instrText>
            </w:r>
            <w:r w:rsidRPr="006B6ED1">
              <w:rPr>
                <w:rFonts w:ascii="Arial" w:eastAsia="Calibri" w:hAnsi="Arial" w:cs="Arial"/>
                <w:b/>
                <w:bCs/>
                <w:sz w:val="16"/>
                <w:szCs w:val="16"/>
              </w:rPr>
              <w:fldChar w:fldCharType="separate"/>
            </w:r>
            <w:r w:rsidRPr="006B6ED1">
              <w:rPr>
                <w:rFonts w:ascii="Arial" w:eastAsia="Calibri" w:hAnsi="Arial" w:cs="Arial"/>
                <w:b/>
                <w:bCs/>
                <w:noProof/>
                <w:sz w:val="16"/>
                <w:szCs w:val="16"/>
              </w:rPr>
              <w:t>$</w:t>
            </w:r>
            <w:r w:rsidRPr="006B6ED1">
              <w:rPr>
                <w:rFonts w:ascii="Arial" w:eastAsia="Calibri" w:hAnsi="Arial" w:cs="Arial"/>
                <w:b/>
                <w:bCs/>
                <w:sz w:val="16"/>
                <w:szCs w:val="16"/>
              </w:rPr>
              <w:fldChar w:fldCharType="end"/>
            </w:r>
            <w:r w:rsidR="00932289" w:rsidRPr="006B6ED1">
              <w:rPr>
                <w:rFonts w:ascii="Arial" w:eastAsia="Calibri" w:hAnsi="Arial" w:cs="Arial"/>
                <w:b/>
                <w:bCs/>
                <w:sz w:val="16"/>
                <w:szCs w:val="16"/>
              </w:rPr>
              <w:t>7</w:t>
            </w:r>
            <w:r w:rsidR="00DC799F" w:rsidRPr="006B6ED1">
              <w:rPr>
                <w:rFonts w:ascii="Arial" w:eastAsia="Calibri" w:hAnsi="Arial" w:cs="Arial"/>
                <w:b/>
                <w:bCs/>
                <w:sz w:val="16"/>
                <w:szCs w:val="16"/>
              </w:rPr>
              <w:t>,</w:t>
            </w:r>
            <w:r w:rsidR="00932289" w:rsidRPr="006B6ED1">
              <w:rPr>
                <w:rFonts w:ascii="Arial" w:eastAsia="Calibri" w:hAnsi="Arial" w:cs="Arial"/>
                <w:b/>
                <w:bCs/>
                <w:sz w:val="16"/>
                <w:szCs w:val="16"/>
              </w:rPr>
              <w:t>318,456.80</w:t>
            </w:r>
          </w:p>
        </w:tc>
        <w:tc>
          <w:tcPr>
            <w:tcW w:w="806" w:type="dxa"/>
            <w:shd w:val="clear" w:color="auto" w:fill="FFFFFF"/>
            <w:noWrap/>
            <w:vAlign w:val="center"/>
          </w:tcPr>
          <w:p w:rsidR="00E71B54" w:rsidRPr="006B6ED1" w:rsidRDefault="00DC799F"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91.65</w:t>
            </w:r>
            <w:r w:rsidR="00B108CF">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932289">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w:t>
            </w:r>
            <w:r w:rsidR="00932289" w:rsidRPr="006B6ED1">
              <w:rPr>
                <w:rFonts w:ascii="Arial" w:eastAsia="Calibri" w:hAnsi="Arial" w:cs="Arial"/>
                <w:sz w:val="16"/>
                <w:szCs w:val="16"/>
              </w:rPr>
              <w:t>6,935,000.00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B108CF"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932289" w:rsidRPr="006B6ED1">
              <w:rPr>
                <w:rFonts w:ascii="Arial" w:eastAsia="Calibri" w:hAnsi="Arial" w:cs="Arial"/>
                <w:sz w:val="16"/>
                <w:szCs w:val="16"/>
              </w:rPr>
              <w:t>383,456.80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lastRenderedPageBreak/>
              <w:t>En efectivo</w:t>
            </w:r>
          </w:p>
        </w:tc>
        <w:tc>
          <w:tcPr>
            <w:tcW w:w="1673" w:type="dxa"/>
            <w:shd w:val="clear" w:color="auto" w:fill="auto"/>
            <w:vAlign w:val="center"/>
          </w:tcPr>
          <w:p w:rsidR="00E71B54" w:rsidRPr="006B6ED1" w:rsidRDefault="00B108CF"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B108CF"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E71B54" w:rsidRPr="006B6ED1">
              <w:rPr>
                <w:rFonts w:ascii="Arial" w:eastAsia="Calibri" w:hAnsi="Arial" w:cs="Arial"/>
                <w:sz w:val="16"/>
                <w:szCs w:val="16"/>
              </w:rPr>
              <w:t>55,166.92</w:t>
            </w:r>
          </w:p>
        </w:tc>
        <w:tc>
          <w:tcPr>
            <w:tcW w:w="806" w:type="dxa"/>
            <w:shd w:val="clear" w:color="auto" w:fill="FFFFFF"/>
            <w:noWrap/>
            <w:vAlign w:val="center"/>
          </w:tcPr>
          <w:p w:rsidR="00E71B54" w:rsidRPr="006B6ED1" w:rsidRDefault="00DC799F"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0.69</w:t>
            </w:r>
            <w:r w:rsidR="00B108CF">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E71B54">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B108CF"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E71B54" w:rsidRPr="006B6ED1">
              <w:rPr>
                <w:rFonts w:ascii="Arial" w:eastAsia="Calibri" w:hAnsi="Arial" w:cs="Arial"/>
                <w:sz w:val="16"/>
                <w:szCs w:val="16"/>
              </w:rPr>
              <w:t>55,166.92</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E71B54" w:rsidRPr="006B6ED1">
              <w:rPr>
                <w:rFonts w:ascii="Arial" w:eastAsia="Calibri" w:hAnsi="Arial" w:cs="Arial"/>
                <w:sz w:val="16"/>
                <w:szCs w:val="16"/>
              </w:rPr>
              <w:t>112,623.29</w:t>
            </w:r>
          </w:p>
        </w:tc>
        <w:tc>
          <w:tcPr>
            <w:tcW w:w="806" w:type="dxa"/>
            <w:shd w:val="clear" w:color="auto" w:fill="FFFFFF"/>
            <w:noWrap/>
            <w:vAlign w:val="center"/>
          </w:tcPr>
          <w:p w:rsidR="00E71B54" w:rsidRPr="006B6ED1" w:rsidRDefault="00DC799F"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1.41</w:t>
            </w:r>
            <w:r w:rsidR="00B108CF">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E71B54">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B108CF"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E71B54" w:rsidRPr="006B6ED1">
              <w:rPr>
                <w:rFonts w:ascii="Arial" w:eastAsia="Calibri" w:hAnsi="Arial" w:cs="Arial"/>
                <w:sz w:val="16"/>
                <w:szCs w:val="16"/>
              </w:rPr>
              <w:t>112,623.29</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932289" w:rsidRPr="006B6ED1">
              <w:rPr>
                <w:rFonts w:ascii="Arial" w:eastAsia="Calibri" w:hAnsi="Arial" w:cs="Arial"/>
                <w:sz w:val="16"/>
                <w:szCs w:val="16"/>
              </w:rPr>
              <w:t>498,875.00</w:t>
            </w:r>
          </w:p>
        </w:tc>
        <w:tc>
          <w:tcPr>
            <w:tcW w:w="806" w:type="dxa"/>
            <w:shd w:val="clear" w:color="auto" w:fill="FFFFFF"/>
            <w:noWrap/>
            <w:vAlign w:val="center"/>
          </w:tcPr>
          <w:p w:rsidR="00E71B54" w:rsidRPr="006B6ED1" w:rsidRDefault="00DC799F"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6.25</w:t>
            </w:r>
            <w:r w:rsidR="00B108CF">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E71B54">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B108CF"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932289" w:rsidRPr="006B6ED1">
              <w:rPr>
                <w:rFonts w:ascii="Arial" w:eastAsia="Calibri" w:hAnsi="Arial" w:cs="Arial"/>
                <w:sz w:val="16"/>
                <w:szCs w:val="16"/>
              </w:rPr>
              <w:t>498,875.00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8. Otros Ingresos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241"/>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E71B54" w:rsidRPr="006B6ED1" w:rsidRDefault="00B108CF" w:rsidP="00E71B54">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w:t>
            </w:r>
            <w:r w:rsidR="00E71B54" w:rsidRPr="006B6ED1">
              <w:rPr>
                <w:rFonts w:ascii="Arial" w:eastAsia="Times New Roman" w:hAnsi="Arial" w:cs="Arial"/>
                <w:b/>
                <w:bCs/>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E71B54" w:rsidRPr="006B6ED1" w:rsidRDefault="00E71B54" w:rsidP="00932289">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932289" w:rsidRPr="006B6ED1">
              <w:rPr>
                <w:rFonts w:ascii="Arial" w:eastAsia="Times New Roman" w:hAnsi="Arial" w:cs="Arial"/>
                <w:b/>
                <w:bCs/>
                <w:sz w:val="16"/>
                <w:szCs w:val="16"/>
              </w:rPr>
              <w:t>7,985,122.01</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B108CF">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right="758"/>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71B54" w:rsidRPr="006B6ED1" w:rsidRDefault="00E71B54" w:rsidP="00E71B54">
      <w:pPr>
        <w:spacing w:after="0" w:line="240" w:lineRule="auto"/>
        <w:ind w:right="758"/>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 xml:space="preserve">Anexo </w:t>
      </w:r>
      <w:r w:rsidR="00071AF2" w:rsidRPr="006B6ED1">
        <w:rPr>
          <w:rFonts w:ascii="Arial" w:eastAsia="Calibri" w:hAnsi="Arial" w:cs="Arial"/>
          <w:b/>
          <w:sz w:val="24"/>
          <w:szCs w:val="24"/>
        </w:rPr>
        <w:t xml:space="preserve">I-1 </w:t>
      </w:r>
      <w:r w:rsidRPr="006B6ED1">
        <w:rPr>
          <w:rFonts w:ascii="Arial" w:eastAsia="Calibri" w:hAnsi="Arial" w:cs="Arial"/>
          <w:sz w:val="24"/>
          <w:szCs w:val="24"/>
        </w:rPr>
        <w:t>del presente dictamen.</w:t>
      </w:r>
    </w:p>
    <w:p w:rsidR="00E71B54" w:rsidRPr="006B6ED1" w:rsidRDefault="00E71B54" w:rsidP="00E71B54">
      <w:pPr>
        <w:spacing w:after="0" w:line="240" w:lineRule="auto"/>
        <w:jc w:val="both"/>
        <w:rPr>
          <w:rFonts w:ascii="Arial" w:eastAsia="Calibri" w:hAnsi="Arial" w:cs="Arial"/>
          <w:b/>
          <w:bCs/>
          <w:i/>
          <w:sz w:val="24"/>
          <w:szCs w:val="24"/>
        </w:rPr>
      </w:pPr>
    </w:p>
    <w:p w:rsidR="00E71B54" w:rsidRPr="00576125" w:rsidRDefault="00E71B54" w:rsidP="00FD0F5E">
      <w:pPr>
        <w:pStyle w:val="Prrafodelista"/>
        <w:numPr>
          <w:ilvl w:val="0"/>
          <w:numId w:val="31"/>
        </w:numPr>
        <w:autoSpaceDE w:val="0"/>
        <w:autoSpaceDN w:val="0"/>
        <w:adjustRightInd w:val="0"/>
        <w:spacing w:after="0" w:line="240" w:lineRule="auto"/>
        <w:jc w:val="both"/>
        <w:rPr>
          <w:rFonts w:ascii="Arial" w:hAnsi="Arial" w:cs="Arial"/>
          <w:b/>
          <w:bCs/>
          <w:sz w:val="24"/>
          <w:szCs w:val="24"/>
        </w:rPr>
      </w:pPr>
      <w:r w:rsidRPr="00576125">
        <w:rPr>
          <w:rFonts w:ascii="Arial" w:hAnsi="Arial" w:cs="Arial"/>
          <w:b/>
          <w:bCs/>
          <w:sz w:val="24"/>
          <w:szCs w:val="24"/>
        </w:rPr>
        <w:t>Verificación Documental</w:t>
      </w:r>
    </w:p>
    <w:p w:rsidR="00E71B54" w:rsidRPr="006B6ED1" w:rsidRDefault="00E71B54" w:rsidP="00E71B54">
      <w:pPr>
        <w:autoSpaceDE w:val="0"/>
        <w:autoSpaceDN w:val="0"/>
        <w:adjustRightInd w:val="0"/>
        <w:spacing w:after="0" w:line="240" w:lineRule="auto"/>
        <w:jc w:val="both"/>
        <w:rPr>
          <w:rFonts w:ascii="Arial" w:hAnsi="Arial" w:cs="Arial"/>
          <w:b/>
          <w:bCs/>
          <w:i/>
          <w:sz w:val="24"/>
          <w:szCs w:val="24"/>
        </w:rPr>
      </w:pPr>
    </w:p>
    <w:p w:rsidR="00E71B54" w:rsidRPr="00576125" w:rsidRDefault="00E71B54" w:rsidP="00E71B54">
      <w:pPr>
        <w:spacing w:after="0" w:line="240" w:lineRule="auto"/>
        <w:jc w:val="both"/>
        <w:rPr>
          <w:rFonts w:ascii="Arial" w:eastAsia="Calibri" w:hAnsi="Arial" w:cs="Arial"/>
          <w:sz w:val="24"/>
          <w:szCs w:val="24"/>
        </w:rPr>
      </w:pPr>
      <w:r w:rsidRPr="00576125">
        <w:rPr>
          <w:rFonts w:ascii="Arial" w:eastAsia="Calibri" w:hAnsi="Arial" w:cs="Arial"/>
          <w:sz w:val="24"/>
          <w:szCs w:val="24"/>
        </w:rPr>
        <w:t xml:space="preserve">Como resultado de la revisión a la documentación comprobatoria que respalda la cifra reportada en el informe de Campaña, mediante oficios núm., INE/UTF/DA-L/12094/15 y INE/UTF/DA-L/15660/15, se solicitó al partido una serie de aclaraciones y rectificaciones, mismas que se describen en los </w:t>
      </w:r>
      <w:r w:rsidR="00576125">
        <w:rPr>
          <w:rFonts w:ascii="Arial" w:eastAsia="Calibri" w:hAnsi="Arial" w:cs="Arial"/>
          <w:sz w:val="24"/>
          <w:szCs w:val="24"/>
        </w:rPr>
        <w:t>apartados</w:t>
      </w:r>
      <w:r w:rsidRPr="00576125">
        <w:rPr>
          <w:rFonts w:ascii="Arial" w:eastAsia="Calibri" w:hAnsi="Arial" w:cs="Arial"/>
          <w:sz w:val="24"/>
          <w:szCs w:val="24"/>
        </w:rPr>
        <w:t xml:space="preserve"> subsecuentes.</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spacing w:after="0" w:line="240" w:lineRule="auto"/>
        <w:jc w:val="both"/>
        <w:rPr>
          <w:rFonts w:ascii="Arial" w:eastAsia="Calibri" w:hAnsi="Arial" w:cs="Arial"/>
          <w:b/>
          <w:bCs/>
          <w:sz w:val="24"/>
          <w:szCs w:val="24"/>
        </w:rPr>
      </w:pPr>
      <w:r w:rsidRPr="006B6ED1">
        <w:rPr>
          <w:rFonts w:ascii="Arial" w:eastAsia="Calibri" w:hAnsi="Arial" w:cs="Arial"/>
          <w:b/>
          <w:bCs/>
          <w:sz w:val="24"/>
          <w:szCs w:val="24"/>
        </w:rPr>
        <w:t xml:space="preserve">b.1 Aportaciones del Comité Ejecutivo Nacional </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w:t>
      </w:r>
      <w:r w:rsidR="00932289" w:rsidRPr="006B6ED1">
        <w:rPr>
          <w:rFonts w:ascii="Arial" w:eastAsia="Calibri" w:hAnsi="Arial" w:cs="Arial"/>
          <w:sz w:val="24"/>
          <w:szCs w:val="24"/>
        </w:rPr>
        <w:t>7</w:t>
      </w:r>
      <w:r w:rsidR="00576125">
        <w:rPr>
          <w:rFonts w:ascii="Arial" w:eastAsia="Calibri" w:hAnsi="Arial" w:cs="Arial"/>
          <w:sz w:val="24"/>
          <w:szCs w:val="24"/>
        </w:rPr>
        <w:t>’</w:t>
      </w:r>
      <w:r w:rsidR="00932289" w:rsidRPr="006B6ED1">
        <w:rPr>
          <w:rFonts w:ascii="Arial" w:eastAsia="Calibri" w:hAnsi="Arial" w:cs="Arial"/>
          <w:sz w:val="24"/>
          <w:szCs w:val="24"/>
        </w:rPr>
        <w:t>318,456.80</w:t>
      </w:r>
      <w:r w:rsidRPr="006B6ED1">
        <w:rPr>
          <w:rFonts w:ascii="Arial" w:eastAsia="Calibri" w:hAnsi="Arial" w:cs="Arial"/>
          <w:sz w:val="24"/>
          <w:szCs w:val="24"/>
        </w:rPr>
        <w:t>,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932289">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t>$</w:t>
            </w:r>
            <w:r w:rsidR="00932289" w:rsidRPr="006B6ED1">
              <w:rPr>
                <w:rFonts w:ascii="Arial" w:eastAsia="Calibri" w:hAnsi="Arial" w:cs="Arial"/>
                <w:sz w:val="20"/>
                <w:szCs w:val="20"/>
              </w:rPr>
              <w:t>6,935,000.00</w:t>
            </w:r>
          </w:p>
        </w:tc>
      </w:tr>
      <w:tr w:rsidR="00E71B54" w:rsidRPr="006B6ED1" w:rsidTr="00B11865">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576125" w:rsidP="00E71B54">
            <w:pPr>
              <w:spacing w:after="0" w:line="240" w:lineRule="auto"/>
              <w:ind w:right="142"/>
              <w:jc w:val="right"/>
              <w:rPr>
                <w:rFonts w:ascii="Arial" w:eastAsia="Calibri" w:hAnsi="Arial" w:cs="Arial"/>
                <w:sz w:val="20"/>
                <w:szCs w:val="20"/>
              </w:rPr>
            </w:pPr>
            <w:r>
              <w:rPr>
                <w:rFonts w:ascii="Arial" w:eastAsia="Calibri" w:hAnsi="Arial" w:cs="Arial"/>
                <w:sz w:val="20"/>
                <w:szCs w:val="20"/>
              </w:rPr>
              <w:t>$</w:t>
            </w:r>
            <w:r w:rsidR="00B11865" w:rsidRPr="006B6ED1">
              <w:rPr>
                <w:rFonts w:ascii="Arial" w:eastAsia="Calibri" w:hAnsi="Arial" w:cs="Arial"/>
                <w:sz w:val="20"/>
                <w:szCs w:val="20"/>
              </w:rPr>
              <w:t>383,456.80</w:t>
            </w:r>
          </w:p>
        </w:tc>
      </w:tr>
      <w:tr w:rsidR="00932289" w:rsidRPr="006B6ED1" w:rsidTr="00B11865">
        <w:trPr>
          <w:trHeight w:val="15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32289" w:rsidRPr="006B6ED1" w:rsidRDefault="00932289" w:rsidP="00E71B54">
            <w:pPr>
              <w:spacing w:after="0" w:line="240" w:lineRule="auto"/>
              <w:ind w:right="142"/>
              <w:rPr>
                <w:rFonts w:ascii="Arial" w:eastAsia="Calibri" w:hAnsi="Arial" w:cs="Arial"/>
                <w:sz w:val="20"/>
                <w:szCs w:val="20"/>
              </w:rPr>
            </w:pP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932289" w:rsidRPr="006B6ED1" w:rsidRDefault="00B11865" w:rsidP="00E71B54">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fldChar w:fldCharType="begin"/>
            </w:r>
            <w:r w:rsidRPr="006B6ED1">
              <w:rPr>
                <w:rFonts w:ascii="Arial" w:eastAsia="Calibri" w:hAnsi="Arial" w:cs="Arial"/>
                <w:sz w:val="20"/>
                <w:szCs w:val="20"/>
              </w:rPr>
              <w:instrText xml:space="preserve"> =SUM(ABOVE) </w:instrText>
            </w:r>
            <w:r w:rsidRPr="006B6ED1">
              <w:rPr>
                <w:rFonts w:ascii="Arial" w:eastAsia="Calibri" w:hAnsi="Arial" w:cs="Arial"/>
                <w:sz w:val="20"/>
                <w:szCs w:val="20"/>
              </w:rPr>
              <w:fldChar w:fldCharType="separate"/>
            </w:r>
            <w:r w:rsidRPr="006B6ED1">
              <w:rPr>
                <w:rFonts w:ascii="Arial" w:eastAsia="Calibri" w:hAnsi="Arial" w:cs="Arial"/>
                <w:noProof/>
                <w:sz w:val="20"/>
                <w:szCs w:val="20"/>
              </w:rPr>
              <w:t>$7,318,456.80</w:t>
            </w:r>
            <w:r w:rsidRPr="006B6ED1">
              <w:rPr>
                <w:rFonts w:ascii="Arial" w:eastAsia="Calibri" w:hAnsi="Arial" w:cs="Arial"/>
                <w:sz w:val="20"/>
                <w:szCs w:val="20"/>
              </w:rPr>
              <w:fldChar w:fldCharType="end"/>
            </w:r>
          </w:p>
        </w:tc>
      </w:tr>
    </w:tbl>
    <w:p w:rsidR="00932289" w:rsidRPr="006B6ED1" w:rsidRDefault="00932289"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lastRenderedPageBreak/>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E71B54" w:rsidRPr="006B6ED1" w:rsidRDefault="00E71B54" w:rsidP="00E71B54">
      <w:pPr>
        <w:spacing w:after="0"/>
        <w:rPr>
          <w:rFonts w:ascii="Arial" w:eastAsia="Calibri" w:hAnsi="Arial" w:cs="Arial"/>
          <w:i/>
          <w:sz w:val="24"/>
          <w:szCs w:val="24"/>
        </w:rPr>
      </w:pPr>
    </w:p>
    <w:p w:rsidR="00E71B54" w:rsidRPr="006B6ED1" w:rsidRDefault="00A95EDE" w:rsidP="00E71B54">
      <w:pPr>
        <w:spacing w:after="0"/>
        <w:contextualSpacing/>
        <w:rPr>
          <w:rFonts w:ascii="Arial" w:eastAsia="Calibri" w:hAnsi="Arial" w:cs="Arial"/>
          <w:b/>
          <w:sz w:val="24"/>
          <w:szCs w:val="24"/>
        </w:rPr>
      </w:pPr>
      <w:r>
        <w:rPr>
          <w:rFonts w:ascii="Arial" w:eastAsia="Calibri" w:hAnsi="Arial" w:cs="Arial"/>
          <w:b/>
          <w:sz w:val="24"/>
          <w:szCs w:val="24"/>
        </w:rPr>
        <w:t>b.2 Aportaciones de O</w:t>
      </w:r>
      <w:r w:rsidR="00E71B54" w:rsidRPr="006B6ED1">
        <w:rPr>
          <w:rFonts w:ascii="Arial" w:eastAsia="Calibri" w:hAnsi="Arial" w:cs="Arial"/>
          <w:b/>
          <w:sz w:val="24"/>
          <w:szCs w:val="24"/>
        </w:rPr>
        <w:t xml:space="preserve">tros Órganos del Partido </w:t>
      </w:r>
    </w:p>
    <w:p w:rsidR="00E71B54" w:rsidRPr="006B6ED1" w:rsidRDefault="00E71B54" w:rsidP="00E71B54">
      <w:pPr>
        <w:spacing w:after="0"/>
        <w:contextualSpacing/>
        <w:rPr>
          <w:rFonts w:ascii="Arial" w:eastAsia="Calibri" w:hAnsi="Arial" w:cs="Arial"/>
          <w:b/>
          <w:sz w:val="24"/>
          <w:szCs w:val="24"/>
        </w:rPr>
      </w:pPr>
    </w:p>
    <w:p w:rsidR="00E71B54" w:rsidRPr="006B6ED1" w:rsidRDefault="00E91AE0" w:rsidP="00E71B54">
      <w:pPr>
        <w:spacing w:after="0"/>
        <w:rPr>
          <w:rFonts w:ascii="Arial" w:eastAsia="Calibri" w:hAnsi="Arial" w:cs="Arial"/>
          <w:sz w:val="24"/>
          <w:szCs w:val="24"/>
        </w:rPr>
      </w:pPr>
      <w:r w:rsidRPr="006B6ED1">
        <w:rPr>
          <w:rFonts w:ascii="Arial" w:eastAsia="Calibri" w:hAnsi="Arial" w:cs="Arial"/>
          <w:sz w:val="24"/>
          <w:szCs w:val="24"/>
        </w:rPr>
        <w:t>La coalición</w:t>
      </w:r>
      <w:r w:rsidR="00E71B54" w:rsidRPr="006B6ED1">
        <w:rPr>
          <w:rFonts w:ascii="Arial" w:eastAsia="Calibri" w:hAnsi="Arial" w:cs="Arial"/>
          <w:sz w:val="24"/>
          <w:szCs w:val="24"/>
        </w:rPr>
        <w:t xml:space="preserve"> no reportó ingresos por este concepto.</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b.3 Aportaciones del Candidato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$55,166.92, la que representa el 100% de los ingresos reportados por la coalición, que fue clasificado de la siguiente forma:</w:t>
      </w:r>
    </w:p>
    <w:p w:rsidR="00E71B54" w:rsidRDefault="00E71B54" w:rsidP="00E71B54">
      <w:pPr>
        <w:spacing w:after="0" w:line="240" w:lineRule="auto"/>
        <w:jc w:val="both"/>
        <w:rPr>
          <w:rFonts w:ascii="Arial" w:eastAsia="Calibri" w:hAnsi="Arial" w:cs="Arial"/>
          <w:sz w:val="24"/>
          <w:szCs w:val="24"/>
        </w:rPr>
      </w:pPr>
    </w:p>
    <w:p w:rsidR="00C8472F" w:rsidRPr="006B6ED1" w:rsidRDefault="00C8472F"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E71B54">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t>$0.00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B35F9E" w:rsidP="00E71B54">
            <w:pPr>
              <w:spacing w:after="0" w:line="240" w:lineRule="auto"/>
              <w:ind w:right="142"/>
              <w:jc w:val="right"/>
              <w:rPr>
                <w:rFonts w:ascii="Arial" w:eastAsia="Calibri" w:hAnsi="Arial" w:cs="Arial"/>
                <w:sz w:val="20"/>
                <w:szCs w:val="20"/>
              </w:rPr>
            </w:pPr>
            <w:r>
              <w:rPr>
                <w:rFonts w:ascii="Arial" w:eastAsia="Calibri" w:hAnsi="Arial" w:cs="Arial"/>
                <w:sz w:val="20"/>
                <w:szCs w:val="20"/>
              </w:rPr>
              <w:t>$</w:t>
            </w:r>
            <w:r w:rsidR="00E71B54" w:rsidRPr="006B6ED1">
              <w:rPr>
                <w:rFonts w:ascii="Arial" w:eastAsia="Calibri" w:hAnsi="Arial" w:cs="Arial"/>
                <w:sz w:val="20"/>
                <w:szCs w:val="20"/>
              </w:rPr>
              <w:t>55,166.92</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Pr="006B6ED1">
              <w:rPr>
                <w:rFonts w:ascii="Arial" w:eastAsia="Calibri" w:hAnsi="Arial" w:cs="Arial"/>
                <w:b/>
                <w:bCs/>
                <w:noProof/>
                <w:sz w:val="20"/>
                <w:szCs w:val="20"/>
              </w:rPr>
              <w:t>$</w:t>
            </w:r>
            <w:r w:rsidRPr="006B6ED1">
              <w:rPr>
                <w:rFonts w:ascii="Arial" w:eastAsia="Calibri" w:hAnsi="Arial" w:cs="Arial"/>
                <w:b/>
                <w:bCs/>
                <w:sz w:val="20"/>
                <w:szCs w:val="20"/>
              </w:rPr>
              <w:fldChar w:fldCharType="end"/>
            </w:r>
            <w:r w:rsidRPr="006B6ED1">
              <w:rPr>
                <w:rFonts w:ascii="Arial" w:eastAsia="Calibri" w:hAnsi="Arial" w:cs="Arial"/>
                <w:b/>
                <w:bCs/>
                <w:sz w:val="20"/>
                <w:szCs w:val="20"/>
              </w:rPr>
              <w:t>55,166.92</w:t>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b.4 Aportaciones de Militantes</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$112,623.29,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E71B54">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t>$0.00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B35F9E" w:rsidP="00E71B54">
            <w:pPr>
              <w:spacing w:after="0" w:line="240" w:lineRule="auto"/>
              <w:ind w:right="142"/>
              <w:jc w:val="right"/>
              <w:rPr>
                <w:rFonts w:ascii="Arial" w:eastAsia="Calibri" w:hAnsi="Arial" w:cs="Arial"/>
                <w:sz w:val="20"/>
                <w:szCs w:val="20"/>
              </w:rPr>
            </w:pPr>
            <w:r>
              <w:rPr>
                <w:rFonts w:ascii="Arial" w:eastAsia="Calibri" w:hAnsi="Arial" w:cs="Arial"/>
                <w:sz w:val="20"/>
                <w:szCs w:val="20"/>
              </w:rPr>
              <w:t>$</w:t>
            </w:r>
            <w:r w:rsidR="00E71B54" w:rsidRPr="006B6ED1">
              <w:rPr>
                <w:rFonts w:ascii="Arial" w:eastAsia="Calibri" w:hAnsi="Arial" w:cs="Arial"/>
                <w:sz w:val="20"/>
                <w:szCs w:val="20"/>
              </w:rPr>
              <w:t>112,623.29</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Pr="006B6ED1">
              <w:rPr>
                <w:rFonts w:ascii="Arial" w:eastAsia="Calibri" w:hAnsi="Arial" w:cs="Arial"/>
                <w:b/>
                <w:bCs/>
                <w:noProof/>
                <w:sz w:val="20"/>
                <w:szCs w:val="20"/>
              </w:rPr>
              <w:t>$</w:t>
            </w:r>
            <w:r w:rsidRPr="006B6ED1">
              <w:rPr>
                <w:rFonts w:ascii="Arial" w:eastAsia="Calibri" w:hAnsi="Arial" w:cs="Arial"/>
                <w:b/>
                <w:bCs/>
                <w:sz w:val="20"/>
                <w:szCs w:val="20"/>
              </w:rPr>
              <w:fldChar w:fldCharType="end"/>
            </w:r>
            <w:r w:rsidRPr="006B6ED1">
              <w:rPr>
                <w:rFonts w:ascii="Arial" w:eastAsia="Calibri" w:hAnsi="Arial" w:cs="Arial"/>
                <w:b/>
                <w:bCs/>
                <w:sz w:val="20"/>
                <w:szCs w:val="20"/>
              </w:rPr>
              <w:t>112,623.29</w:t>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lastRenderedPageBreak/>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E71B54" w:rsidRPr="006B6ED1" w:rsidRDefault="00E71B54" w:rsidP="00E71B54">
      <w:pPr>
        <w:spacing w:after="0"/>
        <w:rPr>
          <w:rFonts w:ascii="Arial" w:eastAsia="Calibri" w:hAnsi="Arial" w:cs="Arial"/>
          <w:b/>
          <w:i/>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b.5 Aportaciones de Simpatizantes</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w:t>
      </w:r>
      <w:r w:rsidR="00B11865" w:rsidRPr="006B6ED1">
        <w:rPr>
          <w:rFonts w:ascii="Arial" w:eastAsia="Calibri" w:hAnsi="Arial" w:cs="Arial"/>
          <w:sz w:val="24"/>
          <w:szCs w:val="24"/>
        </w:rPr>
        <w:t>498,875.00</w:t>
      </w:r>
      <w:r w:rsidRPr="006B6ED1">
        <w:rPr>
          <w:rFonts w:ascii="Arial" w:eastAsia="Calibri" w:hAnsi="Arial" w:cs="Arial"/>
          <w:sz w:val="24"/>
          <w:szCs w:val="24"/>
        </w:rPr>
        <w:t>,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E71B54">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t>$0.00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433710" w:rsidP="00E71B54">
            <w:pPr>
              <w:spacing w:after="0" w:line="240" w:lineRule="auto"/>
              <w:ind w:right="142"/>
              <w:jc w:val="right"/>
              <w:rPr>
                <w:rFonts w:ascii="Arial" w:eastAsia="Calibri" w:hAnsi="Arial" w:cs="Arial"/>
                <w:sz w:val="20"/>
                <w:szCs w:val="20"/>
              </w:rPr>
            </w:pPr>
            <w:r>
              <w:rPr>
                <w:rFonts w:ascii="Arial" w:eastAsia="Calibri" w:hAnsi="Arial" w:cs="Arial"/>
                <w:sz w:val="20"/>
                <w:szCs w:val="20"/>
              </w:rPr>
              <w:t>$</w:t>
            </w:r>
            <w:r w:rsidR="00B11865" w:rsidRPr="006B6ED1">
              <w:rPr>
                <w:rFonts w:ascii="Arial" w:eastAsia="Calibri" w:hAnsi="Arial" w:cs="Arial"/>
                <w:sz w:val="20"/>
                <w:szCs w:val="20"/>
              </w:rPr>
              <w:t>498,875.00</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B11865"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t>$498,875.00</w:t>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E71B54" w:rsidRPr="006B6ED1" w:rsidRDefault="00E71B54" w:rsidP="00E71B54">
      <w:pPr>
        <w:spacing w:after="0"/>
        <w:rPr>
          <w:rFonts w:ascii="Arial" w:eastAsia="Calibri" w:hAnsi="Arial" w:cs="Arial"/>
          <w:i/>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b.6 Rendimientos Financieros</w:t>
      </w:r>
    </w:p>
    <w:p w:rsidR="00E71B54" w:rsidRPr="006B6ED1" w:rsidRDefault="00E71B54" w:rsidP="00E71B54">
      <w:pPr>
        <w:spacing w:after="0"/>
        <w:rPr>
          <w:rFonts w:ascii="Arial" w:eastAsia="Calibri" w:hAnsi="Arial" w:cs="Arial"/>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482C9B" w:rsidP="00E71B54">
      <w:pPr>
        <w:spacing w:after="0"/>
        <w:rPr>
          <w:rFonts w:ascii="Arial" w:eastAsia="Calibri" w:hAnsi="Arial" w:cs="Arial"/>
          <w:b/>
          <w:sz w:val="24"/>
          <w:szCs w:val="24"/>
        </w:rPr>
      </w:pPr>
      <w:r>
        <w:rPr>
          <w:rFonts w:ascii="Arial" w:eastAsia="Calibri" w:hAnsi="Arial" w:cs="Arial"/>
          <w:b/>
          <w:sz w:val="24"/>
          <w:szCs w:val="24"/>
        </w:rPr>
        <w:t>b.7 Transferencia de Recursos No F</w:t>
      </w:r>
      <w:r w:rsidR="00E71B54" w:rsidRPr="006B6ED1">
        <w:rPr>
          <w:rFonts w:ascii="Arial" w:eastAsia="Calibri" w:hAnsi="Arial" w:cs="Arial"/>
          <w:b/>
          <w:sz w:val="24"/>
          <w:szCs w:val="24"/>
        </w:rPr>
        <w:t>ederales</w:t>
      </w:r>
    </w:p>
    <w:p w:rsidR="00E71B54" w:rsidRPr="006B6ED1" w:rsidRDefault="00E71B54" w:rsidP="00E71B54">
      <w:pPr>
        <w:spacing w:after="0"/>
        <w:rPr>
          <w:rFonts w:ascii="Arial" w:eastAsia="Calibri" w:hAnsi="Arial" w:cs="Arial"/>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b.8 Otros Ingresos</w:t>
      </w:r>
    </w:p>
    <w:p w:rsidR="00E71B54" w:rsidRPr="006B6ED1" w:rsidRDefault="00E71B54" w:rsidP="00E71B54">
      <w:pPr>
        <w:spacing w:after="0"/>
        <w:contextualSpacing/>
        <w:rPr>
          <w:rFonts w:ascii="Arial" w:eastAsia="Calibri" w:hAnsi="Arial" w:cs="Arial"/>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contextualSpacing/>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b.9 Financiamiento Público</w:t>
      </w:r>
    </w:p>
    <w:p w:rsidR="00E71B54" w:rsidRPr="006B6ED1" w:rsidRDefault="00E71B54" w:rsidP="00E71B54">
      <w:pPr>
        <w:spacing w:after="0" w:line="240" w:lineRule="auto"/>
        <w:jc w:val="both"/>
        <w:rPr>
          <w:rFonts w:ascii="Arial" w:eastAsia="Calibri" w:hAnsi="Arial" w:cs="Arial"/>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FD0F5E" w:rsidP="00E71B54">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lastRenderedPageBreak/>
        <w:t>Observaciones Realizadas De Ingresos</w:t>
      </w:r>
    </w:p>
    <w:p w:rsidR="00E71B54" w:rsidRPr="006B6ED1" w:rsidRDefault="00E71B54" w:rsidP="00E71B54">
      <w:pPr>
        <w:spacing w:after="0" w:line="240" w:lineRule="auto"/>
        <w:jc w:val="both"/>
        <w:rPr>
          <w:rFonts w:ascii="Arial" w:eastAsia="Calibri" w:hAnsi="Arial" w:cs="Arial"/>
          <w:b/>
          <w:bCs/>
          <w:sz w:val="24"/>
          <w:szCs w:val="24"/>
          <w:lang w:val="es-ES"/>
        </w:rPr>
      </w:pPr>
    </w:p>
    <w:p w:rsidR="00E71B54" w:rsidRPr="0053268C" w:rsidRDefault="0053268C" w:rsidP="00E71B54">
      <w:pPr>
        <w:spacing w:after="0" w:line="240" w:lineRule="auto"/>
        <w:jc w:val="both"/>
        <w:rPr>
          <w:rFonts w:ascii="Arial" w:eastAsia="Calibri" w:hAnsi="Arial" w:cs="Arial"/>
          <w:b/>
          <w:bCs/>
          <w:sz w:val="24"/>
          <w:szCs w:val="24"/>
          <w:lang w:val="es-ES"/>
        </w:rPr>
      </w:pPr>
      <w:r w:rsidRPr="0053268C">
        <w:rPr>
          <w:rFonts w:ascii="Arial" w:eastAsia="Calibri" w:hAnsi="Arial" w:cs="Arial"/>
          <w:b/>
          <w:bCs/>
          <w:sz w:val="24"/>
          <w:szCs w:val="24"/>
          <w:lang w:val="es-ES"/>
        </w:rPr>
        <w:t>Primer Periodo</w:t>
      </w:r>
    </w:p>
    <w:p w:rsidR="00E71B54" w:rsidRPr="006B6ED1" w:rsidRDefault="00E71B54" w:rsidP="00E71B54">
      <w:pPr>
        <w:spacing w:after="0"/>
        <w:jc w:val="both"/>
        <w:rPr>
          <w:rFonts w:ascii="Arial" w:eastAsia="Calibri" w:hAnsi="Arial" w:cs="Arial"/>
          <w:b/>
          <w:i/>
          <w:smallCaps/>
          <w:sz w:val="24"/>
          <w:szCs w:val="24"/>
        </w:rPr>
      </w:pPr>
    </w:p>
    <w:p w:rsidR="00E71B54" w:rsidRPr="0053268C" w:rsidRDefault="00E71B54" w:rsidP="0053268C">
      <w:pPr>
        <w:spacing w:after="0" w:line="240" w:lineRule="auto"/>
        <w:jc w:val="both"/>
        <w:rPr>
          <w:rFonts w:ascii="Arial" w:eastAsia="Calibri" w:hAnsi="Arial" w:cs="Arial"/>
          <w:b/>
          <w:bCs/>
          <w:sz w:val="24"/>
          <w:szCs w:val="24"/>
          <w:lang w:val="es-ES"/>
        </w:rPr>
      </w:pPr>
      <w:r w:rsidRPr="0053268C">
        <w:rPr>
          <w:rFonts w:ascii="Arial" w:eastAsia="Calibri" w:hAnsi="Arial" w:cs="Arial"/>
          <w:b/>
          <w:bCs/>
          <w:sz w:val="24"/>
          <w:szCs w:val="24"/>
          <w:lang w:val="es-ES"/>
        </w:rPr>
        <w:t xml:space="preserve">Ingresos por Transferencias de la Cuenta Concentradora Efectivo </w:t>
      </w:r>
    </w:p>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9D158B">
      <w:pPr>
        <w:numPr>
          <w:ilvl w:val="0"/>
          <w:numId w:val="5"/>
        </w:numPr>
        <w:spacing w:after="0" w:line="240" w:lineRule="auto"/>
        <w:ind w:left="567" w:hanging="567"/>
        <w:contextualSpacing/>
        <w:jc w:val="both"/>
        <w:rPr>
          <w:rFonts w:ascii="Arial" w:eastAsia="Calibri" w:hAnsi="Arial" w:cs="Arial"/>
          <w:bCs/>
          <w:i/>
          <w:sz w:val="24"/>
          <w:szCs w:val="20"/>
          <w:lang w:val="es-ES"/>
        </w:rPr>
      </w:pPr>
      <w:r w:rsidRPr="006B6ED1">
        <w:rPr>
          <w:rFonts w:ascii="Arial" w:eastAsia="Calibri" w:hAnsi="Arial" w:cs="Arial"/>
          <w:bCs/>
          <w:i/>
          <w:sz w:val="24"/>
          <w:szCs w:val="24"/>
          <w:lang w:val="es-ES"/>
        </w:rPr>
        <w:t xml:space="preserve">De la </w:t>
      </w:r>
      <w:r w:rsidRPr="006B6ED1">
        <w:rPr>
          <w:rFonts w:ascii="Arial" w:eastAsia="Calibri" w:hAnsi="Arial" w:cs="Arial"/>
          <w:i/>
          <w:sz w:val="24"/>
          <w:szCs w:val="24"/>
        </w:rPr>
        <w:t>revisión en la cuenta “Ingresos por Transferencias de la Cuenta Concentradora en Efectivo”, se observó el registro de pólizas por transferencias de recursos en efectivo, a favor de los candidatos a cargo de Diputados Locales; sin embargo, omitió proporcionar la documentación soporte de dichas transferencias en el “Sistema Integral de Fiscalización”. A continuación se detallan los casos en comento:</w:t>
      </w:r>
    </w:p>
    <w:p w:rsidR="00E71B54" w:rsidRPr="006B6ED1" w:rsidRDefault="00E71B54" w:rsidP="00E71B54">
      <w:pPr>
        <w:spacing w:after="0" w:line="240" w:lineRule="auto"/>
        <w:contextualSpacing/>
        <w:jc w:val="both"/>
        <w:rPr>
          <w:rFonts w:ascii="Arial" w:eastAsia="Calibri" w:hAnsi="Arial" w:cs="Arial"/>
          <w:bCs/>
          <w:i/>
          <w:sz w:val="24"/>
          <w:szCs w:val="20"/>
          <w:lang w:val="es-ES"/>
        </w:rPr>
      </w:pPr>
    </w:p>
    <w:tbl>
      <w:tblPr>
        <w:tblW w:w="5000" w:type="pct"/>
        <w:jc w:val="center"/>
        <w:tblLayout w:type="fixed"/>
        <w:tblCellMar>
          <w:left w:w="70" w:type="dxa"/>
          <w:right w:w="70" w:type="dxa"/>
        </w:tblCellMar>
        <w:tblLook w:val="04A0" w:firstRow="1" w:lastRow="0" w:firstColumn="1" w:lastColumn="0" w:noHBand="0" w:noVBand="1"/>
      </w:tblPr>
      <w:tblGrid>
        <w:gridCol w:w="526"/>
        <w:gridCol w:w="1381"/>
        <w:gridCol w:w="932"/>
        <w:gridCol w:w="2128"/>
        <w:gridCol w:w="882"/>
        <w:gridCol w:w="883"/>
        <w:gridCol w:w="1007"/>
        <w:gridCol w:w="1239"/>
      </w:tblGrid>
      <w:tr w:rsidR="00E71B54" w:rsidRPr="006B6ED1" w:rsidTr="00146623">
        <w:trPr>
          <w:trHeight w:val="288"/>
          <w:tblHeade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“SISTEMA INTEGRAL DE FISCALIZACIÓN”</w:t>
            </w:r>
          </w:p>
        </w:tc>
      </w:tr>
      <w:tr w:rsidR="00E71B54" w:rsidRPr="006B6ED1" w:rsidTr="00146623">
        <w:trPr>
          <w:trHeight w:val="336"/>
          <w:tblHeader/>
          <w:jc w:val="center"/>
        </w:trPr>
        <w:tc>
          <w:tcPr>
            <w:tcW w:w="293"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DISTRITO</w:t>
            </w:r>
          </w:p>
        </w:tc>
        <w:tc>
          <w:tcPr>
            <w:tcW w:w="769"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NOMBRE</w:t>
            </w:r>
          </w:p>
        </w:tc>
        <w:tc>
          <w:tcPr>
            <w:tcW w:w="519"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SUBCUENTA</w:t>
            </w:r>
          </w:p>
        </w:tc>
        <w:tc>
          <w:tcPr>
            <w:tcW w:w="1185"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NOMBRE DE LA CUENTA</w:t>
            </w:r>
          </w:p>
        </w:tc>
        <w:tc>
          <w:tcPr>
            <w:tcW w:w="491"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 PÓLIZA</w:t>
            </w:r>
          </w:p>
        </w:tc>
        <w:tc>
          <w:tcPr>
            <w:tcW w:w="492"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FECHA DE REGISTRO</w:t>
            </w:r>
          </w:p>
        </w:tc>
        <w:tc>
          <w:tcPr>
            <w:tcW w:w="561"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CONCEPTO</w:t>
            </w:r>
          </w:p>
        </w:tc>
        <w:tc>
          <w:tcPr>
            <w:tcW w:w="690"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IMPORTE</w:t>
            </w:r>
          </w:p>
        </w:tc>
      </w:tr>
      <w:tr w:rsidR="00E71B54" w:rsidRPr="006B6ED1" w:rsidTr="00146623">
        <w:trPr>
          <w:trHeight w:val="288"/>
          <w:jc w:val="center"/>
        </w:trPr>
        <w:tc>
          <w:tcPr>
            <w:tcW w:w="293"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IV</w:t>
            </w:r>
          </w:p>
        </w:tc>
        <w:tc>
          <w:tcPr>
            <w:tcW w:w="769"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xml:space="preserve">Christian </w:t>
            </w:r>
            <w:proofErr w:type="spellStart"/>
            <w:r w:rsidRPr="006B6ED1">
              <w:rPr>
                <w:rFonts w:ascii="Arial" w:eastAsia="Times New Roman" w:hAnsi="Arial" w:cs="Arial"/>
                <w:color w:val="000000"/>
                <w:sz w:val="14"/>
                <w:szCs w:val="14"/>
                <w:lang w:eastAsia="es-MX"/>
              </w:rPr>
              <w:t>Mishel</w:t>
            </w:r>
            <w:proofErr w:type="spellEnd"/>
            <w:r w:rsidRPr="006B6ED1">
              <w:rPr>
                <w:rFonts w:ascii="Arial" w:eastAsia="Times New Roman" w:hAnsi="Arial" w:cs="Arial"/>
                <w:color w:val="000000"/>
                <w:sz w:val="14"/>
                <w:szCs w:val="14"/>
                <w:lang w:eastAsia="es-MX"/>
              </w:rPr>
              <w:t xml:space="preserve"> Castro Bello</w:t>
            </w:r>
          </w:p>
        </w:tc>
        <w:tc>
          <w:tcPr>
            <w:tcW w:w="519"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right w:val="single" w:sz="4" w:space="0" w:color="auto"/>
            </w:tcBorders>
            <w:shd w:val="clear" w:color="auto" w:fill="auto"/>
            <w:noWrap/>
            <w:vAlign w:val="bottom"/>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519"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sz w:val="14"/>
                <w:szCs w:val="14"/>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180,000.00</w:t>
            </w:r>
          </w:p>
        </w:tc>
      </w:tr>
      <w:tr w:rsidR="00E71B54" w:rsidRPr="006B6ED1" w:rsidTr="00146623">
        <w:trPr>
          <w:trHeight w:val="288"/>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bottom w:val="single" w:sz="4" w:space="0" w:color="auto"/>
              <w:right w:val="single" w:sz="4" w:space="0" w:color="auto"/>
            </w:tcBorders>
            <w:shd w:val="clear" w:color="auto" w:fill="auto"/>
            <w:noWrap/>
            <w:vAlign w:val="bottom"/>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sz w:val="14"/>
                <w:szCs w:val="14"/>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288"/>
          <w:jc w:val="center"/>
        </w:trPr>
        <w:tc>
          <w:tcPr>
            <w:tcW w:w="293"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76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$330,000.00</w:t>
            </w:r>
          </w:p>
        </w:tc>
      </w:tr>
      <w:tr w:rsidR="00E71B54" w:rsidRPr="006B6ED1" w:rsidTr="00146623">
        <w:trPr>
          <w:trHeight w:val="288"/>
          <w:jc w:val="center"/>
        </w:trPr>
        <w:tc>
          <w:tcPr>
            <w:tcW w:w="293" w:type="pct"/>
            <w:vMerge w:val="restart"/>
            <w:tcBorders>
              <w:top w:val="nil"/>
              <w:left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VII</w:t>
            </w:r>
          </w:p>
        </w:tc>
        <w:tc>
          <w:tcPr>
            <w:tcW w:w="76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01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180,000.00</w:t>
            </w:r>
          </w:p>
        </w:tc>
      </w:tr>
      <w:tr w:rsidR="00E71B54" w:rsidRPr="006B6ED1" w:rsidTr="00146623">
        <w:trPr>
          <w:trHeight w:val="288"/>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03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288"/>
          <w:jc w:val="center"/>
        </w:trPr>
        <w:tc>
          <w:tcPr>
            <w:tcW w:w="293"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76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$330,000.00</w:t>
            </w:r>
          </w:p>
        </w:tc>
      </w:tr>
      <w:tr w:rsidR="00E71B54" w:rsidRPr="006B6ED1" w:rsidTr="00146623">
        <w:trPr>
          <w:trHeight w:val="288"/>
          <w:jc w:val="center"/>
        </w:trPr>
        <w:tc>
          <w:tcPr>
            <w:tcW w:w="293" w:type="pct"/>
            <w:vMerge w:val="restart"/>
            <w:tcBorders>
              <w:top w:val="nil"/>
              <w:left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VIII</w:t>
            </w:r>
          </w:p>
        </w:tc>
        <w:tc>
          <w:tcPr>
            <w:tcW w:w="76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Transferencia de la cuneta</w:t>
            </w: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Transferencia de la cuneta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180,000.00</w:t>
            </w:r>
          </w:p>
        </w:tc>
      </w:tr>
      <w:tr w:rsidR="00E71B54" w:rsidRPr="006B6ED1" w:rsidTr="00146623">
        <w:trPr>
          <w:trHeight w:val="288"/>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Transferencia de la cuneta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E04338">
        <w:trPr>
          <w:trHeight w:val="288"/>
          <w:jc w:val="center"/>
        </w:trPr>
        <w:tc>
          <w:tcPr>
            <w:tcW w:w="293"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76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$330,000.00</w:t>
            </w:r>
          </w:p>
        </w:tc>
      </w:tr>
      <w:tr w:rsidR="00E71B54" w:rsidRPr="006B6ED1" w:rsidTr="00E04338">
        <w:trPr>
          <w:trHeight w:val="288"/>
          <w:jc w:val="center"/>
        </w:trPr>
        <w:tc>
          <w:tcPr>
            <w:tcW w:w="293" w:type="pct"/>
            <w:vMerge w:val="restart"/>
            <w:tcBorders>
              <w:top w:val="single" w:sz="4" w:space="0" w:color="auto"/>
              <w:left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XV</w:t>
            </w:r>
          </w:p>
        </w:tc>
        <w:tc>
          <w:tcPr>
            <w:tcW w:w="769" w:type="pct"/>
            <w:vMerge w:val="restart"/>
            <w:tcBorders>
              <w:top w:val="single" w:sz="4" w:space="0" w:color="auto"/>
              <w:left w:val="nil"/>
              <w:right w:val="single" w:sz="4" w:space="0" w:color="auto"/>
            </w:tcBorders>
            <w:shd w:val="clear" w:color="auto" w:fill="auto"/>
            <w:noWrap/>
            <w:vAlign w:val="center"/>
            <w:hideMark/>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Pablo Guillermo Angulo Briceño</w:t>
            </w:r>
          </w:p>
        </w:tc>
        <w:tc>
          <w:tcPr>
            <w:tcW w:w="519" w:type="pct"/>
            <w:vMerge w:val="restart"/>
            <w:tcBorders>
              <w:top w:val="single" w:sz="4" w:space="0" w:color="auto"/>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Traspaso entre cuentas</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E04338">
        <w:trPr>
          <w:trHeight w:val="288"/>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180,000.00</w:t>
            </w:r>
          </w:p>
        </w:tc>
      </w:tr>
      <w:tr w:rsidR="00E71B54" w:rsidRPr="006B6ED1" w:rsidTr="00146623">
        <w:trPr>
          <w:trHeight w:val="549"/>
          <w:jc w:val="center"/>
        </w:trPr>
        <w:tc>
          <w:tcPr>
            <w:tcW w:w="293"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14-05-15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288"/>
          <w:jc w:val="center"/>
        </w:trPr>
        <w:tc>
          <w:tcPr>
            <w:tcW w:w="293"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76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$330,000.00</w:t>
            </w:r>
          </w:p>
        </w:tc>
      </w:tr>
      <w:tr w:rsidR="00E71B54" w:rsidRPr="006B6ED1" w:rsidTr="00146623">
        <w:trPr>
          <w:trHeight w:val="233"/>
          <w:jc w:val="center"/>
        </w:trPr>
        <w:tc>
          <w:tcPr>
            <w:tcW w:w="293" w:type="pct"/>
            <w:tcBorders>
              <w:top w:val="single" w:sz="4" w:space="0" w:color="auto"/>
              <w:left w:val="single" w:sz="4" w:space="0" w:color="auto"/>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769"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 xml:space="preserve">GRAN TOTAL </w:t>
            </w:r>
          </w:p>
        </w:tc>
        <w:tc>
          <w:tcPr>
            <w:tcW w:w="491"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492"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Times New Roman" w:hAnsi="Arial" w:cs="Arial"/>
                <w:color w:val="000000"/>
                <w:sz w:val="14"/>
                <w:szCs w:val="14"/>
                <w:lang w:eastAsia="es-MX"/>
              </w:rPr>
            </w:pPr>
          </w:p>
        </w:tc>
        <w:tc>
          <w:tcPr>
            <w:tcW w:w="561"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690"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fldChar w:fldCharType="begin"/>
            </w:r>
            <w:r w:rsidRPr="006B6ED1">
              <w:rPr>
                <w:rFonts w:ascii="Arial" w:eastAsia="Times New Roman" w:hAnsi="Arial" w:cs="Arial"/>
                <w:b/>
                <w:color w:val="000000"/>
                <w:sz w:val="14"/>
                <w:szCs w:val="14"/>
                <w:lang w:eastAsia="es-MX"/>
              </w:rPr>
              <w:instrText xml:space="preserve"> =SUM(ABOVE) </w:instrText>
            </w:r>
            <w:r w:rsidRPr="006B6ED1">
              <w:rPr>
                <w:rFonts w:ascii="Arial" w:eastAsia="Times New Roman" w:hAnsi="Arial" w:cs="Arial"/>
                <w:b/>
                <w:color w:val="000000"/>
                <w:sz w:val="14"/>
                <w:szCs w:val="14"/>
                <w:lang w:eastAsia="es-MX"/>
              </w:rPr>
              <w:fldChar w:fldCharType="separate"/>
            </w:r>
            <w:r w:rsidRPr="006B6ED1">
              <w:rPr>
                <w:rFonts w:ascii="Arial" w:eastAsia="Times New Roman" w:hAnsi="Arial" w:cs="Arial"/>
                <w:b/>
                <w:noProof/>
                <w:color w:val="000000"/>
                <w:sz w:val="14"/>
                <w:szCs w:val="14"/>
                <w:lang w:eastAsia="es-MX"/>
              </w:rPr>
              <w:t>$</w:t>
            </w:r>
            <w:r w:rsidRPr="006B6ED1">
              <w:rPr>
                <w:rFonts w:ascii="Arial" w:eastAsia="Times New Roman" w:hAnsi="Arial" w:cs="Arial"/>
                <w:b/>
                <w:color w:val="000000"/>
                <w:sz w:val="14"/>
                <w:szCs w:val="14"/>
                <w:lang w:eastAsia="es-MX"/>
              </w:rPr>
              <w:fldChar w:fldCharType="end"/>
            </w:r>
            <w:r w:rsidRPr="006B6ED1">
              <w:rPr>
                <w:rFonts w:ascii="Arial" w:eastAsia="Times New Roman" w:hAnsi="Arial" w:cs="Arial"/>
                <w:b/>
                <w:color w:val="000000"/>
                <w:sz w:val="14"/>
                <w:szCs w:val="14"/>
                <w:lang w:eastAsia="es-MX"/>
              </w:rPr>
              <w:t>1,320,000.00</w:t>
            </w:r>
          </w:p>
        </w:tc>
      </w:tr>
    </w:tbl>
    <w:p w:rsidR="00E71B54" w:rsidRPr="006B6ED1" w:rsidRDefault="00E71B54" w:rsidP="00E71B54">
      <w:pPr>
        <w:spacing w:after="0"/>
        <w:jc w:val="both"/>
        <w:rPr>
          <w:rFonts w:ascii="Arial" w:eastAsia="Calibri" w:hAnsi="Arial" w:cs="Arial"/>
          <w:bCs/>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352436" w:rsidRPr="006B6ED1" w:rsidRDefault="00352436"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352436" w:rsidRDefault="00352436" w:rsidP="00352436">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352436" w:rsidRPr="005662E8" w:rsidRDefault="00352436" w:rsidP="00352436">
      <w:pPr>
        <w:spacing w:after="0" w:line="240" w:lineRule="auto"/>
        <w:jc w:val="both"/>
        <w:rPr>
          <w:rFonts w:ascii="Arial" w:eastAsia="Times New Roman" w:hAnsi="Arial" w:cs="Arial"/>
          <w:iCs/>
          <w:sz w:val="24"/>
          <w:szCs w:val="24"/>
          <w:lang w:val="es-ES" w:eastAsia="es-MX"/>
        </w:rPr>
      </w:pPr>
    </w:p>
    <w:p w:rsidR="00352436" w:rsidRPr="005662E8" w:rsidRDefault="00352436" w:rsidP="00352436">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352436" w:rsidRPr="006B6ED1" w:rsidRDefault="00352436" w:rsidP="00E71B54">
      <w:pPr>
        <w:autoSpaceDE w:val="0"/>
        <w:autoSpaceDN w:val="0"/>
        <w:adjustRightInd w:val="0"/>
        <w:spacing w:after="0" w:line="240" w:lineRule="auto"/>
        <w:jc w:val="both"/>
        <w:rPr>
          <w:rFonts w:ascii="Arial" w:eastAsia="Calibri" w:hAnsi="Arial" w:cs="Arial"/>
          <w:i/>
          <w:sz w:val="24"/>
          <w:szCs w:val="24"/>
          <w:lang w:val="es-ES"/>
        </w:rPr>
      </w:pPr>
    </w:p>
    <w:p w:rsidR="00FD0F5E" w:rsidRPr="006B6ED1" w:rsidRDefault="00E71B54" w:rsidP="00FD0F5E">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a la documentación presentada en el Sistema Integral de Fiscalización, </w:t>
      </w:r>
      <w:r w:rsidR="00FD0F5E" w:rsidRPr="006B6ED1">
        <w:rPr>
          <w:rFonts w:ascii="Arial" w:eastAsia="Calibri" w:hAnsi="Arial" w:cs="Arial"/>
          <w:sz w:val="24"/>
          <w:szCs w:val="24"/>
        </w:rPr>
        <w:t xml:space="preserve">se verificó que la coalición presentó la documentación soporte consistente en fichas de depósitos, estados de cuenta bancarios y recibos razón por la cual la observación quedó </w:t>
      </w:r>
      <w:r w:rsidR="00FD0F5E" w:rsidRPr="009930C5">
        <w:rPr>
          <w:rFonts w:ascii="Arial" w:eastAsia="Calibri" w:hAnsi="Arial" w:cs="Arial"/>
          <w:b/>
          <w:sz w:val="24"/>
          <w:szCs w:val="24"/>
        </w:rPr>
        <w:t>atendida</w:t>
      </w:r>
      <w:r w:rsidR="00FD0F5E" w:rsidRPr="006B6ED1">
        <w:rPr>
          <w:rFonts w:ascii="Arial" w:eastAsia="Calibri" w:hAnsi="Arial" w:cs="Arial"/>
          <w:sz w:val="24"/>
          <w:szCs w:val="24"/>
        </w:rPr>
        <w:t>.</w:t>
      </w:r>
    </w:p>
    <w:p w:rsidR="00FD0F5E" w:rsidRPr="006B6ED1" w:rsidRDefault="00FD0F5E" w:rsidP="00FD0F5E">
      <w:pPr>
        <w:spacing w:after="0" w:line="240" w:lineRule="auto"/>
        <w:jc w:val="both"/>
        <w:rPr>
          <w:rFonts w:ascii="Arial" w:eastAsia="Calibri" w:hAnsi="Arial" w:cs="Arial"/>
          <w:sz w:val="24"/>
          <w:szCs w:val="24"/>
        </w:rPr>
      </w:pPr>
    </w:p>
    <w:p w:rsidR="00E71B54" w:rsidRPr="009930C5" w:rsidRDefault="00FD0F5E" w:rsidP="00FD0F5E">
      <w:pPr>
        <w:spacing w:after="0"/>
        <w:jc w:val="both"/>
        <w:rPr>
          <w:rFonts w:ascii="Arial" w:eastAsia="Calibri" w:hAnsi="Arial" w:cs="Arial"/>
          <w:b/>
          <w:sz w:val="24"/>
          <w:szCs w:val="24"/>
        </w:rPr>
      </w:pPr>
      <w:r w:rsidRPr="009930C5">
        <w:rPr>
          <w:rFonts w:ascii="Arial" w:eastAsia="Calibri" w:hAnsi="Arial" w:cs="Arial"/>
          <w:b/>
          <w:sz w:val="24"/>
          <w:szCs w:val="24"/>
        </w:rPr>
        <w:t>c. Egresos</w:t>
      </w:r>
    </w:p>
    <w:p w:rsidR="00E71B54" w:rsidRPr="006B6ED1" w:rsidRDefault="00E71B54" w:rsidP="00FD0F5E">
      <w:pPr>
        <w:spacing w:after="0"/>
        <w:rPr>
          <w:rFonts w:ascii="Arial" w:eastAsia="Calibri" w:hAnsi="Arial" w:cs="Arial"/>
          <w:sz w:val="24"/>
          <w:szCs w:val="24"/>
        </w:rPr>
      </w:pPr>
    </w:p>
    <w:p w:rsidR="00E71B54" w:rsidRPr="006B6ED1" w:rsidRDefault="00E91AE0"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La coalición</w:t>
      </w:r>
      <w:r w:rsidR="009638E0">
        <w:rPr>
          <w:rFonts w:ascii="Arial" w:eastAsia="Calibri" w:hAnsi="Arial" w:cs="Arial"/>
          <w:sz w:val="24"/>
          <w:szCs w:val="24"/>
        </w:rPr>
        <w:t xml:space="preserve"> presentó</w:t>
      </w:r>
      <w:r w:rsidR="00E71B54" w:rsidRPr="006B6ED1">
        <w:rPr>
          <w:rFonts w:ascii="Arial" w:eastAsia="Calibri" w:hAnsi="Arial" w:cs="Arial"/>
          <w:sz w:val="24"/>
          <w:szCs w:val="24"/>
        </w:rPr>
        <w:t xml:space="preserve"> </w:t>
      </w:r>
      <w:r w:rsidR="00871591" w:rsidRPr="006B6ED1">
        <w:rPr>
          <w:rFonts w:ascii="Arial" w:eastAsia="Calibri" w:hAnsi="Arial" w:cs="Arial"/>
          <w:sz w:val="24"/>
          <w:szCs w:val="24"/>
        </w:rPr>
        <w:t>42</w:t>
      </w:r>
      <w:r w:rsidR="009930C5">
        <w:rPr>
          <w:rFonts w:ascii="Arial" w:eastAsia="Calibri" w:hAnsi="Arial" w:cs="Arial"/>
          <w:sz w:val="24"/>
          <w:szCs w:val="24"/>
        </w:rPr>
        <w:t xml:space="preserve"> I</w:t>
      </w:r>
      <w:r w:rsidR="00E71B54" w:rsidRPr="006B6ED1">
        <w:rPr>
          <w:rFonts w:ascii="Arial" w:eastAsia="Calibri" w:hAnsi="Arial" w:cs="Arial"/>
          <w:sz w:val="24"/>
          <w:szCs w:val="24"/>
        </w:rPr>
        <w:t>nforme</w:t>
      </w:r>
      <w:r w:rsidR="009930C5">
        <w:rPr>
          <w:rFonts w:ascii="Arial" w:eastAsia="Calibri" w:hAnsi="Arial" w:cs="Arial"/>
          <w:sz w:val="24"/>
          <w:szCs w:val="24"/>
        </w:rPr>
        <w:t>s de Campaña</w:t>
      </w:r>
      <w:r w:rsidR="00E71B54" w:rsidRPr="006B6ED1">
        <w:rPr>
          <w:rFonts w:ascii="Arial" w:eastAsia="Calibri" w:hAnsi="Arial" w:cs="Arial"/>
          <w:sz w:val="24"/>
          <w:szCs w:val="24"/>
        </w:rPr>
        <w:t xml:space="preserve"> al cargo de Diputados Locales correspondiente</w:t>
      </w:r>
      <w:r w:rsidR="009930C5">
        <w:rPr>
          <w:rFonts w:ascii="Arial" w:eastAsia="Calibri" w:hAnsi="Arial" w:cs="Arial"/>
          <w:sz w:val="24"/>
          <w:szCs w:val="24"/>
        </w:rPr>
        <w:t xml:space="preserve"> al proceso electoral o</w:t>
      </w:r>
      <w:r w:rsidR="00E71B54" w:rsidRPr="006B6ED1">
        <w:rPr>
          <w:rFonts w:ascii="Arial" w:eastAsia="Calibri" w:hAnsi="Arial" w:cs="Arial"/>
          <w:sz w:val="24"/>
          <w:szCs w:val="24"/>
        </w:rPr>
        <w:t>rdinario 2014-2015, en el cual reportó un total de egresos por $</w:t>
      </w:r>
      <w:r w:rsidR="00B11865" w:rsidRPr="006B6ED1">
        <w:rPr>
          <w:rFonts w:ascii="Arial" w:eastAsia="Calibri" w:hAnsi="Arial" w:cs="Arial"/>
          <w:sz w:val="24"/>
          <w:szCs w:val="24"/>
        </w:rPr>
        <w:t>6</w:t>
      </w:r>
      <w:r w:rsidR="009930C5">
        <w:rPr>
          <w:rFonts w:ascii="Arial" w:eastAsia="Calibri" w:hAnsi="Arial" w:cs="Arial"/>
          <w:sz w:val="24"/>
          <w:szCs w:val="24"/>
        </w:rPr>
        <w:t>’</w:t>
      </w:r>
      <w:r w:rsidR="00B11865" w:rsidRPr="006B6ED1">
        <w:rPr>
          <w:rFonts w:ascii="Arial" w:eastAsia="Calibri" w:hAnsi="Arial" w:cs="Arial"/>
          <w:sz w:val="24"/>
          <w:szCs w:val="24"/>
        </w:rPr>
        <w:t>601,086.55</w:t>
      </w:r>
      <w:r w:rsidR="00E71B54" w:rsidRPr="006B6ED1">
        <w:rPr>
          <w:rFonts w:ascii="Arial" w:eastAsia="Calibri" w:hAnsi="Arial" w:cs="Arial"/>
          <w:sz w:val="24"/>
          <w:szCs w:val="24"/>
        </w:rPr>
        <w:t>, que fue clasificado de la siguiente forma:</w:t>
      </w:r>
    </w:p>
    <w:p w:rsidR="00E71B54" w:rsidRPr="006B6ED1" w:rsidRDefault="00E71B54" w:rsidP="00E71B54">
      <w:pPr>
        <w:autoSpaceDE w:val="0"/>
        <w:autoSpaceDN w:val="0"/>
        <w:adjustRightInd w:val="0"/>
        <w:spacing w:after="0" w:line="240" w:lineRule="auto"/>
        <w:contextualSpacing/>
        <w:jc w:val="both"/>
        <w:rPr>
          <w:rFonts w:ascii="Arial Negrita" w:eastAsia="Calibri" w:hAnsi="Arial Negrita" w:cs="Arial"/>
          <w:b/>
          <w:smallCaps/>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71B54" w:rsidP="00B11865">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B11865" w:rsidRPr="006B6ED1">
              <w:rPr>
                <w:rFonts w:ascii="Arial" w:eastAsia="Times New Roman" w:hAnsi="Arial" w:cs="Arial"/>
                <w:b/>
                <w:sz w:val="16"/>
                <w:szCs w:val="16"/>
              </w:rPr>
              <w:t>4,399,764.34</w:t>
            </w:r>
          </w:p>
        </w:tc>
        <w:tc>
          <w:tcPr>
            <w:tcW w:w="806" w:type="dxa"/>
            <w:shd w:val="clear" w:color="auto" w:fill="FFFFFF"/>
            <w:noWrap/>
            <w:vAlign w:val="center"/>
          </w:tcPr>
          <w:p w:rsidR="00E71B54" w:rsidRPr="006B6ED1" w:rsidRDefault="00A24B95"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66.65</w:t>
            </w:r>
            <w:r w:rsidR="009930C5">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Páginas de internet</w:t>
            </w:r>
          </w:p>
        </w:tc>
        <w:tc>
          <w:tcPr>
            <w:tcW w:w="1614" w:type="dxa"/>
            <w:shd w:val="clear" w:color="auto" w:fill="FFFFFF"/>
            <w:noWrap/>
            <w:vAlign w:val="center"/>
          </w:tcPr>
          <w:p w:rsidR="00E71B54" w:rsidRPr="006B6ED1" w:rsidRDefault="009930C5"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E71B54" w:rsidRPr="006B6ED1" w:rsidRDefault="009930C5"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lastRenderedPageBreak/>
              <w:t>Espectaculares</w:t>
            </w:r>
          </w:p>
        </w:tc>
        <w:tc>
          <w:tcPr>
            <w:tcW w:w="1614" w:type="dxa"/>
            <w:shd w:val="clear" w:color="auto" w:fill="FFFFFF"/>
            <w:noWrap/>
            <w:vAlign w:val="center"/>
          </w:tcPr>
          <w:p w:rsidR="00E71B54" w:rsidRPr="006B6ED1" w:rsidRDefault="009930C5"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B11865" w:rsidRPr="006B6ED1">
              <w:rPr>
                <w:rFonts w:ascii="Arial" w:eastAsia="Times New Roman" w:hAnsi="Arial" w:cs="Arial"/>
                <w:sz w:val="16"/>
                <w:szCs w:val="16"/>
              </w:rPr>
              <w:t>100,355.77</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E71B54" w:rsidRPr="006B6ED1" w:rsidRDefault="009930C5" w:rsidP="00B11865">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B11865" w:rsidRPr="006B6ED1">
              <w:rPr>
                <w:rFonts w:ascii="Arial" w:eastAsia="Times New Roman" w:hAnsi="Arial" w:cs="Arial"/>
                <w:sz w:val="16"/>
                <w:szCs w:val="16"/>
              </w:rPr>
              <w:t>4,299,408.57</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9930C5"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B11865" w:rsidRPr="006B6ED1">
              <w:rPr>
                <w:rFonts w:ascii="Arial" w:eastAsia="Times New Roman" w:hAnsi="Arial" w:cs="Arial"/>
                <w:b/>
                <w:sz w:val="16"/>
                <w:szCs w:val="16"/>
              </w:rPr>
              <w:t>2,170,186.65</w:t>
            </w:r>
          </w:p>
        </w:tc>
        <w:tc>
          <w:tcPr>
            <w:tcW w:w="806" w:type="dxa"/>
            <w:shd w:val="clear" w:color="auto" w:fill="FFFFFF"/>
            <w:noWrap/>
            <w:vAlign w:val="center"/>
          </w:tcPr>
          <w:p w:rsidR="00E71B54" w:rsidRPr="006B6ED1" w:rsidRDefault="00A24B95"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32.88</w:t>
            </w:r>
            <w:r w:rsidR="009930C5">
              <w:rPr>
                <w:rFonts w:ascii="Arial" w:eastAsia="Times New Roman" w:hAnsi="Arial" w:cs="Arial"/>
                <w:b/>
                <w:sz w:val="16"/>
                <w:szCs w:val="16"/>
              </w:rPr>
              <w:t>%</w:t>
            </w:r>
          </w:p>
        </w:tc>
      </w:tr>
      <w:tr w:rsidR="00E71B54" w:rsidRPr="006B6ED1" w:rsidTr="00B11865">
        <w:trPr>
          <w:trHeight w:val="58"/>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9930C5"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31,135.56</w:t>
            </w:r>
          </w:p>
        </w:tc>
        <w:tc>
          <w:tcPr>
            <w:tcW w:w="806" w:type="dxa"/>
            <w:shd w:val="clear" w:color="auto" w:fill="FFFFFF"/>
            <w:noWrap/>
            <w:vAlign w:val="center"/>
          </w:tcPr>
          <w:p w:rsidR="00E71B54" w:rsidRPr="006B6ED1" w:rsidRDefault="00A24B95"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0.47</w:t>
            </w:r>
            <w:r w:rsidR="009930C5">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Gastos de producción de Radio y T.V.</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9930C5"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71B54" w:rsidRPr="006B6ED1" w:rsidRDefault="00B11865" w:rsidP="00E71B54">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$6,601,086.55</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9930C5">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right="758"/>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 xml:space="preserve">Anexo </w:t>
      </w:r>
      <w:r w:rsidR="00071AF2" w:rsidRPr="006B6ED1">
        <w:rPr>
          <w:rFonts w:ascii="Arial" w:eastAsia="Calibri" w:hAnsi="Arial" w:cs="Arial"/>
          <w:b/>
          <w:sz w:val="24"/>
          <w:szCs w:val="24"/>
        </w:rPr>
        <w:t>I-1</w:t>
      </w:r>
      <w:r w:rsidR="00FD0F5E" w:rsidRPr="006B6ED1">
        <w:rPr>
          <w:rFonts w:ascii="Arial" w:eastAsia="Calibri" w:hAnsi="Arial" w:cs="Arial"/>
          <w:b/>
          <w:sz w:val="24"/>
          <w:szCs w:val="24"/>
        </w:rPr>
        <w:t xml:space="preserve"> </w:t>
      </w:r>
      <w:r w:rsidRPr="006B6ED1">
        <w:rPr>
          <w:rFonts w:ascii="Arial" w:eastAsia="Calibri" w:hAnsi="Arial" w:cs="Arial"/>
          <w:sz w:val="24"/>
          <w:szCs w:val="24"/>
        </w:rPr>
        <w:t>del presente dictamen.</w:t>
      </w:r>
    </w:p>
    <w:p w:rsidR="00E71B54" w:rsidRPr="006B6ED1" w:rsidRDefault="00E71B54" w:rsidP="00E71B54">
      <w:pPr>
        <w:autoSpaceDE w:val="0"/>
        <w:autoSpaceDN w:val="0"/>
        <w:adjustRightInd w:val="0"/>
        <w:spacing w:after="0" w:line="240" w:lineRule="auto"/>
        <w:jc w:val="both"/>
        <w:rPr>
          <w:rFonts w:ascii="Arial" w:hAnsi="Arial" w:cs="Arial"/>
          <w:b/>
          <w:bCs/>
          <w:i/>
          <w:sz w:val="24"/>
          <w:szCs w:val="24"/>
        </w:rPr>
      </w:pPr>
    </w:p>
    <w:p w:rsidR="00E71B54" w:rsidRPr="000B6F35" w:rsidRDefault="00E71B54" w:rsidP="00E71B54">
      <w:pPr>
        <w:autoSpaceDE w:val="0"/>
        <w:autoSpaceDN w:val="0"/>
        <w:adjustRightInd w:val="0"/>
        <w:spacing w:after="0" w:line="240" w:lineRule="auto"/>
        <w:jc w:val="both"/>
        <w:rPr>
          <w:rFonts w:ascii="Arial" w:hAnsi="Arial" w:cs="Arial"/>
          <w:b/>
          <w:bCs/>
          <w:sz w:val="24"/>
          <w:szCs w:val="24"/>
        </w:rPr>
      </w:pPr>
      <w:r w:rsidRPr="000B6F35">
        <w:rPr>
          <w:rFonts w:ascii="Arial" w:hAnsi="Arial" w:cs="Arial"/>
          <w:b/>
          <w:bCs/>
          <w:sz w:val="24"/>
          <w:szCs w:val="24"/>
        </w:rPr>
        <w:t>Verificación Documental</w:t>
      </w:r>
    </w:p>
    <w:p w:rsidR="00E71B54" w:rsidRPr="006B6ED1" w:rsidRDefault="00E71B54" w:rsidP="00E71B54">
      <w:pPr>
        <w:autoSpaceDE w:val="0"/>
        <w:autoSpaceDN w:val="0"/>
        <w:adjustRightInd w:val="0"/>
        <w:spacing w:after="0" w:line="240" w:lineRule="auto"/>
        <w:jc w:val="both"/>
        <w:rPr>
          <w:rFonts w:ascii="Arial" w:hAnsi="Arial" w:cs="Arial"/>
          <w:b/>
          <w:bCs/>
          <w:i/>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Como resultado de la revisión a la documentación comprobatoria que respalda la cifra reportada en el informe de Campaña, mediante oficios núm., INE/UTF/DA-L/12094/15 y INE/UTF/DA-L/15660/15, se solicitó </w:t>
      </w:r>
      <w:r w:rsidR="00E91AE0" w:rsidRPr="006B6ED1">
        <w:rPr>
          <w:rFonts w:ascii="Arial" w:eastAsia="Calibri" w:hAnsi="Arial" w:cs="Arial"/>
          <w:sz w:val="24"/>
          <w:szCs w:val="24"/>
        </w:rPr>
        <w:t>a la coalición</w:t>
      </w:r>
      <w:r w:rsidRPr="006B6ED1">
        <w:rPr>
          <w:rFonts w:ascii="Arial" w:eastAsia="Calibri" w:hAnsi="Arial" w:cs="Arial"/>
          <w:sz w:val="24"/>
          <w:szCs w:val="24"/>
        </w:rPr>
        <w:t xml:space="preserve"> una serie de aclaraciones y rectificaciones, mismas que se describen en los </w:t>
      </w:r>
      <w:r w:rsidR="000B6F35">
        <w:rPr>
          <w:rFonts w:ascii="Arial" w:eastAsia="Calibri" w:hAnsi="Arial" w:cs="Arial"/>
          <w:sz w:val="24"/>
          <w:szCs w:val="24"/>
        </w:rPr>
        <w:t>apartados</w:t>
      </w:r>
      <w:r w:rsidRPr="006B6ED1">
        <w:rPr>
          <w:rFonts w:ascii="Arial" w:eastAsia="Calibri" w:hAnsi="Arial" w:cs="Arial"/>
          <w:sz w:val="24"/>
          <w:szCs w:val="24"/>
        </w:rPr>
        <w:t xml:space="preserve"> subsecuentes.</w:t>
      </w:r>
    </w:p>
    <w:p w:rsidR="00E71B54" w:rsidRPr="006B6ED1" w:rsidRDefault="00E71B54" w:rsidP="00E71B54">
      <w:pPr>
        <w:spacing w:after="0"/>
        <w:rPr>
          <w:rFonts w:ascii="Arial" w:eastAsia="Calibri" w:hAnsi="Arial" w:cs="Arial"/>
          <w:b/>
          <w:sz w:val="24"/>
          <w:szCs w:val="24"/>
        </w:rPr>
      </w:pPr>
    </w:p>
    <w:p w:rsidR="00E71B54" w:rsidRPr="006B6ED1" w:rsidRDefault="000B6F35" w:rsidP="00E71B54">
      <w:pPr>
        <w:spacing w:after="0"/>
        <w:rPr>
          <w:rFonts w:ascii="Arial" w:eastAsia="Calibri" w:hAnsi="Arial" w:cs="Arial"/>
          <w:b/>
          <w:sz w:val="24"/>
          <w:szCs w:val="24"/>
        </w:rPr>
      </w:pPr>
      <w:r>
        <w:rPr>
          <w:rFonts w:ascii="Arial" w:eastAsia="Calibri" w:hAnsi="Arial" w:cs="Arial"/>
          <w:b/>
          <w:sz w:val="24"/>
          <w:szCs w:val="24"/>
        </w:rPr>
        <w:t>c.1. Gastos de P</w:t>
      </w:r>
      <w:r w:rsidR="00E71B54" w:rsidRPr="006B6ED1">
        <w:rPr>
          <w:rFonts w:ascii="Arial" w:eastAsia="Calibri" w:hAnsi="Arial" w:cs="Arial"/>
          <w:b/>
          <w:sz w:val="24"/>
          <w:szCs w:val="24"/>
        </w:rPr>
        <w:t>ropaganda</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0B6F35">
        <w:rPr>
          <w:rFonts w:ascii="Arial" w:eastAsia="Calibri" w:hAnsi="Arial" w:cs="Arial"/>
          <w:bCs/>
          <w:sz w:val="24"/>
          <w:szCs w:val="24"/>
          <w:lang w:val="es-ES"/>
        </w:rPr>
        <w:t>4’</w:t>
      </w:r>
      <w:r w:rsidR="000B6F35" w:rsidRPr="006B6ED1">
        <w:rPr>
          <w:rFonts w:ascii="Arial" w:eastAsia="Calibri" w:hAnsi="Arial" w:cs="Arial"/>
          <w:bCs/>
          <w:sz w:val="24"/>
          <w:szCs w:val="24"/>
          <w:lang w:val="es-ES"/>
        </w:rPr>
        <w:t>399,764.34,</w:t>
      </w:r>
      <w:r w:rsidRPr="006B6ED1">
        <w:rPr>
          <w:rFonts w:ascii="Arial" w:eastAsia="Calibri" w:hAnsi="Arial" w:cs="Arial"/>
          <w:bCs/>
          <w:sz w:val="24"/>
          <w:szCs w:val="24"/>
          <w:lang w:val="es-ES"/>
        </w:rPr>
        <w:t xml:space="preserve"> que representa el 100% de los egresos reportados por </w:t>
      </w:r>
      <w:r w:rsidR="00E91AE0"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i/>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c.1.1. Gastos en Páginas de Internet</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E91AE0" w:rsidP="00E71B54">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La coalición</w:t>
      </w:r>
      <w:r w:rsidR="00E71B54" w:rsidRPr="006B6ED1">
        <w:rPr>
          <w:rFonts w:ascii="Arial" w:eastAsia="Calibri" w:hAnsi="Arial" w:cs="Arial"/>
          <w:sz w:val="24"/>
          <w:szCs w:val="24"/>
          <w:lang w:val="es-ES"/>
        </w:rPr>
        <w:t xml:space="preserve"> no reportó gastos por este concepto.</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c.1.2. Gastos en Cine</w:t>
      </w:r>
    </w:p>
    <w:p w:rsidR="00E71B54" w:rsidRPr="006B6ED1" w:rsidRDefault="00E71B54" w:rsidP="00E71B54">
      <w:pPr>
        <w:spacing w:after="0" w:line="240" w:lineRule="auto"/>
        <w:jc w:val="both"/>
        <w:rPr>
          <w:rFonts w:ascii="Arial" w:eastAsia="Calibri" w:hAnsi="Arial" w:cs="Arial"/>
          <w:b/>
          <w:sz w:val="24"/>
          <w:szCs w:val="24"/>
          <w:lang w:val="es-ES"/>
        </w:rPr>
      </w:pPr>
    </w:p>
    <w:p w:rsidR="00E91AE0" w:rsidRPr="006B6ED1" w:rsidRDefault="00E91AE0" w:rsidP="00E91AE0">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La coalición no reportó gastos por este concepto.</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c.1.3. Gastos de Espectaculares</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lastRenderedPageBreak/>
        <w:t>Con base a los criterios de revisión establecidos por la Unidad Técnica de Fiscalización, se revisó la cantidad de $</w:t>
      </w:r>
      <w:r w:rsidR="00B11865" w:rsidRPr="006B6ED1">
        <w:rPr>
          <w:rFonts w:ascii="Arial" w:eastAsia="Calibri" w:hAnsi="Arial" w:cs="Arial"/>
          <w:bCs/>
          <w:sz w:val="24"/>
          <w:szCs w:val="24"/>
          <w:lang w:val="es-ES"/>
        </w:rPr>
        <w:t>100.355.77</w:t>
      </w:r>
      <w:r w:rsidRPr="006B6ED1">
        <w:rPr>
          <w:rFonts w:ascii="Arial" w:eastAsia="Calibri" w:hAnsi="Arial" w:cs="Arial"/>
          <w:bCs/>
          <w:sz w:val="24"/>
          <w:szCs w:val="24"/>
          <w:lang w:val="es-ES"/>
        </w:rPr>
        <w:t xml:space="preserve">, que representa el 100% de los egresos reportados por </w:t>
      </w:r>
      <w:r w:rsidR="00E91AE0"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w:t>
      </w:r>
      <w:r w:rsidR="00BD087D" w:rsidRPr="006B6ED1">
        <w:rPr>
          <w:rFonts w:ascii="Arial" w:eastAsia="Calibri" w:hAnsi="Arial" w:cs="Arial"/>
          <w:bCs/>
          <w:sz w:val="24"/>
          <w:szCs w:val="24"/>
          <w:lang w:val="es-ES"/>
        </w:rPr>
        <w:t>espectaculares</w:t>
      </w:r>
      <w:r w:rsidRPr="006B6ED1">
        <w:rPr>
          <w:rFonts w:ascii="Arial" w:eastAsia="Calibri" w:hAnsi="Arial" w:cs="Arial"/>
          <w:bCs/>
          <w:sz w:val="24"/>
          <w:szCs w:val="24"/>
          <w:lang w:val="es-ES"/>
        </w:rPr>
        <w:t xml:space="preserve">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c.1.4. Otros</w:t>
      </w:r>
    </w:p>
    <w:p w:rsidR="00E71B54" w:rsidRPr="006B6ED1" w:rsidRDefault="00E71B54" w:rsidP="00E71B54">
      <w:pPr>
        <w:spacing w:after="0"/>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0B6F35">
        <w:rPr>
          <w:rFonts w:ascii="Arial" w:eastAsia="Times New Roman" w:hAnsi="Arial" w:cs="Arial"/>
          <w:sz w:val="24"/>
          <w:szCs w:val="16"/>
        </w:rPr>
        <w:t>4’</w:t>
      </w:r>
      <w:r w:rsidR="00B11865" w:rsidRPr="006B6ED1">
        <w:rPr>
          <w:rFonts w:ascii="Arial" w:eastAsia="Times New Roman" w:hAnsi="Arial" w:cs="Arial"/>
          <w:sz w:val="24"/>
          <w:szCs w:val="16"/>
        </w:rPr>
        <w:t>299,408.57</w:t>
      </w:r>
      <w:r w:rsidRPr="006B6ED1">
        <w:rPr>
          <w:rFonts w:ascii="Arial" w:eastAsia="Calibri" w:hAnsi="Arial" w:cs="Arial"/>
          <w:bCs/>
          <w:sz w:val="24"/>
          <w:szCs w:val="24"/>
          <w:lang w:val="es-ES"/>
        </w:rPr>
        <w:t xml:space="preserve">, que representa el 100% de los egresos reportados por </w:t>
      </w:r>
      <w:r w:rsidR="00E91AE0"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0B6F35" w:rsidP="00E71B5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c.2 Gastos de Operación de C</w:t>
      </w:r>
      <w:r w:rsidR="00E71B54" w:rsidRPr="006B6ED1">
        <w:rPr>
          <w:rFonts w:ascii="Arial" w:hAnsi="Arial" w:cs="Arial"/>
          <w:b/>
          <w:bCs/>
          <w:sz w:val="24"/>
          <w:szCs w:val="24"/>
        </w:rPr>
        <w:t>ampaña</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0B6F35">
        <w:rPr>
          <w:rFonts w:ascii="Arial" w:eastAsia="Times New Roman" w:hAnsi="Arial" w:cs="Arial"/>
          <w:sz w:val="24"/>
          <w:szCs w:val="16"/>
        </w:rPr>
        <w:t>2’</w:t>
      </w:r>
      <w:r w:rsidR="00B11865" w:rsidRPr="006B6ED1">
        <w:rPr>
          <w:rFonts w:ascii="Arial" w:eastAsia="Times New Roman" w:hAnsi="Arial" w:cs="Arial"/>
          <w:sz w:val="24"/>
          <w:szCs w:val="16"/>
        </w:rPr>
        <w:t>170,186.65</w:t>
      </w:r>
      <w:r w:rsidRPr="006B6ED1">
        <w:rPr>
          <w:rFonts w:ascii="Arial" w:eastAsia="Calibri" w:hAnsi="Arial" w:cs="Arial"/>
          <w:bCs/>
          <w:sz w:val="24"/>
          <w:szCs w:val="24"/>
          <w:lang w:val="es-ES"/>
        </w:rPr>
        <w:t xml:space="preserve">, que representa el 100% de los egresos reportados por </w:t>
      </w:r>
      <w:r w:rsidR="00E91AE0"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w:t>
      </w:r>
      <w:r w:rsidR="006E373C" w:rsidRPr="006B6ED1">
        <w:rPr>
          <w:rFonts w:ascii="Arial" w:eastAsia="Calibri" w:hAnsi="Arial" w:cs="Arial"/>
          <w:bCs/>
          <w:sz w:val="24"/>
          <w:szCs w:val="24"/>
          <w:lang w:val="es-ES"/>
        </w:rPr>
        <w:t>gastos operativos de</w:t>
      </w:r>
      <w:r w:rsidRPr="006B6ED1">
        <w:rPr>
          <w:rFonts w:ascii="Arial" w:eastAsia="Calibri" w:hAnsi="Arial" w:cs="Arial"/>
          <w:bCs/>
          <w:sz w:val="24"/>
          <w:szCs w:val="24"/>
          <w:lang w:val="es-ES"/>
        </w:rPr>
        <w:t xml:space="preserv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rPr>
      </w:pPr>
    </w:p>
    <w:p w:rsidR="00E71B54" w:rsidRDefault="00E71B54" w:rsidP="00E71B54">
      <w:pPr>
        <w:spacing w:after="0"/>
        <w:rPr>
          <w:rFonts w:ascii="Arial" w:eastAsia="Calibri" w:hAnsi="Arial" w:cs="Arial"/>
          <w:b/>
          <w:sz w:val="24"/>
          <w:szCs w:val="24"/>
        </w:rPr>
      </w:pPr>
      <w:r w:rsidRPr="006B6ED1">
        <w:rPr>
          <w:rFonts w:ascii="Arial" w:eastAsia="Calibri" w:hAnsi="Arial" w:cs="Arial"/>
          <w:b/>
          <w:sz w:val="24"/>
          <w:szCs w:val="24"/>
        </w:rPr>
        <w:t xml:space="preserve">c.3 Gastos en </w:t>
      </w:r>
      <w:r w:rsidR="0052462C">
        <w:rPr>
          <w:rFonts w:ascii="Arial" w:eastAsia="Calibri" w:hAnsi="Arial" w:cs="Arial"/>
          <w:b/>
          <w:sz w:val="24"/>
          <w:szCs w:val="24"/>
        </w:rPr>
        <w:t>Diarios Revistas y</w:t>
      </w:r>
      <w:r w:rsidR="0052462C" w:rsidRPr="006B6ED1">
        <w:rPr>
          <w:rFonts w:ascii="Arial" w:eastAsia="Calibri" w:hAnsi="Arial" w:cs="Arial"/>
          <w:b/>
          <w:sz w:val="24"/>
          <w:szCs w:val="24"/>
        </w:rPr>
        <w:t xml:space="preserve"> Medios Impresos</w:t>
      </w:r>
    </w:p>
    <w:p w:rsidR="00AB7809" w:rsidRPr="006B6ED1" w:rsidRDefault="00AB7809" w:rsidP="00E71B54">
      <w:pPr>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Pr="006B6ED1">
        <w:rPr>
          <w:rFonts w:ascii="Arial" w:eastAsia="Times New Roman" w:hAnsi="Arial" w:cs="Arial"/>
          <w:sz w:val="24"/>
          <w:szCs w:val="24"/>
        </w:rPr>
        <w:t>31,135.56</w:t>
      </w:r>
      <w:r w:rsidRPr="006B6ED1">
        <w:rPr>
          <w:rFonts w:ascii="Arial" w:eastAsia="Calibri" w:hAnsi="Arial" w:cs="Arial"/>
          <w:bCs/>
          <w:sz w:val="24"/>
          <w:szCs w:val="24"/>
          <w:lang w:val="es-ES"/>
        </w:rPr>
        <w:t>,</w:t>
      </w:r>
      <w:r w:rsidRPr="006B6ED1">
        <w:rPr>
          <w:rFonts w:ascii="Arial" w:eastAsia="Calibri" w:hAnsi="Arial" w:cs="Arial"/>
          <w:bCs/>
          <w:sz w:val="32"/>
          <w:szCs w:val="24"/>
          <w:lang w:val="es-ES"/>
        </w:rPr>
        <w:t xml:space="preserve"> </w:t>
      </w:r>
      <w:r w:rsidRPr="006B6ED1">
        <w:rPr>
          <w:rFonts w:ascii="Arial" w:eastAsia="Calibri" w:hAnsi="Arial" w:cs="Arial"/>
          <w:bCs/>
          <w:sz w:val="24"/>
          <w:szCs w:val="24"/>
          <w:lang w:val="es-ES"/>
        </w:rPr>
        <w:t xml:space="preserve">que representa el 100% de los egresos reportados por </w:t>
      </w:r>
      <w:r w:rsidR="00E91AE0"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w:t>
      </w:r>
      <w:r w:rsidR="006E373C" w:rsidRPr="006B6ED1">
        <w:rPr>
          <w:rFonts w:ascii="Arial" w:eastAsia="Calibri" w:hAnsi="Arial" w:cs="Arial"/>
          <w:bCs/>
          <w:sz w:val="24"/>
          <w:szCs w:val="24"/>
          <w:lang w:val="es-ES"/>
        </w:rPr>
        <w:t>diarios, revista y medios impresos</w:t>
      </w:r>
      <w:r w:rsidRPr="006B6ED1">
        <w:rPr>
          <w:rFonts w:ascii="Arial" w:eastAsia="Calibri" w:hAnsi="Arial" w:cs="Arial"/>
          <w:bCs/>
          <w:sz w:val="24"/>
          <w:szCs w:val="24"/>
          <w:lang w:val="es-ES"/>
        </w:rPr>
        <w:t xml:space="preserve">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
          <w:sz w:val="24"/>
          <w:szCs w:val="24"/>
        </w:rPr>
        <w:t>c.4 Gastos de Producción de Mensajes para Radio y T.V.</w:t>
      </w:r>
    </w:p>
    <w:p w:rsidR="00E71B54" w:rsidRPr="006B6ED1" w:rsidRDefault="00E71B54" w:rsidP="00E71B54">
      <w:pPr>
        <w:tabs>
          <w:tab w:val="left" w:pos="6615"/>
        </w:tabs>
        <w:spacing w:after="0"/>
        <w:rPr>
          <w:rFonts w:ascii="Arial" w:eastAsia="Calibri" w:hAnsi="Arial" w:cs="Arial"/>
          <w:b/>
          <w:sz w:val="24"/>
          <w:szCs w:val="24"/>
        </w:rPr>
      </w:pPr>
    </w:p>
    <w:p w:rsidR="00E91AE0" w:rsidRPr="006B6ED1" w:rsidRDefault="00E91AE0" w:rsidP="00E91AE0">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La coalición no reportó gastos por este concepto.</w:t>
      </w:r>
    </w:p>
    <w:p w:rsidR="00E71B54" w:rsidRPr="006B6ED1" w:rsidRDefault="00E71B54" w:rsidP="00E71B54">
      <w:pPr>
        <w:spacing w:after="0"/>
        <w:jc w:val="both"/>
        <w:rPr>
          <w:rFonts w:ascii="Arial" w:eastAsia="Calibri" w:hAnsi="Arial" w:cs="Arial"/>
          <w:b/>
          <w:smallCaps/>
          <w:sz w:val="24"/>
          <w:szCs w:val="24"/>
          <w:lang w:val="es-ES"/>
        </w:rPr>
      </w:pPr>
    </w:p>
    <w:p w:rsidR="00E71B54" w:rsidRPr="006B6ED1" w:rsidRDefault="002864D3" w:rsidP="00E71B54">
      <w:pPr>
        <w:tabs>
          <w:tab w:val="left" w:pos="6615"/>
        </w:tabs>
        <w:spacing w:after="0"/>
        <w:rPr>
          <w:rFonts w:ascii="Arial" w:eastAsia="Calibri" w:hAnsi="Arial" w:cs="Arial"/>
          <w:b/>
          <w:bCs/>
          <w:sz w:val="24"/>
          <w:szCs w:val="24"/>
          <w:lang w:val="es-ES"/>
        </w:rPr>
      </w:pPr>
      <w:r w:rsidRPr="006B6ED1">
        <w:rPr>
          <w:rFonts w:ascii="Arial" w:eastAsia="Calibri" w:hAnsi="Arial" w:cs="Arial"/>
          <w:b/>
          <w:sz w:val="24"/>
          <w:szCs w:val="24"/>
        </w:rPr>
        <w:t xml:space="preserve">Observaciones </w:t>
      </w:r>
      <w:r w:rsidR="00AC3FD3">
        <w:rPr>
          <w:rFonts w:ascii="Arial" w:eastAsia="Calibri" w:hAnsi="Arial" w:cs="Arial"/>
          <w:b/>
          <w:bCs/>
          <w:sz w:val="24"/>
          <w:szCs w:val="24"/>
          <w:lang w:val="es-ES"/>
        </w:rPr>
        <w:t>Realizadas e</w:t>
      </w:r>
      <w:r w:rsidRPr="006B6ED1">
        <w:rPr>
          <w:rFonts w:ascii="Arial" w:eastAsia="Calibri" w:hAnsi="Arial" w:cs="Arial"/>
          <w:b/>
          <w:bCs/>
          <w:sz w:val="24"/>
          <w:szCs w:val="24"/>
          <w:lang w:val="es-ES"/>
        </w:rPr>
        <w:t>n Egresos</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AC3FD3" w:rsidRDefault="00AC3FD3" w:rsidP="00E71B54">
      <w:pPr>
        <w:spacing w:after="0" w:line="240" w:lineRule="auto"/>
        <w:jc w:val="both"/>
        <w:rPr>
          <w:rFonts w:ascii="Arial" w:eastAsia="Calibri" w:hAnsi="Arial" w:cs="Arial"/>
          <w:b/>
          <w:smallCaps/>
          <w:sz w:val="24"/>
          <w:szCs w:val="24"/>
        </w:rPr>
      </w:pPr>
      <w:r w:rsidRPr="00AC3FD3">
        <w:rPr>
          <w:rFonts w:ascii="Arial" w:eastAsia="Calibri" w:hAnsi="Arial" w:cs="Arial"/>
          <w:b/>
          <w:smallCaps/>
          <w:sz w:val="24"/>
          <w:szCs w:val="24"/>
        </w:rPr>
        <w:t>Primer Periodo</w:t>
      </w:r>
    </w:p>
    <w:p w:rsidR="00E71B54" w:rsidRPr="006B6ED1" w:rsidRDefault="00E71B54" w:rsidP="00E71B54">
      <w:pPr>
        <w:tabs>
          <w:tab w:val="left" w:pos="6615"/>
        </w:tabs>
        <w:spacing w:after="0" w:line="240" w:lineRule="auto"/>
        <w:rPr>
          <w:rFonts w:ascii="Arial" w:eastAsia="Calibri" w:hAnsi="Arial" w:cs="Arial"/>
          <w:b/>
          <w:bCs/>
          <w:i/>
          <w:sz w:val="24"/>
          <w:szCs w:val="24"/>
          <w:lang w:val="es-ES"/>
        </w:rPr>
      </w:pPr>
    </w:p>
    <w:p w:rsidR="00E71B54" w:rsidRPr="006B6ED1" w:rsidRDefault="00E71B54" w:rsidP="00E71B54">
      <w:pPr>
        <w:spacing w:after="0"/>
        <w:jc w:val="both"/>
        <w:rPr>
          <w:rFonts w:ascii="Arial" w:eastAsia="Calibri" w:hAnsi="Arial" w:cs="Arial"/>
          <w:b/>
          <w:smallCaps/>
          <w:sz w:val="24"/>
          <w:szCs w:val="24"/>
        </w:rPr>
      </w:pPr>
      <w:r w:rsidRPr="006B6ED1">
        <w:rPr>
          <w:rFonts w:ascii="Arial" w:eastAsia="Calibri" w:hAnsi="Arial" w:cs="Arial"/>
          <w:b/>
          <w:smallCaps/>
          <w:sz w:val="24"/>
          <w:szCs w:val="24"/>
        </w:rPr>
        <w:t>Gastos por Amortizar</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AC3FD3">
      <w:pPr>
        <w:numPr>
          <w:ilvl w:val="0"/>
          <w:numId w:val="9"/>
        </w:numPr>
        <w:spacing w:after="0" w:line="240" w:lineRule="auto"/>
        <w:ind w:left="567" w:hanging="567"/>
        <w:contextualSpacing/>
        <w:jc w:val="both"/>
        <w:rPr>
          <w:rFonts w:ascii="Arial" w:eastAsia="Calibri" w:hAnsi="Arial" w:cs="Arial"/>
          <w:b/>
          <w:i/>
          <w:smallCaps/>
          <w:sz w:val="24"/>
          <w:szCs w:val="24"/>
        </w:rPr>
      </w:pPr>
      <w:r w:rsidRPr="006B6ED1">
        <w:rPr>
          <w:rFonts w:ascii="Arial" w:eastAsia="Calibri" w:hAnsi="Arial" w:cs="Arial"/>
          <w:i/>
          <w:sz w:val="24"/>
          <w:szCs w:val="24"/>
        </w:rPr>
        <w:t xml:space="preserve">De la </w:t>
      </w:r>
      <w:r w:rsidRPr="006B6ED1">
        <w:rPr>
          <w:rFonts w:ascii="Arial" w:eastAsia="Calibri" w:hAnsi="Arial" w:cs="Arial"/>
          <w:bCs/>
          <w:i/>
          <w:sz w:val="24"/>
          <w:szCs w:val="24"/>
          <w:lang w:val="es-ES"/>
        </w:rPr>
        <w:t>revisión a la Información registrada en el “Sistema Integral de Fiscalización” sobre el Informe de Diputados Locales “Periodo 1”; se observó en la subcuenta de “Gastos por amortizar”, se observó el registro de diversas pólizas en “Almacén”, de los cuales,</w:t>
      </w:r>
      <w:r w:rsidRPr="006B6ED1">
        <w:rPr>
          <w:rFonts w:ascii="Arial" w:eastAsia="Calibri"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line="240" w:lineRule="auto"/>
        <w:jc w:val="both"/>
        <w:rPr>
          <w:rFonts w:ascii="Arial" w:eastAsia="Calibri" w:hAnsi="Arial" w:cs="Arial"/>
          <w:b/>
          <w:smallCaps/>
          <w:sz w:val="24"/>
          <w:szCs w:val="24"/>
        </w:rPr>
      </w:pPr>
    </w:p>
    <w:tbl>
      <w:tblPr>
        <w:tblW w:w="0" w:type="auto"/>
        <w:jc w:val="center"/>
        <w:tblCellMar>
          <w:left w:w="70" w:type="dxa"/>
          <w:right w:w="70" w:type="dxa"/>
        </w:tblCellMar>
        <w:tblLook w:val="04A0" w:firstRow="1" w:lastRow="0" w:firstColumn="1" w:lastColumn="0" w:noHBand="0" w:noVBand="1"/>
      </w:tblPr>
      <w:tblGrid>
        <w:gridCol w:w="794"/>
        <w:gridCol w:w="1056"/>
        <w:gridCol w:w="918"/>
        <w:gridCol w:w="1743"/>
        <w:gridCol w:w="1160"/>
        <w:gridCol w:w="847"/>
        <w:gridCol w:w="841"/>
        <w:gridCol w:w="1619"/>
      </w:tblGrid>
      <w:tr w:rsidR="00E71B54" w:rsidRPr="006B6ED1" w:rsidTr="002864D3">
        <w:trPr>
          <w:trHeight w:val="227"/>
          <w:tblHeader/>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2864D3">
        <w:trPr>
          <w:trHeight w:val="22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DISTRITO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OBSERVACIÓN</w:t>
            </w:r>
          </w:p>
        </w:tc>
      </w:tr>
      <w:tr w:rsidR="00E71B54" w:rsidRPr="006B6ED1" w:rsidTr="002864D3">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VII</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110– 701 - 0001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Almacén</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$90,000.00</w:t>
            </w:r>
          </w:p>
        </w:tc>
        <w:tc>
          <w:tcPr>
            <w:tcW w:w="0" w:type="auto"/>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-Documentación soporte original (Factura).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-Evidencia fotográfica del producto.</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-Constancia de proveedor inscrito en el Registro Nacional de Proveedores.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-La forma de distribución de la propaganda.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 xml:space="preserve">-El </w:t>
            </w:r>
            <w:proofErr w:type="spellStart"/>
            <w:r w:rsidRPr="006B6ED1">
              <w:rPr>
                <w:rFonts w:ascii="Arial" w:eastAsia="Calibri" w:hAnsi="Arial" w:cs="Arial"/>
                <w:color w:val="000000"/>
                <w:sz w:val="14"/>
                <w:szCs w:val="14"/>
              </w:rPr>
              <w:t>kardex</w:t>
            </w:r>
            <w:proofErr w:type="spellEnd"/>
            <w:r w:rsidRPr="006B6ED1">
              <w:rPr>
                <w:rFonts w:ascii="Arial" w:eastAsia="Calibri" w:hAnsi="Arial" w:cs="Arial"/>
                <w:color w:val="000000"/>
                <w:sz w:val="14"/>
                <w:szCs w:val="14"/>
              </w:rPr>
              <w:t>, notas de entrada y salida de almacén, con la totalidad de requisitos que señala la normatividad.</w:t>
            </w:r>
          </w:p>
          <w:p w:rsidR="00E71B54" w:rsidRPr="006B6ED1" w:rsidRDefault="00E71B54" w:rsidP="00E71B54">
            <w:pPr>
              <w:spacing w:after="0" w:line="240" w:lineRule="auto"/>
              <w:jc w:val="both"/>
              <w:rPr>
                <w:rFonts w:ascii="Arial" w:eastAsia="Calibri" w:hAnsi="Arial" w:cs="Arial"/>
                <w:color w:val="000000"/>
                <w:sz w:val="14"/>
                <w:szCs w:val="14"/>
              </w:rPr>
            </w:pPr>
          </w:p>
        </w:tc>
      </w:tr>
      <w:tr w:rsidR="00E71B54" w:rsidRPr="006B6ED1" w:rsidTr="002864D3">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$90,000.00</w:t>
            </w:r>
          </w:p>
        </w:tc>
        <w:tc>
          <w:tcPr>
            <w:tcW w:w="0" w:type="auto"/>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B21F3" w:rsidRDefault="00EB21F3" w:rsidP="00E71B54">
      <w:pPr>
        <w:autoSpaceDE w:val="0"/>
        <w:autoSpaceDN w:val="0"/>
        <w:adjustRightInd w:val="0"/>
        <w:spacing w:after="0" w:line="240" w:lineRule="auto"/>
        <w:jc w:val="both"/>
        <w:rPr>
          <w:rFonts w:ascii="Arial" w:eastAsia="Calibri" w:hAnsi="Arial" w:cs="Arial"/>
          <w:i/>
          <w:sz w:val="24"/>
          <w:szCs w:val="24"/>
          <w:lang w:val="es-ES"/>
        </w:rPr>
      </w:pPr>
    </w:p>
    <w:p w:rsidR="00EB21F3" w:rsidRDefault="00EB21F3" w:rsidP="00EB21F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B21F3" w:rsidRPr="005662E8" w:rsidRDefault="00EB21F3" w:rsidP="00EB21F3">
      <w:pPr>
        <w:spacing w:after="0" w:line="240" w:lineRule="auto"/>
        <w:jc w:val="both"/>
        <w:rPr>
          <w:rFonts w:ascii="Arial" w:eastAsia="Times New Roman" w:hAnsi="Arial" w:cs="Arial"/>
          <w:iCs/>
          <w:sz w:val="24"/>
          <w:szCs w:val="24"/>
          <w:lang w:val="es-ES" w:eastAsia="es-MX"/>
        </w:rPr>
      </w:pPr>
    </w:p>
    <w:p w:rsidR="00EB21F3" w:rsidRPr="005662E8" w:rsidRDefault="00EB21F3" w:rsidP="00EB21F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 xml:space="preserve">Cabe aclarar que la Coalición (PRI-PVEM), aun cuando presento su información a través del Sistema Integral de Fiscalización presentó 6 CD que contienen: </w:t>
      </w:r>
      <w:r>
        <w:rPr>
          <w:rFonts w:ascii="Arial" w:eastAsia="Times New Roman" w:hAnsi="Arial" w:cs="Arial"/>
          <w:iCs/>
          <w:sz w:val="24"/>
          <w:szCs w:val="24"/>
          <w:lang w:val="es-ES" w:eastAsia="es-MX"/>
        </w:rPr>
        <w:lastRenderedPageBreak/>
        <w:t>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De la revisión a la documentación presentada por la coalición PRI-PVEM, se constató que la información solicitada se encuentra registrada en el SIF como evidencia de la póliza 6 respectivamente; razón por cual, la observación quedó </w:t>
      </w:r>
      <w:r w:rsidRPr="00AC3FD3">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hAnsi="Arial" w:cs="Arial"/>
          <w:b/>
          <w:smallCaps/>
          <w:sz w:val="24"/>
          <w:szCs w:val="24"/>
        </w:rPr>
      </w:pPr>
    </w:p>
    <w:p w:rsidR="00E71B54" w:rsidRPr="00AC3FD3" w:rsidRDefault="00E71B54" w:rsidP="00E71B54">
      <w:pPr>
        <w:spacing w:after="0" w:line="240" w:lineRule="auto"/>
        <w:jc w:val="both"/>
        <w:rPr>
          <w:rFonts w:ascii="Arial" w:eastAsia="Calibri" w:hAnsi="Arial" w:cs="Arial"/>
          <w:b/>
          <w:bCs/>
          <w:sz w:val="24"/>
          <w:szCs w:val="24"/>
        </w:rPr>
      </w:pPr>
      <w:r w:rsidRPr="00AC3FD3">
        <w:rPr>
          <w:rFonts w:ascii="Arial" w:eastAsia="Calibri" w:hAnsi="Arial" w:cs="Arial"/>
          <w:b/>
          <w:bCs/>
          <w:sz w:val="24"/>
          <w:szCs w:val="24"/>
        </w:rPr>
        <w:t>Equipo de Sonido</w:t>
      </w:r>
    </w:p>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D06C7A">
      <w:pPr>
        <w:numPr>
          <w:ilvl w:val="0"/>
          <w:numId w:val="9"/>
        </w:numPr>
        <w:spacing w:after="0" w:line="240" w:lineRule="auto"/>
        <w:ind w:left="567" w:hanging="567"/>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la </w:t>
      </w:r>
      <w:r w:rsidRPr="006B6ED1">
        <w:rPr>
          <w:rFonts w:ascii="Arial" w:eastAsia="Calibri" w:hAnsi="Arial" w:cs="Arial"/>
          <w:bCs/>
          <w:i/>
          <w:sz w:val="24"/>
          <w:szCs w:val="24"/>
          <w:lang w:val="es-ES"/>
        </w:rPr>
        <w:t>revisión a la Información registrada en el “Sistema Integral de Fiscalización” sobre el Informe de Diputados Locales “Periodo 1”; subcuenta de “Gastos de Propaganda”, se observó el registro una póliza por concepto de gastos de “Equipo de Sonido”, de los cuales,</w:t>
      </w:r>
      <w:r w:rsidRPr="006B6ED1">
        <w:rPr>
          <w:rFonts w:ascii="Arial" w:eastAsia="Calibri" w:hAnsi="Arial" w:cs="Arial"/>
          <w:i/>
          <w:sz w:val="24"/>
          <w:szCs w:val="24"/>
        </w:rPr>
        <w:t xml:space="preserve"> la coalición PRI-PVEM omitió presentar la documentación soporte el caso en comento se detalla a continuación:</w:t>
      </w:r>
    </w:p>
    <w:p w:rsidR="00E71B54" w:rsidRPr="006B6ED1" w:rsidRDefault="00E71B54" w:rsidP="00E71B54">
      <w:pPr>
        <w:spacing w:after="0" w:line="240" w:lineRule="auto"/>
        <w:contextualSpacing/>
        <w:jc w:val="both"/>
        <w:rPr>
          <w:rFonts w:ascii="Arial" w:eastAsia="Calibri" w:hAnsi="Arial" w:cs="Arial"/>
          <w:b/>
          <w:i/>
          <w:smallCaps/>
          <w:sz w:val="24"/>
          <w:szCs w:val="24"/>
          <w:lang w:val="es-ES"/>
        </w:rPr>
      </w:pPr>
    </w:p>
    <w:tbl>
      <w:tblPr>
        <w:tblW w:w="5000" w:type="pct"/>
        <w:jc w:val="center"/>
        <w:tblLayout w:type="fixed"/>
        <w:tblCellMar>
          <w:left w:w="70" w:type="dxa"/>
          <w:right w:w="70" w:type="dxa"/>
        </w:tblCellMar>
        <w:tblLook w:val="04A0" w:firstRow="1" w:lastRow="0" w:firstColumn="1" w:lastColumn="0" w:noHBand="0" w:noVBand="1"/>
      </w:tblPr>
      <w:tblGrid>
        <w:gridCol w:w="905"/>
        <w:gridCol w:w="1422"/>
        <w:gridCol w:w="1007"/>
        <w:gridCol w:w="1133"/>
        <w:gridCol w:w="1512"/>
        <w:gridCol w:w="1636"/>
        <w:gridCol w:w="1363"/>
      </w:tblGrid>
      <w:tr w:rsidR="00E71B54" w:rsidRPr="006B6ED1" w:rsidTr="00146623">
        <w:trPr>
          <w:trHeight w:val="227"/>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DISTRITO</w:t>
            </w:r>
          </w:p>
        </w:tc>
        <w:tc>
          <w:tcPr>
            <w:tcW w:w="7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63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842"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9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7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146623">
        <w:trPr>
          <w:trHeight w:val="227"/>
          <w:jc w:val="center"/>
        </w:trPr>
        <w:tc>
          <w:tcPr>
            <w:tcW w:w="504"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IV</w:t>
            </w:r>
          </w:p>
        </w:tc>
        <w:tc>
          <w:tcPr>
            <w:tcW w:w="79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xml:space="preserve">Christian </w:t>
            </w:r>
            <w:proofErr w:type="spellStart"/>
            <w:r w:rsidRPr="006B6ED1">
              <w:rPr>
                <w:rFonts w:ascii="Arial" w:eastAsia="Times New Roman" w:hAnsi="Arial" w:cs="Arial"/>
                <w:color w:val="000000"/>
                <w:sz w:val="14"/>
                <w:szCs w:val="14"/>
                <w:lang w:eastAsia="es-MX"/>
              </w:rPr>
              <w:t>Mishel</w:t>
            </w:r>
            <w:proofErr w:type="spellEnd"/>
            <w:r w:rsidRPr="006B6ED1">
              <w:rPr>
                <w:rFonts w:ascii="Arial" w:eastAsia="Times New Roman" w:hAnsi="Arial" w:cs="Arial"/>
                <w:color w:val="000000"/>
                <w:sz w:val="14"/>
                <w:szCs w:val="14"/>
                <w:lang w:eastAsia="es-MX"/>
              </w:rPr>
              <w:t xml:space="preserve"> Castro Bello</w:t>
            </w:r>
          </w:p>
        </w:tc>
        <w:tc>
          <w:tcPr>
            <w:tcW w:w="5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w:t>
            </w:r>
          </w:p>
        </w:tc>
        <w:tc>
          <w:tcPr>
            <w:tcW w:w="63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842"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105 - 0000</w:t>
            </w:r>
          </w:p>
        </w:tc>
        <w:tc>
          <w:tcPr>
            <w:tcW w:w="911"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Equipo de Sonido</w:t>
            </w:r>
          </w:p>
        </w:tc>
        <w:tc>
          <w:tcPr>
            <w:tcW w:w="75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$5,552.00</w:t>
            </w:r>
          </w:p>
        </w:tc>
      </w:tr>
    </w:tbl>
    <w:p w:rsidR="00E71B54" w:rsidRPr="006B6ED1" w:rsidRDefault="00E71B54" w:rsidP="00E71B54">
      <w:pPr>
        <w:spacing w:after="0" w:line="240" w:lineRule="auto"/>
        <w:jc w:val="both"/>
        <w:rPr>
          <w:rFonts w:ascii="Arial"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spacing w:after="0" w:line="240" w:lineRule="auto"/>
        <w:jc w:val="both"/>
        <w:rPr>
          <w:rFonts w:ascii="Arial" w:eastAsia="Calibri" w:hAnsi="Arial" w:cs="Arial"/>
          <w:b/>
          <w:smallCaps/>
          <w:sz w:val="24"/>
          <w:szCs w:val="24"/>
          <w:lang w:val="es-ES"/>
        </w:rPr>
      </w:pPr>
    </w:p>
    <w:p w:rsidR="00EB21F3" w:rsidRDefault="00EB21F3" w:rsidP="00EB21F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B21F3" w:rsidRPr="005662E8" w:rsidRDefault="00EB21F3" w:rsidP="00EB21F3">
      <w:pPr>
        <w:spacing w:after="0" w:line="240" w:lineRule="auto"/>
        <w:jc w:val="both"/>
        <w:rPr>
          <w:rFonts w:ascii="Arial" w:eastAsia="Times New Roman" w:hAnsi="Arial" w:cs="Arial"/>
          <w:iCs/>
          <w:sz w:val="24"/>
          <w:szCs w:val="24"/>
          <w:lang w:val="es-ES" w:eastAsia="es-MX"/>
        </w:rPr>
      </w:pPr>
    </w:p>
    <w:p w:rsidR="00EB21F3" w:rsidRPr="005662E8" w:rsidRDefault="00EB21F3" w:rsidP="00EB21F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B21F3" w:rsidRPr="006B6ED1" w:rsidRDefault="00EB21F3"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lastRenderedPageBreak/>
        <w:t xml:space="preserve">De la revisión a la documentación presentada por la coalición PRI-PVEM, se constató que la información solicitada se encuentra registrada en el SIF como evidencia de la póliza 13 respectivamente; razón por cual, la observación quedó </w:t>
      </w:r>
      <w:r w:rsidRPr="00D06C7A">
        <w:rPr>
          <w:rFonts w:ascii="Arial" w:eastAsia="Calibri" w:hAnsi="Arial" w:cs="Arial"/>
          <w:b/>
          <w:bCs/>
          <w:sz w:val="24"/>
          <w:szCs w:val="24"/>
        </w:rPr>
        <w:t>atendida</w:t>
      </w:r>
      <w:r w:rsidRPr="006B6ED1">
        <w:rPr>
          <w:rFonts w:ascii="Arial" w:eastAsia="Calibri" w:hAnsi="Arial" w:cs="Arial"/>
          <w:bCs/>
          <w:sz w:val="24"/>
          <w:szCs w:val="24"/>
        </w:rPr>
        <w:t>.</w:t>
      </w:r>
    </w:p>
    <w:p w:rsidR="001525A3" w:rsidRDefault="001525A3" w:rsidP="00E71B54">
      <w:pPr>
        <w:spacing w:after="0" w:line="240" w:lineRule="auto"/>
        <w:jc w:val="both"/>
        <w:rPr>
          <w:rFonts w:ascii="Arial" w:eastAsia="Calibri" w:hAnsi="Arial" w:cs="Arial"/>
          <w:b/>
          <w:bCs/>
          <w:sz w:val="24"/>
          <w:szCs w:val="24"/>
        </w:rPr>
      </w:pPr>
    </w:p>
    <w:p w:rsidR="00E71B54" w:rsidRPr="00D06C7A" w:rsidRDefault="00E71B54" w:rsidP="00E71B54">
      <w:pPr>
        <w:spacing w:after="0" w:line="240" w:lineRule="auto"/>
        <w:jc w:val="both"/>
        <w:rPr>
          <w:rFonts w:ascii="Arial" w:eastAsia="Calibri" w:hAnsi="Arial" w:cs="Arial"/>
          <w:b/>
          <w:bCs/>
          <w:sz w:val="24"/>
          <w:szCs w:val="24"/>
        </w:rPr>
      </w:pPr>
      <w:r w:rsidRPr="00D06C7A">
        <w:rPr>
          <w:rFonts w:ascii="Arial" w:eastAsia="Calibri" w:hAnsi="Arial" w:cs="Arial"/>
          <w:b/>
          <w:bCs/>
          <w:sz w:val="24"/>
          <w:szCs w:val="24"/>
        </w:rPr>
        <w:t>Propaganda Utilitaria</w:t>
      </w:r>
    </w:p>
    <w:p w:rsidR="00E71B54" w:rsidRPr="00D06C7A" w:rsidRDefault="00E71B54" w:rsidP="00E71B54">
      <w:pPr>
        <w:spacing w:after="0"/>
        <w:jc w:val="both"/>
        <w:rPr>
          <w:rFonts w:ascii="Arial" w:eastAsia="Calibri" w:hAnsi="Arial" w:cs="Arial"/>
          <w:b/>
          <w:bCs/>
          <w:sz w:val="24"/>
          <w:szCs w:val="24"/>
        </w:rPr>
      </w:pPr>
    </w:p>
    <w:p w:rsidR="00E71B54" w:rsidRPr="006B6ED1" w:rsidRDefault="00E71B54" w:rsidP="00D06C7A">
      <w:pPr>
        <w:numPr>
          <w:ilvl w:val="0"/>
          <w:numId w:val="9"/>
        </w:numPr>
        <w:spacing w:after="0" w:line="240" w:lineRule="auto"/>
        <w:ind w:left="567" w:hanging="567"/>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la </w:t>
      </w:r>
      <w:r w:rsidRPr="006B6ED1">
        <w:rPr>
          <w:rFonts w:ascii="Arial" w:eastAsia="Calibri" w:hAnsi="Arial" w:cs="Arial"/>
          <w:i/>
          <w:sz w:val="24"/>
          <w:szCs w:val="24"/>
        </w:rPr>
        <w:t>revisión en la cuenta “Propaganda Utilitaria”, se encontró el registro de pólizas a favor de los candidatos a cargo de Diputados Locales; sin embargo, omitió proporcionar la documentación soporte de dicho gasto en el “Sistema Integral de Fiscalización”. A continuación se detallan los casos en comento:</w:t>
      </w:r>
    </w:p>
    <w:p w:rsidR="00E71B54" w:rsidRDefault="00E71B54" w:rsidP="00E71B54">
      <w:pPr>
        <w:spacing w:after="0" w:line="240" w:lineRule="auto"/>
        <w:contextualSpacing/>
        <w:jc w:val="both"/>
        <w:rPr>
          <w:rFonts w:ascii="Arial" w:eastAsia="Calibri" w:hAnsi="Arial" w:cs="Arial"/>
          <w:b/>
          <w:i/>
          <w:smallCaps/>
          <w:sz w:val="24"/>
          <w:szCs w:val="24"/>
          <w:lang w:val="es-ES"/>
        </w:rPr>
      </w:pPr>
    </w:p>
    <w:p w:rsidR="00EB21F3" w:rsidRPr="006B6ED1" w:rsidRDefault="00EB21F3" w:rsidP="00E71B54">
      <w:pPr>
        <w:spacing w:after="0" w:line="240" w:lineRule="auto"/>
        <w:contextualSpacing/>
        <w:jc w:val="both"/>
        <w:rPr>
          <w:rFonts w:ascii="Arial" w:eastAsia="Calibri" w:hAnsi="Arial" w:cs="Arial"/>
          <w:b/>
          <w:i/>
          <w:smallCaps/>
          <w:sz w:val="24"/>
          <w:szCs w:val="24"/>
          <w:lang w:val="es-ES"/>
        </w:rPr>
      </w:pPr>
    </w:p>
    <w:tbl>
      <w:tblPr>
        <w:tblW w:w="5000" w:type="pct"/>
        <w:jc w:val="center"/>
        <w:tblCellMar>
          <w:left w:w="70" w:type="dxa"/>
          <w:right w:w="70" w:type="dxa"/>
        </w:tblCellMar>
        <w:tblLook w:val="04A0" w:firstRow="1" w:lastRow="0" w:firstColumn="1" w:lastColumn="0" w:noHBand="0" w:noVBand="1"/>
      </w:tblPr>
      <w:tblGrid>
        <w:gridCol w:w="850"/>
        <w:gridCol w:w="1023"/>
        <w:gridCol w:w="918"/>
        <w:gridCol w:w="1744"/>
        <w:gridCol w:w="1356"/>
        <w:gridCol w:w="1232"/>
        <w:gridCol w:w="1855"/>
      </w:tblGrid>
      <w:tr w:rsidR="00E71B54" w:rsidRPr="006B6ED1" w:rsidTr="00146623">
        <w:trPr>
          <w:trHeight w:val="227"/>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E04338">
        <w:trPr>
          <w:trHeight w:val="227"/>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DISTRITO</w:t>
            </w:r>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97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0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E04338">
        <w:trPr>
          <w:trHeight w:val="227"/>
          <w:jc w:val="center"/>
        </w:trPr>
        <w:tc>
          <w:tcPr>
            <w:tcW w:w="474"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IV</w:t>
            </w:r>
          </w:p>
        </w:tc>
        <w:tc>
          <w:tcPr>
            <w:tcW w:w="570"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Christian </w:t>
            </w:r>
            <w:proofErr w:type="spellStart"/>
            <w:r w:rsidRPr="006B6ED1">
              <w:rPr>
                <w:rFonts w:ascii="Arial" w:eastAsia="Calibri" w:hAnsi="Arial" w:cs="Arial"/>
                <w:color w:val="000000"/>
                <w:sz w:val="14"/>
                <w:szCs w:val="14"/>
              </w:rPr>
              <w:t>Mishel</w:t>
            </w:r>
            <w:proofErr w:type="spellEnd"/>
            <w:r w:rsidRPr="006B6ED1">
              <w:rPr>
                <w:rFonts w:ascii="Arial" w:eastAsia="Calibri" w:hAnsi="Arial" w:cs="Arial"/>
                <w:color w:val="000000"/>
                <w:sz w:val="14"/>
                <w:szCs w:val="14"/>
              </w:rPr>
              <w:t xml:space="preserve"> Castro Bello</w:t>
            </w: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103 - 0000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Volantes</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$4,698.00</w:t>
            </w:r>
          </w:p>
        </w:tc>
      </w:tr>
      <w:tr w:rsidR="00E71B54" w:rsidRPr="006B6ED1" w:rsidTr="00E04338">
        <w:trPr>
          <w:trHeight w:val="227"/>
          <w:jc w:val="center"/>
        </w:trPr>
        <w:tc>
          <w:tcPr>
            <w:tcW w:w="474"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7</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$1,107.80</w:t>
            </w:r>
          </w:p>
        </w:tc>
      </w:tr>
      <w:tr w:rsidR="00E71B54" w:rsidRPr="006B6ED1" w:rsidTr="00E04338">
        <w:trPr>
          <w:trHeight w:val="227"/>
          <w:jc w:val="center"/>
        </w:trPr>
        <w:tc>
          <w:tcPr>
            <w:tcW w:w="474"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$20,300.00</w:t>
            </w:r>
          </w:p>
        </w:tc>
      </w:tr>
      <w:tr w:rsidR="00E71B54" w:rsidRPr="006B6ED1" w:rsidTr="00E04338">
        <w:trPr>
          <w:trHeight w:val="227"/>
          <w:jc w:val="center"/>
        </w:trPr>
        <w:tc>
          <w:tcPr>
            <w:tcW w:w="474"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$9,001.60</w:t>
            </w:r>
          </w:p>
        </w:tc>
      </w:tr>
      <w:tr w:rsidR="00E71B54" w:rsidRPr="006B6ED1" w:rsidTr="00E04338">
        <w:trPr>
          <w:trHeight w:val="227"/>
          <w:jc w:val="center"/>
        </w:trPr>
        <w:tc>
          <w:tcPr>
            <w:tcW w:w="474"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10</w:t>
            </w:r>
          </w:p>
        </w:tc>
        <w:tc>
          <w:tcPr>
            <w:tcW w:w="97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033"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$5,800.00</w:t>
            </w:r>
          </w:p>
        </w:tc>
      </w:tr>
      <w:tr w:rsidR="00E71B54" w:rsidRPr="006B6ED1" w:rsidTr="00E04338">
        <w:trPr>
          <w:trHeight w:val="227"/>
          <w:jc w:val="center"/>
        </w:trPr>
        <w:tc>
          <w:tcPr>
            <w:tcW w:w="474"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$40,907.40</w:t>
            </w:r>
          </w:p>
        </w:tc>
      </w:tr>
      <w:tr w:rsidR="00E71B54" w:rsidRPr="006B6ED1" w:rsidTr="00E04338">
        <w:trPr>
          <w:trHeight w:val="227"/>
          <w:jc w:val="center"/>
        </w:trPr>
        <w:tc>
          <w:tcPr>
            <w:tcW w:w="474"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VII</w:t>
            </w:r>
          </w:p>
        </w:tc>
        <w:tc>
          <w:tcPr>
            <w:tcW w:w="570"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$50,000.00</w:t>
            </w:r>
          </w:p>
        </w:tc>
      </w:tr>
      <w:tr w:rsidR="00E71B54" w:rsidRPr="006B6ED1" w:rsidTr="00E04338">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$50,000.00</w:t>
            </w:r>
          </w:p>
        </w:tc>
      </w:tr>
      <w:tr w:rsidR="00E71B54" w:rsidRPr="006B6ED1" w:rsidTr="00E04338">
        <w:trPr>
          <w:trHeight w:val="227"/>
          <w:jc w:val="center"/>
        </w:trPr>
        <w:tc>
          <w:tcPr>
            <w:tcW w:w="474"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VIII</w:t>
            </w:r>
          </w:p>
        </w:tc>
        <w:tc>
          <w:tcPr>
            <w:tcW w:w="570"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3</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$23,200.00</w:t>
            </w:r>
          </w:p>
        </w:tc>
      </w:tr>
      <w:tr w:rsidR="00E71B54" w:rsidRPr="006B6ED1" w:rsidTr="00E04338">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$74,402.40</w:t>
            </w:r>
          </w:p>
        </w:tc>
      </w:tr>
      <w:tr w:rsidR="00E71B54" w:rsidRPr="006B6ED1" w:rsidTr="00E04338">
        <w:trPr>
          <w:trHeight w:val="227"/>
          <w:jc w:val="center"/>
        </w:trPr>
        <w:tc>
          <w:tcPr>
            <w:tcW w:w="474"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70"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033"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$97,602.40</w:t>
            </w:r>
          </w:p>
        </w:tc>
      </w:tr>
      <w:tr w:rsidR="00E71B54" w:rsidRPr="006B6ED1" w:rsidTr="00E04338">
        <w:trPr>
          <w:trHeight w:val="227"/>
          <w:jc w:val="center"/>
        </w:trPr>
        <w:tc>
          <w:tcPr>
            <w:tcW w:w="474"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70"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033"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$188,509.80</w:t>
            </w: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spacing w:after="0" w:line="240" w:lineRule="auto"/>
        <w:jc w:val="both"/>
        <w:rPr>
          <w:rFonts w:ascii="Arial" w:eastAsia="Calibri" w:hAnsi="Arial" w:cs="Arial"/>
          <w:b/>
          <w:smallCaps/>
          <w:sz w:val="24"/>
          <w:szCs w:val="24"/>
          <w:lang w:val="es-ES"/>
        </w:rPr>
      </w:pPr>
    </w:p>
    <w:p w:rsidR="00EB21F3" w:rsidRDefault="00EB21F3" w:rsidP="00EB21F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B21F3" w:rsidRPr="005662E8" w:rsidRDefault="00EB21F3" w:rsidP="00EB21F3">
      <w:pPr>
        <w:spacing w:after="0" w:line="240" w:lineRule="auto"/>
        <w:jc w:val="both"/>
        <w:rPr>
          <w:rFonts w:ascii="Arial" w:eastAsia="Times New Roman" w:hAnsi="Arial" w:cs="Arial"/>
          <w:iCs/>
          <w:sz w:val="24"/>
          <w:szCs w:val="24"/>
          <w:lang w:val="es-ES" w:eastAsia="es-MX"/>
        </w:rPr>
      </w:pPr>
    </w:p>
    <w:p w:rsidR="00EB21F3" w:rsidRPr="005662E8" w:rsidRDefault="00EB21F3" w:rsidP="00EB21F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B21F3" w:rsidRPr="006B6ED1" w:rsidRDefault="00EB21F3"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De la revisión a la documentación presentada por la coalición PRI-PVEM, se constató que la información solicitada se encuentra registrada en el SIF como evidencia de cada una de las pólizas respectivamente; razón por cual, la observación quedó </w:t>
      </w:r>
      <w:r w:rsidRPr="00D06C7A">
        <w:rPr>
          <w:rFonts w:ascii="Arial" w:eastAsia="Calibri" w:hAnsi="Arial" w:cs="Arial"/>
          <w:b/>
          <w:bCs/>
          <w:sz w:val="24"/>
          <w:szCs w:val="24"/>
        </w:rPr>
        <w:t>atendida</w:t>
      </w:r>
      <w:r w:rsidRPr="006B6ED1">
        <w:rPr>
          <w:rFonts w:ascii="Arial" w:eastAsia="Calibri" w:hAnsi="Arial" w:cs="Arial"/>
          <w:bCs/>
          <w:sz w:val="24"/>
          <w:szCs w:val="24"/>
        </w:rPr>
        <w:t>.</w:t>
      </w:r>
    </w:p>
    <w:p w:rsidR="00EB21F3" w:rsidRPr="006B6ED1" w:rsidRDefault="00EB21F3" w:rsidP="00E71B54">
      <w:pPr>
        <w:spacing w:after="0"/>
        <w:jc w:val="both"/>
        <w:rPr>
          <w:rFonts w:ascii="Arial" w:eastAsia="Calibri" w:hAnsi="Arial" w:cs="Arial"/>
          <w:b/>
          <w:i/>
          <w:smallCaps/>
          <w:sz w:val="24"/>
          <w:szCs w:val="24"/>
          <w:lang w:val="es-ES"/>
        </w:rPr>
      </w:pPr>
    </w:p>
    <w:p w:rsidR="00E71B54" w:rsidRPr="00D06C7A" w:rsidRDefault="00E71B54" w:rsidP="00E71B54">
      <w:pPr>
        <w:spacing w:after="0"/>
        <w:jc w:val="both"/>
        <w:rPr>
          <w:rFonts w:ascii="Arial" w:eastAsia="Calibri" w:hAnsi="Arial" w:cs="Arial"/>
          <w:b/>
          <w:bCs/>
          <w:sz w:val="24"/>
          <w:szCs w:val="24"/>
        </w:rPr>
      </w:pPr>
      <w:r w:rsidRPr="00D06C7A">
        <w:rPr>
          <w:rFonts w:ascii="Arial" w:eastAsia="Calibri" w:hAnsi="Arial" w:cs="Arial"/>
          <w:b/>
          <w:bCs/>
          <w:sz w:val="24"/>
          <w:szCs w:val="24"/>
        </w:rPr>
        <w:t>Bardas</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D06C7A">
      <w:pPr>
        <w:numPr>
          <w:ilvl w:val="0"/>
          <w:numId w:val="9"/>
        </w:numPr>
        <w:spacing w:after="0" w:line="240" w:lineRule="auto"/>
        <w:ind w:left="567" w:hanging="567"/>
        <w:contextualSpacing/>
        <w:jc w:val="both"/>
        <w:rPr>
          <w:rFonts w:ascii="Arial" w:eastAsia="Calibri" w:hAnsi="Arial" w:cs="Arial"/>
          <w:b/>
          <w:i/>
          <w:smallCaps/>
          <w:sz w:val="24"/>
          <w:szCs w:val="24"/>
        </w:rPr>
      </w:pPr>
      <w:r w:rsidRPr="006B6ED1">
        <w:rPr>
          <w:rFonts w:ascii="Arial" w:eastAsia="Calibri" w:hAnsi="Arial" w:cs="Arial"/>
          <w:bCs/>
          <w:i/>
          <w:sz w:val="24"/>
          <w:szCs w:val="24"/>
        </w:rPr>
        <w:t>De l</w:t>
      </w:r>
      <w:r w:rsidRPr="006B6ED1">
        <w:rPr>
          <w:rFonts w:ascii="Arial" w:eastAsia="Calibri" w:hAnsi="Arial" w:cs="Arial"/>
          <w:bCs/>
          <w:i/>
          <w:sz w:val="24"/>
          <w:szCs w:val="24"/>
          <w:lang w:val="es-ES"/>
        </w:rPr>
        <w:t>a revisión a la Información registrada en el “Sistema Integral de Fiscalización” sobre el Informe de Diputados Locales “Periodo 1”; la subcuenta de “Gastos de Propaganda”, se observó el registro de una póliza por concepto de gastos de “Bardas”, de los cuales,</w:t>
      </w:r>
      <w:r w:rsidRPr="006B6ED1">
        <w:rPr>
          <w:rFonts w:ascii="Arial" w:eastAsia="Calibri" w:hAnsi="Arial" w:cs="Arial"/>
          <w:i/>
          <w:sz w:val="24"/>
          <w:szCs w:val="24"/>
        </w:rPr>
        <w:t xml:space="preserve"> la coalición PRI-PVEM omitió presentar la documentación soporte. El caso en comento se detalla a continuación:</w:t>
      </w:r>
    </w:p>
    <w:p w:rsidR="00E71B54" w:rsidRPr="006B6ED1" w:rsidRDefault="00E71B54" w:rsidP="00E71B54">
      <w:pPr>
        <w:spacing w:after="0" w:line="240" w:lineRule="auto"/>
        <w:contextualSpacing/>
        <w:jc w:val="both"/>
        <w:rPr>
          <w:rFonts w:ascii="Arial" w:eastAsia="Calibri" w:hAnsi="Arial" w:cs="Arial"/>
          <w:b/>
          <w:smallCaps/>
          <w:sz w:val="24"/>
          <w:szCs w:val="24"/>
        </w:rPr>
      </w:pPr>
    </w:p>
    <w:tbl>
      <w:tblPr>
        <w:tblW w:w="5000" w:type="pct"/>
        <w:jc w:val="center"/>
        <w:tblCellMar>
          <w:left w:w="70" w:type="dxa"/>
          <w:right w:w="70" w:type="dxa"/>
        </w:tblCellMar>
        <w:tblLook w:val="04A0" w:firstRow="1" w:lastRow="0" w:firstColumn="1" w:lastColumn="0" w:noHBand="0" w:noVBand="1"/>
      </w:tblPr>
      <w:tblGrid>
        <w:gridCol w:w="852"/>
        <w:gridCol w:w="1023"/>
        <w:gridCol w:w="918"/>
        <w:gridCol w:w="1743"/>
        <w:gridCol w:w="1355"/>
        <w:gridCol w:w="1232"/>
        <w:gridCol w:w="1855"/>
      </w:tblGrid>
      <w:tr w:rsidR="00E71B54" w:rsidRPr="006B6ED1" w:rsidTr="00146623">
        <w:trPr>
          <w:trHeight w:val="227"/>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DISTRITO</w:t>
            </w:r>
          </w:p>
        </w:tc>
        <w:tc>
          <w:tcPr>
            <w:tcW w:w="5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87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784"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7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146623">
        <w:trPr>
          <w:trHeight w:val="227"/>
          <w:jc w:val="center"/>
        </w:trPr>
        <w:tc>
          <w:tcPr>
            <w:tcW w:w="504"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VIII</w:t>
            </w:r>
          </w:p>
        </w:tc>
        <w:tc>
          <w:tcPr>
            <w:tcW w:w="59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84"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101 - 0000</w:t>
            </w:r>
          </w:p>
        </w:tc>
        <w:tc>
          <w:tcPr>
            <w:tcW w:w="71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Bardas</w:t>
            </w:r>
          </w:p>
        </w:tc>
        <w:tc>
          <w:tcPr>
            <w:tcW w:w="1062"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$21,946.38</w:t>
            </w:r>
          </w:p>
        </w:tc>
      </w:tr>
      <w:tr w:rsidR="00E71B54" w:rsidRPr="006B6ED1" w:rsidTr="00146623">
        <w:trPr>
          <w:trHeight w:val="227"/>
          <w:jc w:val="center"/>
        </w:trPr>
        <w:tc>
          <w:tcPr>
            <w:tcW w:w="504"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9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84"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1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06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$21,946.38</w:t>
            </w: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B21F3" w:rsidRDefault="00EB21F3" w:rsidP="00E71B54">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lastRenderedPageBreak/>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smallCaps/>
          <w:sz w:val="24"/>
          <w:szCs w:val="24"/>
          <w:lang w:val="es-ES"/>
        </w:rPr>
      </w:pPr>
    </w:p>
    <w:p w:rsidR="00E71B54" w:rsidRPr="00D06C7A" w:rsidRDefault="00E71B54" w:rsidP="00E71B54">
      <w:pPr>
        <w:spacing w:after="0" w:line="240" w:lineRule="auto"/>
        <w:jc w:val="both"/>
        <w:rPr>
          <w:rFonts w:ascii="Arial" w:eastAsia="Calibri" w:hAnsi="Arial" w:cs="Arial"/>
          <w:b/>
          <w:bCs/>
          <w:sz w:val="24"/>
          <w:szCs w:val="24"/>
        </w:rPr>
      </w:pPr>
      <w:r w:rsidRPr="006B6ED1">
        <w:rPr>
          <w:rFonts w:ascii="Arial" w:eastAsia="Calibri" w:hAnsi="Arial" w:cs="Arial"/>
          <w:bCs/>
          <w:sz w:val="24"/>
          <w:szCs w:val="24"/>
        </w:rPr>
        <w:t>De la revisión a la documentación presentada por la coalición PRI-PVEM, se constó que cumplió con la información solicitada respecto a documentación s</w:t>
      </w:r>
      <w:r w:rsidR="00D06C7A">
        <w:rPr>
          <w:rFonts w:ascii="Arial" w:eastAsia="Calibri" w:hAnsi="Arial" w:cs="Arial"/>
          <w:bCs/>
          <w:sz w:val="24"/>
          <w:szCs w:val="24"/>
        </w:rPr>
        <w:t>oporte original y copia del che</w:t>
      </w:r>
      <w:r w:rsidRPr="006B6ED1">
        <w:rPr>
          <w:rFonts w:ascii="Arial" w:eastAsia="Calibri" w:hAnsi="Arial" w:cs="Arial"/>
          <w:bCs/>
          <w:sz w:val="24"/>
          <w:szCs w:val="24"/>
        </w:rPr>
        <w:t xml:space="preserve">que con leyenda </w:t>
      </w:r>
      <w:r w:rsidR="00D06C7A">
        <w:rPr>
          <w:rFonts w:ascii="Arial" w:eastAsia="Calibri" w:hAnsi="Arial" w:cs="Arial"/>
          <w:bCs/>
          <w:sz w:val="24"/>
          <w:szCs w:val="24"/>
        </w:rPr>
        <w:t>“</w:t>
      </w:r>
      <w:r w:rsidRPr="006B6ED1">
        <w:rPr>
          <w:rFonts w:ascii="Arial" w:eastAsia="Calibri" w:hAnsi="Arial" w:cs="Arial"/>
          <w:bCs/>
          <w:sz w:val="24"/>
          <w:szCs w:val="24"/>
        </w:rPr>
        <w:t>para abono en cuenta</w:t>
      </w:r>
      <w:r w:rsidR="00D06C7A">
        <w:rPr>
          <w:rFonts w:ascii="Arial" w:eastAsia="Calibri" w:hAnsi="Arial" w:cs="Arial"/>
          <w:bCs/>
          <w:sz w:val="24"/>
          <w:szCs w:val="24"/>
        </w:rPr>
        <w:t>”</w:t>
      </w:r>
      <w:r w:rsidRPr="006B6ED1">
        <w:rPr>
          <w:rFonts w:ascii="Arial" w:eastAsia="Calibri" w:hAnsi="Arial" w:cs="Arial"/>
          <w:bCs/>
          <w:sz w:val="24"/>
          <w:szCs w:val="24"/>
        </w:rPr>
        <w:t xml:space="preserve"> que se encuentra registrada en el SIF como evidencia de la póliza 5 respectivamente; </w:t>
      </w:r>
      <w:r w:rsidR="00D06C7A">
        <w:rPr>
          <w:rFonts w:ascii="Arial" w:eastAsia="Calibri" w:hAnsi="Arial" w:cs="Arial"/>
          <w:bCs/>
          <w:sz w:val="24"/>
          <w:szCs w:val="24"/>
        </w:rPr>
        <w:t>s</w:t>
      </w:r>
      <w:r w:rsidR="002864D3" w:rsidRPr="006B6ED1">
        <w:rPr>
          <w:rFonts w:ascii="Arial" w:eastAsia="Calibri" w:hAnsi="Arial" w:cs="Arial"/>
          <w:bCs/>
          <w:sz w:val="24"/>
          <w:szCs w:val="24"/>
        </w:rPr>
        <w:t xml:space="preserve">in embargo, </w:t>
      </w:r>
      <w:r w:rsidR="00D06C7A">
        <w:rPr>
          <w:rFonts w:ascii="Arial" w:eastAsia="Calibri" w:hAnsi="Arial" w:cs="Arial"/>
          <w:bCs/>
          <w:sz w:val="24"/>
          <w:szCs w:val="24"/>
        </w:rPr>
        <w:t>omitió presentar la relación que</w:t>
      </w:r>
      <w:r w:rsidR="002864D3" w:rsidRPr="006B6ED1">
        <w:rPr>
          <w:rFonts w:ascii="Arial" w:eastAsia="Calibri" w:hAnsi="Arial" w:cs="Arial"/>
          <w:bCs/>
          <w:sz w:val="24"/>
          <w:szCs w:val="24"/>
        </w:rPr>
        <w:t xml:space="preserve"> detalle </w:t>
      </w:r>
      <w:r w:rsidRPr="006B6ED1">
        <w:rPr>
          <w:rFonts w:ascii="Arial" w:hAnsi="Arial" w:cs="Arial"/>
          <w:sz w:val="24"/>
          <w:szCs w:val="24"/>
        </w:rPr>
        <w:t xml:space="preserve">la ubicación y las medidas exactas de las bardas utilizadas en cada campaña para la pinta de propaganda electoral, especificando los datos de la autorización para su fijación en inmuebles de propiedad privada o lugares de uso común, la identificación del candidato y presentar fotografías de la publicidad utilizada en bardas, </w:t>
      </w:r>
      <w:r w:rsidR="002864D3" w:rsidRPr="006B6ED1">
        <w:rPr>
          <w:rFonts w:ascii="Arial" w:eastAsia="Calibri" w:hAnsi="Arial" w:cs="Arial"/>
          <w:bCs/>
          <w:sz w:val="24"/>
          <w:szCs w:val="24"/>
        </w:rPr>
        <w:t xml:space="preserve">razón por cual, la observación quedó </w:t>
      </w:r>
      <w:r w:rsidR="002864D3" w:rsidRPr="00D06C7A">
        <w:rPr>
          <w:rFonts w:ascii="Arial" w:eastAsia="Calibri" w:hAnsi="Arial" w:cs="Arial"/>
          <w:b/>
          <w:bCs/>
          <w:sz w:val="24"/>
          <w:szCs w:val="24"/>
        </w:rPr>
        <w:t>parcialmente atendida.</w:t>
      </w:r>
    </w:p>
    <w:p w:rsidR="002864D3" w:rsidRPr="006B6ED1" w:rsidRDefault="002864D3" w:rsidP="00E71B54">
      <w:pPr>
        <w:spacing w:after="0" w:line="240" w:lineRule="auto"/>
        <w:jc w:val="both"/>
        <w:rPr>
          <w:rFonts w:ascii="Arial" w:eastAsia="Calibri" w:hAnsi="Arial" w:cs="Arial"/>
          <w:bCs/>
          <w:sz w:val="24"/>
          <w:szCs w:val="24"/>
        </w:rPr>
      </w:pPr>
    </w:p>
    <w:p w:rsidR="000A7A91" w:rsidRPr="00D06C7A" w:rsidRDefault="000A7A91" w:rsidP="000A7A91">
      <w:pPr>
        <w:shd w:val="clear" w:color="auto" w:fill="FFFFFF"/>
        <w:spacing w:after="0" w:line="240" w:lineRule="auto"/>
        <w:jc w:val="both"/>
        <w:rPr>
          <w:rFonts w:ascii="Arial" w:eastAsia="Times New Roman" w:hAnsi="Arial" w:cs="Arial"/>
          <w:sz w:val="24"/>
          <w:szCs w:val="24"/>
          <w:lang w:eastAsia="es-MX"/>
        </w:rPr>
      </w:pPr>
      <w:r w:rsidRPr="00D06C7A">
        <w:rPr>
          <w:rFonts w:ascii="Arial" w:eastAsia="Times New Roman" w:hAnsi="Arial" w:cs="Arial"/>
          <w:sz w:val="24"/>
          <w:szCs w:val="24"/>
          <w:lang w:val="es-ES" w:eastAsia="es-MX"/>
        </w:rPr>
        <w:t>No obstante a lo anterior, y considerando que la información tiene importancia relativa si existe el riesgo de que su omisión o presentación errónea afecte la percepción de los usuarios generales en relación con su toma de decisiones, la Unidad Técnica de Fiscalización ha determinado que para este caso en particular, se considera inmaterial la falta de forma, ya que no es un incumplimiento que obstaculice el proceso de fiscalización y/o ponga en riesgo la aplicación de los principios esenciales que deben respetar los sujetos obligados, relacionados con el origen y destino de los recursos. Lo anterior, de conformidad con el Acuerdo de la Comisión de Fiscalización CF/054/2015 aprobado en sesión extraordinaria urgente del doce de junio de dos mil quince, razón por la cual ésta observación no se considera para efectos de sanción.</w:t>
      </w:r>
    </w:p>
    <w:p w:rsidR="002864D3" w:rsidRDefault="002864D3" w:rsidP="00D06C7A">
      <w:pPr>
        <w:shd w:val="clear" w:color="auto" w:fill="FFFFFF"/>
        <w:spacing w:after="0" w:line="240" w:lineRule="auto"/>
        <w:jc w:val="both"/>
        <w:rPr>
          <w:rFonts w:ascii="Arial" w:eastAsia="Times New Roman" w:hAnsi="Arial" w:cs="Arial"/>
          <w:sz w:val="24"/>
          <w:szCs w:val="24"/>
          <w:lang w:val="es-ES" w:eastAsia="es-MX"/>
        </w:rPr>
      </w:pPr>
    </w:p>
    <w:p w:rsidR="00EA4A6D" w:rsidRPr="00D06C7A" w:rsidRDefault="00EA4A6D" w:rsidP="00D06C7A">
      <w:pPr>
        <w:shd w:val="clear" w:color="auto" w:fill="FFFFFF"/>
        <w:spacing w:after="0" w:line="240" w:lineRule="auto"/>
        <w:jc w:val="both"/>
        <w:rPr>
          <w:rFonts w:ascii="Arial" w:eastAsia="Times New Roman" w:hAnsi="Arial" w:cs="Arial"/>
          <w:sz w:val="24"/>
          <w:szCs w:val="24"/>
          <w:lang w:val="es-ES" w:eastAsia="es-MX"/>
        </w:rPr>
      </w:pPr>
    </w:p>
    <w:p w:rsidR="00E71B54" w:rsidRPr="00D06C7A" w:rsidRDefault="00E71B54" w:rsidP="00D06C7A">
      <w:pPr>
        <w:shd w:val="clear" w:color="auto" w:fill="FFFFFF"/>
        <w:spacing w:after="0" w:line="240" w:lineRule="auto"/>
        <w:jc w:val="both"/>
        <w:rPr>
          <w:rFonts w:ascii="Arial" w:eastAsia="Times New Roman" w:hAnsi="Arial" w:cs="Arial"/>
          <w:b/>
          <w:sz w:val="24"/>
          <w:szCs w:val="24"/>
          <w:lang w:val="es-ES" w:eastAsia="es-MX"/>
        </w:rPr>
      </w:pPr>
      <w:r w:rsidRPr="00D06C7A">
        <w:rPr>
          <w:rFonts w:ascii="Arial" w:eastAsia="Times New Roman" w:hAnsi="Arial" w:cs="Arial"/>
          <w:b/>
          <w:sz w:val="24"/>
          <w:szCs w:val="24"/>
          <w:lang w:val="es-ES" w:eastAsia="es-MX"/>
        </w:rPr>
        <w:t>Gastos Operativos de Campaña</w:t>
      </w:r>
    </w:p>
    <w:p w:rsidR="00E71B54" w:rsidRPr="006B6ED1" w:rsidRDefault="00E71B54" w:rsidP="007D1F33">
      <w:pPr>
        <w:spacing w:after="0"/>
        <w:jc w:val="both"/>
        <w:rPr>
          <w:rFonts w:ascii="Arial" w:eastAsia="Calibri" w:hAnsi="Arial" w:cs="Arial"/>
          <w:b/>
          <w:i/>
          <w:smallCaps/>
          <w:sz w:val="24"/>
          <w:szCs w:val="24"/>
        </w:rPr>
      </w:pPr>
    </w:p>
    <w:p w:rsidR="00E71B54" w:rsidRPr="006B6ED1" w:rsidRDefault="00E71B54" w:rsidP="00D06C7A">
      <w:pPr>
        <w:numPr>
          <w:ilvl w:val="0"/>
          <w:numId w:val="9"/>
        </w:numPr>
        <w:spacing w:after="0" w:line="240" w:lineRule="auto"/>
        <w:ind w:left="567" w:hanging="567"/>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revisión a la Información registrada en el “Sistema Integral de Fiscalización” sobre el Informe de Diputados Locales “Periodo 1”; </w:t>
      </w:r>
      <w:r w:rsidRPr="006B6ED1">
        <w:rPr>
          <w:rFonts w:ascii="Arial" w:eastAsia="Calibri" w:hAnsi="Arial" w:cs="Arial"/>
          <w:bCs/>
          <w:i/>
          <w:sz w:val="24"/>
          <w:szCs w:val="24"/>
        </w:rPr>
        <w:t>se observó que registran operaciones en la cuenta “530 – 202 - 0000 Arrendamiento eventual de bienes muebles e inmuebles”, sin embargo, la coalición PRI-PVEM omitió presentar la documentación que se detalla en la columna de observaciones del siguiente cuadro:</w:t>
      </w:r>
    </w:p>
    <w:p w:rsidR="00E71B54" w:rsidRDefault="00E71B54" w:rsidP="00E71B54">
      <w:pPr>
        <w:spacing w:after="0" w:line="240" w:lineRule="auto"/>
        <w:contextualSpacing/>
        <w:jc w:val="both"/>
        <w:rPr>
          <w:rFonts w:ascii="Arial" w:eastAsia="Calibri" w:hAnsi="Arial" w:cs="Arial"/>
          <w:b/>
          <w:i/>
          <w:smallCaps/>
          <w:sz w:val="24"/>
          <w:szCs w:val="24"/>
          <w:lang w:val="es-ES"/>
        </w:rPr>
      </w:pPr>
    </w:p>
    <w:p w:rsidR="00EA4A6D" w:rsidRPr="006B6ED1" w:rsidRDefault="00EA4A6D" w:rsidP="00E71B54">
      <w:pPr>
        <w:spacing w:after="0" w:line="240" w:lineRule="auto"/>
        <w:contextualSpacing/>
        <w:jc w:val="both"/>
        <w:rPr>
          <w:rFonts w:ascii="Arial" w:eastAsia="Calibri" w:hAnsi="Arial" w:cs="Arial"/>
          <w:b/>
          <w:i/>
          <w:smallCaps/>
          <w:sz w:val="24"/>
          <w:szCs w:val="24"/>
          <w:lang w:val="es-ES"/>
        </w:rPr>
      </w:pPr>
    </w:p>
    <w:tbl>
      <w:tblPr>
        <w:tblW w:w="5000" w:type="pct"/>
        <w:jc w:val="center"/>
        <w:tblCellMar>
          <w:left w:w="70" w:type="dxa"/>
          <w:right w:w="70" w:type="dxa"/>
        </w:tblCellMar>
        <w:tblLook w:val="04A0" w:firstRow="1" w:lastRow="0" w:firstColumn="1" w:lastColumn="0" w:noHBand="0" w:noVBand="1"/>
      </w:tblPr>
      <w:tblGrid>
        <w:gridCol w:w="850"/>
        <w:gridCol w:w="1023"/>
        <w:gridCol w:w="918"/>
        <w:gridCol w:w="1744"/>
        <w:gridCol w:w="1356"/>
        <w:gridCol w:w="1232"/>
        <w:gridCol w:w="1855"/>
      </w:tblGrid>
      <w:tr w:rsidR="00E71B54" w:rsidRPr="006B6ED1" w:rsidTr="00146623">
        <w:trPr>
          <w:trHeight w:val="227"/>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lastRenderedPageBreak/>
              <w:t>“SISTEMA INTEGRAL DE FISCALIZACIÓN”</w:t>
            </w:r>
          </w:p>
        </w:tc>
      </w:tr>
      <w:tr w:rsidR="00E71B54" w:rsidRPr="006B6ED1" w:rsidTr="00146623">
        <w:trPr>
          <w:trHeight w:val="227"/>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DISTRITO</w:t>
            </w:r>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97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0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146623">
        <w:trPr>
          <w:trHeight w:val="227"/>
          <w:jc w:val="center"/>
        </w:trPr>
        <w:tc>
          <w:tcPr>
            <w:tcW w:w="474"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IV</w:t>
            </w:r>
          </w:p>
        </w:tc>
        <w:tc>
          <w:tcPr>
            <w:tcW w:w="570"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Christian </w:t>
            </w:r>
            <w:proofErr w:type="spellStart"/>
            <w:r w:rsidRPr="006B6ED1">
              <w:rPr>
                <w:rFonts w:ascii="Arial" w:eastAsia="Calibri" w:hAnsi="Arial" w:cs="Arial"/>
                <w:color w:val="000000"/>
                <w:sz w:val="14"/>
                <w:szCs w:val="14"/>
              </w:rPr>
              <w:t>Mishel</w:t>
            </w:r>
            <w:proofErr w:type="spellEnd"/>
            <w:r w:rsidRPr="006B6ED1">
              <w:rPr>
                <w:rFonts w:ascii="Arial" w:eastAsia="Calibri" w:hAnsi="Arial" w:cs="Arial"/>
                <w:color w:val="000000"/>
                <w:sz w:val="14"/>
                <w:szCs w:val="14"/>
              </w:rPr>
              <w:t xml:space="preserve"> Castro Bello</w:t>
            </w:r>
          </w:p>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97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202 - 0000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Arrendamiento Eventual de Bienes</w:t>
            </w:r>
          </w:p>
        </w:tc>
        <w:tc>
          <w:tcPr>
            <w:tcW w:w="1033"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$2,249.99</w:t>
            </w:r>
          </w:p>
        </w:tc>
      </w:tr>
      <w:tr w:rsidR="00E71B54" w:rsidRPr="006B6ED1" w:rsidTr="00146623">
        <w:trPr>
          <w:trHeight w:val="227"/>
          <w:jc w:val="center"/>
        </w:trPr>
        <w:tc>
          <w:tcPr>
            <w:tcW w:w="474"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12</w:t>
            </w:r>
          </w:p>
        </w:tc>
        <w:tc>
          <w:tcPr>
            <w:tcW w:w="97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202 - 0000</w:t>
            </w:r>
          </w:p>
        </w:tc>
        <w:tc>
          <w:tcPr>
            <w:tcW w:w="68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Arrendamiento Eventual de Bienes</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$18,096.00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5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8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$21,112.00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97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204 - 0000</w:t>
            </w:r>
          </w:p>
        </w:tc>
        <w:tc>
          <w:tcPr>
            <w:tcW w:w="68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Gastos de transporte de personal</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$500.00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5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86" w:type="pct"/>
            <w:vMerge/>
            <w:tcBorders>
              <w:left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$1,000.00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5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8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$500.00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w:t>
            </w:r>
          </w:p>
        </w:tc>
        <w:tc>
          <w:tcPr>
            <w:tcW w:w="97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204 - 0000</w:t>
            </w:r>
          </w:p>
        </w:tc>
        <w:tc>
          <w:tcPr>
            <w:tcW w:w="68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Gastos de transporte de personal</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$1,930.13</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5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86" w:type="pct"/>
            <w:vMerge/>
            <w:tcBorders>
              <w:left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$1,000.00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5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8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$500.00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w:t>
            </w:r>
          </w:p>
        </w:tc>
        <w:tc>
          <w:tcPr>
            <w:tcW w:w="97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204 - 0000</w:t>
            </w:r>
          </w:p>
        </w:tc>
        <w:tc>
          <w:tcPr>
            <w:tcW w:w="68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Gastos de transporte de personal</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$1,000.00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5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8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$1,000.00</w:t>
            </w:r>
          </w:p>
        </w:tc>
      </w:tr>
      <w:tr w:rsidR="00E71B54" w:rsidRPr="006B6ED1" w:rsidTr="00146623">
        <w:trPr>
          <w:trHeight w:val="227"/>
          <w:jc w:val="center"/>
        </w:trPr>
        <w:tc>
          <w:tcPr>
            <w:tcW w:w="474"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$48,888.12</w:t>
            </w:r>
          </w:p>
        </w:tc>
      </w:tr>
      <w:tr w:rsidR="00E71B54" w:rsidRPr="006B6ED1" w:rsidTr="00146623">
        <w:trPr>
          <w:trHeight w:val="227"/>
          <w:jc w:val="center"/>
        </w:trPr>
        <w:tc>
          <w:tcPr>
            <w:tcW w:w="474"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VII</w:t>
            </w:r>
          </w:p>
        </w:tc>
        <w:tc>
          <w:tcPr>
            <w:tcW w:w="570"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204 - 0000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Gastos de transporte de personal</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$50,000.00</w:t>
            </w:r>
          </w:p>
        </w:tc>
      </w:tr>
      <w:tr w:rsidR="00E71B54" w:rsidRPr="006B6ED1" w:rsidTr="00E04338">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97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202 - 0000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Arrendamiento Eventual de Bienes</w:t>
            </w:r>
          </w:p>
        </w:tc>
        <w:tc>
          <w:tcPr>
            <w:tcW w:w="1033"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$20,000.00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202 - 0000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Arrendamiento Eventual de Bienes</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$6,000.00</w:t>
            </w:r>
          </w:p>
        </w:tc>
      </w:tr>
      <w:tr w:rsidR="00E71B54" w:rsidRPr="006B6ED1" w:rsidTr="00146623">
        <w:trPr>
          <w:trHeight w:val="227"/>
          <w:jc w:val="center"/>
        </w:trPr>
        <w:tc>
          <w:tcPr>
            <w:tcW w:w="474"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$76,000.00</w:t>
            </w:r>
          </w:p>
        </w:tc>
      </w:tr>
      <w:tr w:rsidR="00E71B54" w:rsidRPr="006B6ED1" w:rsidTr="00146623">
        <w:trPr>
          <w:trHeight w:val="227"/>
          <w:jc w:val="center"/>
        </w:trPr>
        <w:tc>
          <w:tcPr>
            <w:tcW w:w="474"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VIII</w:t>
            </w:r>
          </w:p>
        </w:tc>
        <w:tc>
          <w:tcPr>
            <w:tcW w:w="570"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c>
          <w:tcPr>
            <w:tcW w:w="51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97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206 - 0000</w:t>
            </w: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Otros similares</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$986.00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75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205 - 0000</w:t>
            </w:r>
          </w:p>
        </w:tc>
        <w:tc>
          <w:tcPr>
            <w:tcW w:w="68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Viáticos</w:t>
            </w: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$2,262.00</w:t>
            </w:r>
          </w:p>
        </w:tc>
      </w:tr>
      <w:tr w:rsidR="00E71B54" w:rsidRPr="006B6ED1" w:rsidTr="00146623">
        <w:trPr>
          <w:trHeight w:val="227"/>
          <w:jc w:val="center"/>
        </w:trPr>
        <w:tc>
          <w:tcPr>
            <w:tcW w:w="474"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70"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color w:val="000000"/>
                <w:sz w:val="14"/>
                <w:szCs w:val="14"/>
              </w:rPr>
            </w:pPr>
          </w:p>
        </w:tc>
        <w:tc>
          <w:tcPr>
            <w:tcW w:w="51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7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5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8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033"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$2,262.00</w:t>
            </w:r>
          </w:p>
        </w:tc>
      </w:tr>
      <w:tr w:rsidR="00E71B54" w:rsidRPr="006B6ED1" w:rsidTr="00146623">
        <w:trPr>
          <w:trHeight w:val="227"/>
          <w:jc w:val="center"/>
        </w:trPr>
        <w:tc>
          <w:tcPr>
            <w:tcW w:w="474"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70"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033"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$5,510.00</w:t>
            </w:r>
          </w:p>
        </w:tc>
      </w:tr>
      <w:tr w:rsidR="00E71B54" w:rsidRPr="006B6ED1" w:rsidTr="00146623">
        <w:trPr>
          <w:trHeight w:val="227"/>
          <w:jc w:val="center"/>
        </w:trPr>
        <w:tc>
          <w:tcPr>
            <w:tcW w:w="474"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70"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1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7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5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8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033"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$130,398.12</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spacing w:after="0" w:line="240" w:lineRule="auto"/>
        <w:jc w:val="both"/>
        <w:rPr>
          <w:rFonts w:ascii="Arial" w:eastAsia="Calibri" w:hAnsi="Arial" w:cs="Arial"/>
          <w:b/>
          <w:smallCaps/>
          <w:sz w:val="24"/>
          <w:szCs w:val="24"/>
          <w:lang w:val="es-ES"/>
        </w:rPr>
      </w:pPr>
    </w:p>
    <w:p w:rsidR="00EB21F3" w:rsidRDefault="00EB21F3" w:rsidP="00EB21F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B21F3" w:rsidRPr="005662E8" w:rsidRDefault="00EB21F3" w:rsidP="00EB21F3">
      <w:pPr>
        <w:spacing w:after="0" w:line="240" w:lineRule="auto"/>
        <w:jc w:val="both"/>
        <w:rPr>
          <w:rFonts w:ascii="Arial" w:eastAsia="Times New Roman" w:hAnsi="Arial" w:cs="Arial"/>
          <w:iCs/>
          <w:sz w:val="24"/>
          <w:szCs w:val="24"/>
          <w:lang w:val="es-ES" w:eastAsia="es-MX"/>
        </w:rPr>
      </w:pPr>
    </w:p>
    <w:p w:rsidR="00EB21F3" w:rsidRPr="005662E8" w:rsidRDefault="00EB21F3" w:rsidP="00EB21F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 xml:space="preserve">Cabe aclarar que la Coalición (PRI-PVEM), aun cuando presento su información a través del Sistema Integral de Fiscalización presentó 6 CD que contienen: muestras, contratos de comodato, balanzas de comprobación, auxiliares, videos </w:t>
      </w:r>
      <w:r>
        <w:rPr>
          <w:rFonts w:ascii="Arial" w:eastAsia="Times New Roman" w:hAnsi="Arial" w:cs="Arial"/>
          <w:iCs/>
          <w:sz w:val="24"/>
          <w:szCs w:val="24"/>
          <w:lang w:val="es-ES" w:eastAsia="es-MX"/>
        </w:rPr>
        <w:lastRenderedPageBreak/>
        <w:t>de eventos, testigos de spots, copia de trasferencias bancarias, escritos e Informes de Campaña.</w:t>
      </w:r>
    </w:p>
    <w:p w:rsidR="00EB21F3" w:rsidRPr="006B6ED1" w:rsidRDefault="00EB21F3"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De la revisión a la documentación presentada por la coalición PRI-PVEM, se constató que la información solicitada se encuentra registrada en el SIF como evidencia de cada una de las pólizas respectivamente; razón por cual, la observación quedó </w:t>
      </w:r>
      <w:r w:rsidRPr="00586627">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tabs>
          <w:tab w:val="left" w:pos="6615"/>
        </w:tabs>
        <w:spacing w:after="0"/>
        <w:rPr>
          <w:rFonts w:ascii="Arial" w:eastAsia="Calibri" w:hAnsi="Arial" w:cs="Arial"/>
          <w:b/>
          <w:i/>
          <w:sz w:val="24"/>
          <w:szCs w:val="24"/>
          <w:lang w:val="es-ES"/>
        </w:rPr>
      </w:pPr>
    </w:p>
    <w:p w:rsidR="00E71B54" w:rsidRPr="00586627" w:rsidRDefault="00E71B54" w:rsidP="007D1F33">
      <w:pPr>
        <w:tabs>
          <w:tab w:val="left" w:pos="6615"/>
        </w:tabs>
        <w:spacing w:after="0" w:line="240" w:lineRule="auto"/>
        <w:rPr>
          <w:rFonts w:ascii="Arial" w:eastAsia="Calibri" w:hAnsi="Arial" w:cs="Arial"/>
          <w:b/>
          <w:bCs/>
          <w:sz w:val="24"/>
          <w:szCs w:val="24"/>
        </w:rPr>
      </w:pPr>
      <w:r w:rsidRPr="00586627">
        <w:rPr>
          <w:rFonts w:ascii="Arial" w:eastAsia="Calibri" w:hAnsi="Arial" w:cs="Arial"/>
          <w:b/>
          <w:bCs/>
          <w:sz w:val="24"/>
          <w:szCs w:val="24"/>
        </w:rPr>
        <w:t>e. Cuentas de Balance</w:t>
      </w:r>
    </w:p>
    <w:p w:rsidR="00E71B54" w:rsidRPr="00586627" w:rsidRDefault="00E71B54" w:rsidP="007D1F33">
      <w:pPr>
        <w:tabs>
          <w:tab w:val="left" w:pos="6615"/>
        </w:tabs>
        <w:spacing w:after="0" w:line="240" w:lineRule="auto"/>
        <w:rPr>
          <w:rFonts w:ascii="Arial" w:eastAsia="Calibri" w:hAnsi="Arial" w:cs="Arial"/>
          <w:b/>
          <w:bCs/>
          <w:sz w:val="24"/>
          <w:szCs w:val="24"/>
        </w:rPr>
      </w:pPr>
    </w:p>
    <w:p w:rsidR="00E71B54" w:rsidRPr="00586627" w:rsidRDefault="00E71B54" w:rsidP="007D1F33">
      <w:pPr>
        <w:spacing w:after="0" w:line="240" w:lineRule="auto"/>
        <w:rPr>
          <w:rFonts w:ascii="Arial" w:eastAsia="Calibri" w:hAnsi="Arial" w:cs="Arial"/>
          <w:b/>
          <w:bCs/>
          <w:sz w:val="24"/>
          <w:szCs w:val="24"/>
        </w:rPr>
      </w:pPr>
      <w:r w:rsidRPr="00586627">
        <w:rPr>
          <w:rFonts w:ascii="Arial" w:eastAsia="Calibri" w:hAnsi="Arial" w:cs="Arial"/>
          <w:b/>
          <w:bCs/>
          <w:sz w:val="24"/>
          <w:szCs w:val="24"/>
        </w:rPr>
        <w:t>e.1 Bancos</w:t>
      </w:r>
    </w:p>
    <w:p w:rsidR="00E71B54" w:rsidRPr="00586627" w:rsidRDefault="00E71B54" w:rsidP="007D1F33">
      <w:pPr>
        <w:spacing w:after="0" w:line="240" w:lineRule="auto"/>
        <w:rPr>
          <w:rFonts w:ascii="Arial" w:eastAsia="Calibri" w:hAnsi="Arial" w:cs="Arial"/>
          <w:b/>
          <w:bCs/>
          <w:sz w:val="24"/>
          <w:szCs w:val="24"/>
        </w:rPr>
      </w:pPr>
    </w:p>
    <w:p w:rsidR="00E71B54" w:rsidRPr="00586627" w:rsidRDefault="00586627" w:rsidP="007D1F33">
      <w:pPr>
        <w:spacing w:after="0" w:line="240" w:lineRule="auto"/>
        <w:jc w:val="both"/>
        <w:rPr>
          <w:rFonts w:ascii="Arial" w:eastAsia="Calibri" w:hAnsi="Arial" w:cs="Arial"/>
          <w:b/>
          <w:bCs/>
          <w:sz w:val="24"/>
          <w:szCs w:val="24"/>
        </w:rPr>
      </w:pPr>
      <w:r w:rsidRPr="00586627">
        <w:rPr>
          <w:rFonts w:ascii="Arial" w:eastAsia="Calibri" w:hAnsi="Arial" w:cs="Arial"/>
          <w:b/>
          <w:bCs/>
          <w:sz w:val="24"/>
          <w:szCs w:val="24"/>
        </w:rPr>
        <w:t>Primer Periodo</w:t>
      </w:r>
    </w:p>
    <w:p w:rsidR="00E71B54" w:rsidRPr="006B6ED1" w:rsidRDefault="00E71B54" w:rsidP="007D1F33">
      <w:pPr>
        <w:spacing w:after="0" w:line="240" w:lineRule="auto"/>
        <w:rPr>
          <w:rFonts w:ascii="Arial" w:eastAsia="Calibri" w:hAnsi="Arial" w:cs="Arial"/>
          <w:b/>
          <w:i/>
          <w:sz w:val="24"/>
          <w:szCs w:val="24"/>
        </w:rPr>
      </w:pPr>
    </w:p>
    <w:p w:rsidR="00E71B54" w:rsidRPr="006B6ED1" w:rsidRDefault="00E71B54" w:rsidP="00586627">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revisión </w:t>
      </w:r>
      <w:r w:rsidRPr="006B6ED1">
        <w:rPr>
          <w:rFonts w:ascii="Arial" w:eastAsia="Calibri" w:hAnsi="Arial" w:cs="Arial"/>
          <w:bCs/>
          <w:i/>
          <w:sz w:val="24"/>
          <w:szCs w:val="24"/>
        </w:rPr>
        <w:t xml:space="preserve">a la documentación presentada por la coalición PRI-PVEM a través del </w:t>
      </w:r>
      <w:r w:rsidRPr="006B6ED1">
        <w:rPr>
          <w:rFonts w:ascii="Arial" w:eastAsia="Calibri" w:hAnsi="Arial" w:cs="Arial"/>
          <w:i/>
          <w:sz w:val="24"/>
          <w:szCs w:val="24"/>
          <w:lang w:val="es-ES"/>
        </w:rPr>
        <w:t>“Sistema Integral de Fiscalización”</w:t>
      </w:r>
      <w:r w:rsidRPr="006B6ED1">
        <w:rPr>
          <w:rFonts w:ascii="Arial" w:eastAsia="Calibri" w:hAnsi="Arial" w:cs="Arial"/>
          <w:i/>
          <w:sz w:val="24"/>
          <w:szCs w:val="24"/>
        </w:rPr>
        <w:t>, se observó que omitió presentar los estados de cuenta, conciliaciones bancarias y tarjeta de firmas. De las cuentas de los siguientes candidatos que a continuación se detallan:</w:t>
      </w:r>
    </w:p>
    <w:p w:rsidR="00E71B54" w:rsidRPr="006B6ED1" w:rsidRDefault="00E71B54" w:rsidP="00E71B54">
      <w:pPr>
        <w:spacing w:after="0" w:line="240" w:lineRule="auto"/>
        <w:contextualSpacing/>
        <w:jc w:val="both"/>
        <w:rPr>
          <w:rFonts w:ascii="Arial" w:eastAsia="Calibri" w:hAnsi="Arial" w:cs="Arial"/>
          <w:bCs/>
          <w:i/>
          <w:sz w:val="24"/>
          <w:szCs w:val="24"/>
          <w:lang w:val="es-ES"/>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245"/>
      </w:tblGrid>
      <w:tr w:rsidR="00E71B54" w:rsidRPr="006B6ED1" w:rsidTr="00146623">
        <w:trPr>
          <w:tblHeader/>
          <w:jc w:val="center"/>
        </w:trPr>
        <w:tc>
          <w:tcPr>
            <w:tcW w:w="155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DISTRITO</w:t>
            </w:r>
          </w:p>
        </w:tc>
        <w:tc>
          <w:tcPr>
            <w:tcW w:w="5245"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Ramón Martin Méndez Lanz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María Cristina </w:t>
            </w:r>
            <w:proofErr w:type="spellStart"/>
            <w:r w:rsidRPr="006B6ED1">
              <w:rPr>
                <w:rFonts w:ascii="Arial" w:eastAsia="Calibri" w:hAnsi="Arial" w:cs="Arial"/>
                <w:color w:val="000000"/>
                <w:sz w:val="14"/>
                <w:szCs w:val="14"/>
              </w:rPr>
              <w:t>Canepa</w:t>
            </w:r>
            <w:proofErr w:type="spellEnd"/>
            <w:r w:rsidRPr="006B6ED1">
              <w:rPr>
                <w:rFonts w:ascii="Arial" w:eastAsia="Calibri" w:hAnsi="Arial" w:cs="Arial"/>
                <w:color w:val="000000"/>
                <w:sz w:val="14"/>
                <w:szCs w:val="14"/>
              </w:rPr>
              <w:t xml:space="preserve"> Pérez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Alejandrina Moreno Barona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Christian </w:t>
            </w:r>
            <w:proofErr w:type="spellStart"/>
            <w:r w:rsidRPr="006B6ED1">
              <w:rPr>
                <w:rFonts w:ascii="Arial" w:eastAsia="Calibri" w:hAnsi="Arial" w:cs="Arial"/>
                <w:color w:val="000000"/>
                <w:sz w:val="14"/>
                <w:szCs w:val="14"/>
              </w:rPr>
              <w:t>Mishel</w:t>
            </w:r>
            <w:proofErr w:type="spellEnd"/>
            <w:r w:rsidRPr="006B6ED1">
              <w:rPr>
                <w:rFonts w:ascii="Arial" w:eastAsia="Calibri" w:hAnsi="Arial" w:cs="Arial"/>
                <w:color w:val="000000"/>
                <w:sz w:val="14"/>
                <w:szCs w:val="14"/>
              </w:rPr>
              <w:t xml:space="preserve"> Castro Bello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Ernesto Castillo Rosado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Laura Olimpia </w:t>
            </w:r>
            <w:proofErr w:type="spellStart"/>
            <w:r w:rsidRPr="006B6ED1">
              <w:rPr>
                <w:rFonts w:ascii="Arial" w:eastAsia="Calibri" w:hAnsi="Arial" w:cs="Arial"/>
                <w:color w:val="000000"/>
                <w:sz w:val="14"/>
                <w:szCs w:val="14"/>
              </w:rPr>
              <w:t>Ermila</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Ramos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José Antonio del Rio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Elia Fabiola Zavala Díaz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Luis Ramón Peralta </w:t>
            </w:r>
            <w:proofErr w:type="spellStart"/>
            <w:r w:rsidRPr="006B6ED1">
              <w:rPr>
                <w:rFonts w:ascii="Arial" w:eastAsia="Calibri" w:hAnsi="Arial" w:cs="Arial"/>
                <w:color w:val="000000"/>
                <w:sz w:val="14"/>
                <w:szCs w:val="14"/>
              </w:rPr>
              <w:t>May</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Julio Cesar Luna Carballo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Guadalupe Tejocote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David Corso Sánchez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Pablo Guillermo Angulo Briceño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Juan Carlos Damián Vera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Rita María Carvajal Padilla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Julio Alberto Sansores </w:t>
            </w:r>
            <w:proofErr w:type="spellStart"/>
            <w:r w:rsidRPr="006B6ED1">
              <w:rPr>
                <w:rFonts w:ascii="Arial" w:eastAsia="Calibri" w:hAnsi="Arial" w:cs="Arial"/>
                <w:color w:val="000000"/>
                <w:sz w:val="14"/>
                <w:szCs w:val="14"/>
              </w:rPr>
              <w:t>Sansores</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Edda</w:t>
            </w:r>
            <w:proofErr w:type="spellEnd"/>
            <w:r w:rsidRPr="006B6ED1">
              <w:rPr>
                <w:rFonts w:ascii="Arial" w:eastAsia="Calibri" w:hAnsi="Arial" w:cs="Arial"/>
                <w:color w:val="000000"/>
                <w:sz w:val="14"/>
                <w:szCs w:val="14"/>
              </w:rPr>
              <w:t xml:space="preserve"> Marlene </w:t>
            </w:r>
            <w:proofErr w:type="spellStart"/>
            <w:r w:rsidRPr="006B6ED1">
              <w:rPr>
                <w:rFonts w:ascii="Arial" w:eastAsia="Calibri" w:hAnsi="Arial" w:cs="Arial"/>
                <w:color w:val="000000"/>
                <w:sz w:val="14"/>
                <w:szCs w:val="14"/>
              </w:rPr>
              <w:t>Uuh</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Xool</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Miguel Ángel Maldonado Willis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Marina Sánchez Rodríguez</w:t>
            </w:r>
          </w:p>
        </w:tc>
      </w:tr>
    </w:tbl>
    <w:p w:rsidR="00E71B54" w:rsidRPr="006B6ED1" w:rsidRDefault="00E71B54" w:rsidP="00E71B54">
      <w:pPr>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7D1F33">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a la documentación presentada en el Sistema Integral de Fiscalización, se constató que la información detallada se encuentra registrada como anexo del Informe de Campaña de cada uno de los candidatos mencionado, al igual que fue entregada en CD, así mismo se revisó la documentación presentada en medio magnético y se constató la entrega de las peticiones en su totalidad; razón por cual, la observación quedó </w:t>
      </w:r>
      <w:r w:rsidRPr="00B54A63">
        <w:rPr>
          <w:rFonts w:ascii="Arial" w:eastAsia="Calibri" w:hAnsi="Arial" w:cs="Arial"/>
          <w:b/>
          <w:sz w:val="24"/>
          <w:szCs w:val="24"/>
        </w:rPr>
        <w:t>atendida</w:t>
      </w:r>
      <w:r w:rsidRPr="006B6ED1">
        <w:rPr>
          <w:rFonts w:ascii="Arial" w:eastAsia="Calibri" w:hAnsi="Arial" w:cs="Arial"/>
          <w:sz w:val="24"/>
          <w:szCs w:val="24"/>
        </w:rPr>
        <w:t>.</w:t>
      </w:r>
    </w:p>
    <w:p w:rsidR="00AB7809" w:rsidRDefault="00AB7809" w:rsidP="007D1F33">
      <w:pPr>
        <w:spacing w:after="0" w:line="240" w:lineRule="auto"/>
        <w:jc w:val="both"/>
        <w:rPr>
          <w:rFonts w:ascii="Arial" w:eastAsia="Calibri" w:hAnsi="Arial" w:cs="Arial"/>
          <w:b/>
          <w:sz w:val="24"/>
          <w:szCs w:val="24"/>
        </w:rPr>
      </w:pPr>
    </w:p>
    <w:p w:rsidR="00E71B54" w:rsidRPr="00B54A63" w:rsidRDefault="00E71B54" w:rsidP="007D1F33">
      <w:pPr>
        <w:spacing w:after="0" w:line="240" w:lineRule="auto"/>
        <w:jc w:val="both"/>
        <w:rPr>
          <w:rFonts w:ascii="Arial" w:eastAsia="Calibri" w:hAnsi="Arial" w:cs="Arial"/>
          <w:b/>
          <w:sz w:val="24"/>
          <w:szCs w:val="24"/>
        </w:rPr>
      </w:pPr>
      <w:r w:rsidRPr="00B54A63">
        <w:rPr>
          <w:rFonts w:ascii="Arial" w:eastAsia="Calibri" w:hAnsi="Arial" w:cs="Arial"/>
          <w:b/>
          <w:sz w:val="24"/>
          <w:szCs w:val="24"/>
        </w:rPr>
        <w:t>e.2 Cuentas por Cobrar</w:t>
      </w:r>
    </w:p>
    <w:p w:rsidR="00E71B54" w:rsidRPr="00B54A63" w:rsidRDefault="00E71B54" w:rsidP="00E71B54">
      <w:pPr>
        <w:spacing w:after="0"/>
        <w:rPr>
          <w:rFonts w:ascii="Arial" w:eastAsia="Calibri" w:hAnsi="Arial" w:cs="Arial"/>
          <w:b/>
          <w:sz w:val="24"/>
          <w:szCs w:val="24"/>
        </w:rPr>
      </w:pPr>
    </w:p>
    <w:p w:rsidR="00E71B54" w:rsidRPr="00B54A63" w:rsidRDefault="00B2210C" w:rsidP="00E71B54">
      <w:pPr>
        <w:spacing w:after="0"/>
        <w:rPr>
          <w:rFonts w:ascii="Arial" w:eastAsia="Calibri" w:hAnsi="Arial" w:cs="Arial"/>
          <w:sz w:val="24"/>
          <w:szCs w:val="24"/>
        </w:rPr>
      </w:pPr>
      <w:r>
        <w:rPr>
          <w:rFonts w:ascii="Arial" w:eastAsia="Calibri" w:hAnsi="Arial" w:cs="Arial"/>
          <w:sz w:val="24"/>
          <w:szCs w:val="24"/>
        </w:rPr>
        <w:t xml:space="preserve">La coalición </w:t>
      </w:r>
      <w:r w:rsidR="00E71B54" w:rsidRPr="00B54A63">
        <w:rPr>
          <w:rFonts w:ascii="Arial" w:eastAsia="Calibri" w:hAnsi="Arial" w:cs="Arial"/>
          <w:sz w:val="24"/>
          <w:szCs w:val="24"/>
        </w:rPr>
        <w:t>no reportó saldos en cuentas por cobrar</w:t>
      </w:r>
    </w:p>
    <w:p w:rsidR="00E71B54" w:rsidRPr="00B54A63" w:rsidRDefault="00E71B54" w:rsidP="00E71B54">
      <w:pPr>
        <w:spacing w:after="0"/>
        <w:rPr>
          <w:rFonts w:ascii="Arial" w:eastAsia="Calibri" w:hAnsi="Arial" w:cs="Arial"/>
          <w:b/>
          <w:sz w:val="24"/>
          <w:szCs w:val="24"/>
        </w:rPr>
      </w:pPr>
    </w:p>
    <w:p w:rsidR="00E71B54" w:rsidRPr="00B54A63" w:rsidRDefault="00E71B54" w:rsidP="00E71B54">
      <w:pPr>
        <w:spacing w:after="0"/>
        <w:rPr>
          <w:rFonts w:ascii="Arial" w:eastAsia="Calibri" w:hAnsi="Arial" w:cs="Arial"/>
          <w:b/>
          <w:sz w:val="24"/>
          <w:szCs w:val="24"/>
        </w:rPr>
      </w:pPr>
      <w:r w:rsidRPr="00B54A63">
        <w:rPr>
          <w:rFonts w:ascii="Arial" w:eastAsia="Calibri" w:hAnsi="Arial" w:cs="Arial"/>
          <w:b/>
          <w:sz w:val="24"/>
          <w:szCs w:val="24"/>
        </w:rPr>
        <w:t>e.3 Cuentas por Pagar</w:t>
      </w:r>
    </w:p>
    <w:p w:rsidR="00E71B54" w:rsidRPr="00B54A63" w:rsidRDefault="00E71B54" w:rsidP="00E71B54">
      <w:pPr>
        <w:spacing w:after="0"/>
        <w:rPr>
          <w:rFonts w:ascii="Arial" w:eastAsia="Calibri" w:hAnsi="Arial" w:cs="Arial"/>
          <w:b/>
          <w:sz w:val="24"/>
          <w:szCs w:val="24"/>
        </w:rPr>
      </w:pPr>
    </w:p>
    <w:p w:rsidR="00E71B54" w:rsidRPr="00B54A63" w:rsidRDefault="007D1F33" w:rsidP="00E71B54">
      <w:pPr>
        <w:spacing w:after="0"/>
        <w:rPr>
          <w:rFonts w:ascii="Arial" w:eastAsia="Calibri" w:hAnsi="Arial" w:cs="Arial"/>
          <w:b/>
          <w:sz w:val="24"/>
          <w:szCs w:val="24"/>
        </w:rPr>
      </w:pPr>
      <w:r w:rsidRPr="00B54A63">
        <w:rPr>
          <w:rFonts w:ascii="Arial" w:eastAsia="Calibri" w:hAnsi="Arial" w:cs="Arial"/>
          <w:b/>
          <w:sz w:val="24"/>
          <w:szCs w:val="24"/>
        </w:rPr>
        <w:t>Segundo Periodo</w:t>
      </w:r>
    </w:p>
    <w:p w:rsidR="00E71B54" w:rsidRPr="006B6ED1" w:rsidRDefault="00E71B54" w:rsidP="00E71B54">
      <w:pPr>
        <w:spacing w:after="0"/>
        <w:rPr>
          <w:rFonts w:ascii="Arial" w:eastAsia="Calibri" w:hAnsi="Arial" w:cs="Arial"/>
          <w:b/>
          <w:i/>
          <w:sz w:val="24"/>
          <w:szCs w:val="24"/>
        </w:rPr>
      </w:pPr>
    </w:p>
    <w:p w:rsidR="00E71B54" w:rsidRPr="006B6ED1" w:rsidRDefault="00E71B54" w:rsidP="00B54A63">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rPr>
        <w:t>Al</w:t>
      </w:r>
      <w:r w:rsidRPr="006B6ED1">
        <w:rPr>
          <w:rFonts w:ascii="Arial" w:eastAsia="Calibri" w:hAnsi="Arial" w:cs="Arial"/>
          <w:bCs/>
          <w:i/>
          <w:sz w:val="24"/>
          <w:szCs w:val="24"/>
          <w:lang w:val="es-ES"/>
        </w:rPr>
        <w:t xml:space="preserve"> </w:t>
      </w:r>
      <w:r w:rsidRPr="006B6ED1">
        <w:rPr>
          <w:rFonts w:ascii="Arial" w:eastAsia="Calibri" w:hAnsi="Arial" w:cs="Arial"/>
          <w:i/>
          <w:sz w:val="24"/>
          <w:szCs w:val="24"/>
        </w:rPr>
        <w:t>verificar los registros reportados en el Sistema Integral de Fiscalización, se observó que reporta saldos en el rubro de Pasivos en la subcuenta “Cuentas por pagar” por un total de $239.68, tal como a continuación se indica:</w:t>
      </w:r>
    </w:p>
    <w:p w:rsidR="00E71B54" w:rsidRPr="006B6ED1" w:rsidRDefault="00E71B54" w:rsidP="00B54A63">
      <w:pPr>
        <w:spacing w:after="0" w:line="240" w:lineRule="auto"/>
        <w:ind w:left="567" w:hanging="567"/>
        <w:contextualSpacing/>
        <w:jc w:val="both"/>
        <w:rPr>
          <w:rFonts w:ascii="Arial" w:eastAsia="Calibri" w:hAnsi="Arial" w:cs="Arial"/>
          <w:bCs/>
          <w:i/>
          <w:sz w:val="24"/>
          <w:szCs w:val="24"/>
          <w:lang w:val="es-ES"/>
        </w:rPr>
      </w:pPr>
    </w:p>
    <w:tbl>
      <w:tblPr>
        <w:tblStyle w:val="Tablaconcuadrcula"/>
        <w:tblW w:w="0" w:type="auto"/>
        <w:jc w:val="center"/>
        <w:tblLook w:val="04A0" w:firstRow="1" w:lastRow="0" w:firstColumn="1" w:lastColumn="0" w:noHBand="0" w:noVBand="1"/>
      </w:tblPr>
      <w:tblGrid>
        <w:gridCol w:w="963"/>
        <w:gridCol w:w="2395"/>
        <w:gridCol w:w="1434"/>
        <w:gridCol w:w="2128"/>
        <w:gridCol w:w="1257"/>
      </w:tblGrid>
      <w:tr w:rsidR="00E71B54" w:rsidRPr="006B6ED1" w:rsidTr="007D1F33">
        <w:trPr>
          <w:jc w:val="center"/>
        </w:trPr>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Calibri" w:hAnsi="Arial" w:cs="Arial"/>
                <w:b/>
                <w:sz w:val="16"/>
                <w:szCs w:val="16"/>
              </w:rPr>
              <w:t>DISTRITO</w:t>
            </w:r>
          </w:p>
        </w:tc>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NOMBRE DEL CANDIDATO</w:t>
            </w:r>
          </w:p>
        </w:tc>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No. DE CUENTA</w:t>
            </w:r>
          </w:p>
        </w:tc>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NOMBRE DE LA CUENTA</w:t>
            </w:r>
          </w:p>
        </w:tc>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SALDO FINAL</w:t>
            </w:r>
          </w:p>
        </w:tc>
      </w:tr>
      <w:tr w:rsidR="00E71B54" w:rsidRPr="006B6ED1" w:rsidTr="007D1F33">
        <w:trPr>
          <w:jc w:val="center"/>
        </w:trPr>
        <w:tc>
          <w:tcPr>
            <w:tcW w:w="0" w:type="auto"/>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XX</w:t>
            </w:r>
          </w:p>
        </w:tc>
        <w:tc>
          <w:tcPr>
            <w:tcW w:w="0" w:type="auto"/>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Calibri" w:hAnsi="Arial" w:cs="Arial"/>
                <w:color w:val="000000"/>
                <w:sz w:val="16"/>
                <w:szCs w:val="16"/>
              </w:rPr>
              <w:t>Miguel Ángel Maldonado Willis</w:t>
            </w:r>
          </w:p>
        </w:tc>
        <w:tc>
          <w:tcPr>
            <w:tcW w:w="0" w:type="auto"/>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210-200-0000</w:t>
            </w:r>
          </w:p>
        </w:tc>
        <w:tc>
          <w:tcPr>
            <w:tcW w:w="0" w:type="auto"/>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Cuentas por pagar</w:t>
            </w:r>
          </w:p>
        </w:tc>
        <w:tc>
          <w:tcPr>
            <w:tcW w:w="0" w:type="auto"/>
            <w:vAlign w:val="center"/>
          </w:tcPr>
          <w:p w:rsidR="00E71B54" w:rsidRPr="006B6ED1" w:rsidRDefault="00E71B54" w:rsidP="00E71B54">
            <w:pPr>
              <w:autoSpaceDE w:val="0"/>
              <w:autoSpaceDN w:val="0"/>
              <w:adjustRightInd w:val="0"/>
              <w:jc w:val="right"/>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$239.68</w:t>
            </w:r>
          </w:p>
        </w:tc>
      </w:tr>
      <w:tr w:rsidR="00E71B54" w:rsidRPr="006B6ED1" w:rsidTr="007D1F33">
        <w:trPr>
          <w:trHeight w:val="229"/>
          <w:jc w:val="center"/>
        </w:trPr>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TOTAL</w:t>
            </w:r>
          </w:p>
        </w:tc>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p>
        </w:tc>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p>
        </w:tc>
        <w:tc>
          <w:tcPr>
            <w:tcW w:w="0" w:type="auto"/>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p>
        </w:tc>
        <w:tc>
          <w:tcPr>
            <w:tcW w:w="0" w:type="auto"/>
            <w:shd w:val="clear" w:color="auto" w:fill="F2F2F2" w:themeFill="background1" w:themeFillShade="F2"/>
            <w:vAlign w:val="center"/>
          </w:tcPr>
          <w:p w:rsidR="00E71B54" w:rsidRPr="006B6ED1" w:rsidRDefault="00E71B54" w:rsidP="00E71B54">
            <w:pPr>
              <w:autoSpaceDE w:val="0"/>
              <w:autoSpaceDN w:val="0"/>
              <w:adjustRightInd w:val="0"/>
              <w:jc w:val="right"/>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$239.68</w:t>
            </w:r>
          </w:p>
        </w:tc>
      </w:tr>
    </w:tbl>
    <w:p w:rsidR="00E71B54" w:rsidRPr="006B6ED1" w:rsidRDefault="00E71B54" w:rsidP="00E71B54">
      <w:pPr>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B21F3" w:rsidRDefault="00EB21F3" w:rsidP="00E71B54">
      <w:pPr>
        <w:autoSpaceDE w:val="0"/>
        <w:autoSpaceDN w:val="0"/>
        <w:adjustRightInd w:val="0"/>
        <w:spacing w:after="0" w:line="240" w:lineRule="auto"/>
        <w:jc w:val="both"/>
        <w:rPr>
          <w:rFonts w:ascii="Arial" w:eastAsia="Calibri" w:hAnsi="Arial" w:cs="Arial"/>
          <w:i/>
          <w:sz w:val="24"/>
          <w:szCs w:val="24"/>
          <w:lang w:val="es-ES"/>
        </w:rPr>
      </w:pPr>
    </w:p>
    <w:p w:rsidR="00EB21F3" w:rsidRDefault="00EB21F3" w:rsidP="00EB21F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B21F3" w:rsidRPr="005662E8" w:rsidRDefault="00EB21F3" w:rsidP="00EB21F3">
      <w:pPr>
        <w:spacing w:after="0" w:line="240" w:lineRule="auto"/>
        <w:jc w:val="both"/>
        <w:rPr>
          <w:rFonts w:ascii="Arial" w:eastAsia="Times New Roman" w:hAnsi="Arial" w:cs="Arial"/>
          <w:iCs/>
          <w:sz w:val="24"/>
          <w:szCs w:val="24"/>
          <w:lang w:val="es-ES" w:eastAsia="es-MX"/>
        </w:rPr>
      </w:pPr>
    </w:p>
    <w:p w:rsidR="00EB21F3" w:rsidRPr="00EB21F3" w:rsidRDefault="00EB21F3" w:rsidP="00EB21F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7D1F33">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7D1F33">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a la documentación presentada en el Sistema Integral de Fiscalización, se constató que la corrección de información fue realizada de tal forma que por cual, la observación quedó </w:t>
      </w:r>
      <w:r w:rsidRPr="00B54A63">
        <w:rPr>
          <w:rFonts w:ascii="Arial" w:eastAsia="Calibri" w:hAnsi="Arial" w:cs="Arial"/>
          <w:b/>
          <w:sz w:val="24"/>
          <w:szCs w:val="24"/>
        </w:rPr>
        <w:t>atendida</w:t>
      </w:r>
      <w:r w:rsidRPr="006B6ED1">
        <w:rPr>
          <w:rFonts w:ascii="Arial" w:eastAsia="Calibri" w:hAnsi="Arial" w:cs="Arial"/>
          <w:sz w:val="24"/>
          <w:szCs w:val="24"/>
        </w:rPr>
        <w:t>.</w:t>
      </w:r>
    </w:p>
    <w:p w:rsidR="00E71B54" w:rsidRPr="006B6ED1" w:rsidRDefault="00E71B54" w:rsidP="007D1F33">
      <w:pPr>
        <w:spacing w:after="0"/>
        <w:rPr>
          <w:rFonts w:ascii="Arial" w:eastAsia="Calibri" w:hAnsi="Arial" w:cs="Arial"/>
          <w:b/>
          <w:i/>
          <w:sz w:val="24"/>
          <w:szCs w:val="24"/>
        </w:rPr>
      </w:pPr>
    </w:p>
    <w:p w:rsidR="00E71B54" w:rsidRPr="00B54A63" w:rsidRDefault="007D1F33" w:rsidP="00E71B54">
      <w:pPr>
        <w:rPr>
          <w:rFonts w:ascii="Arial" w:eastAsia="Calibri" w:hAnsi="Arial" w:cs="Arial"/>
          <w:b/>
          <w:sz w:val="24"/>
          <w:szCs w:val="24"/>
        </w:rPr>
      </w:pPr>
      <w:r w:rsidRPr="00B54A63">
        <w:rPr>
          <w:rFonts w:ascii="Arial" w:eastAsia="Calibri" w:hAnsi="Arial" w:cs="Arial"/>
          <w:b/>
          <w:sz w:val="24"/>
          <w:szCs w:val="24"/>
        </w:rPr>
        <w:t>f</w:t>
      </w:r>
      <w:r w:rsidR="00E71B54" w:rsidRPr="00B54A63">
        <w:rPr>
          <w:rFonts w:ascii="Arial" w:eastAsia="Calibri" w:hAnsi="Arial" w:cs="Arial"/>
          <w:b/>
          <w:sz w:val="24"/>
          <w:szCs w:val="24"/>
        </w:rPr>
        <w:t xml:space="preserve">.- </w:t>
      </w:r>
      <w:proofErr w:type="spellStart"/>
      <w:r w:rsidR="00E71B54" w:rsidRPr="00B54A63">
        <w:rPr>
          <w:rFonts w:ascii="Arial" w:eastAsia="Calibri" w:hAnsi="Arial" w:cs="Arial"/>
          <w:b/>
          <w:sz w:val="24"/>
          <w:szCs w:val="24"/>
        </w:rPr>
        <w:t>Monitoreos</w:t>
      </w:r>
      <w:proofErr w:type="spellEnd"/>
    </w:p>
    <w:p w:rsidR="00E71B54" w:rsidRPr="00B54A63" w:rsidRDefault="007D1F33" w:rsidP="00E71B54">
      <w:pPr>
        <w:tabs>
          <w:tab w:val="left" w:pos="-284"/>
        </w:tabs>
        <w:spacing w:after="0" w:line="240" w:lineRule="auto"/>
        <w:contextualSpacing/>
        <w:jc w:val="both"/>
        <w:rPr>
          <w:rFonts w:ascii="Arial" w:eastAsia="Calibri" w:hAnsi="Arial" w:cs="Arial"/>
          <w:b/>
          <w:sz w:val="24"/>
          <w:szCs w:val="24"/>
        </w:rPr>
      </w:pPr>
      <w:r w:rsidRPr="00B54A63">
        <w:rPr>
          <w:rFonts w:ascii="Arial" w:eastAsia="Calibri" w:hAnsi="Arial" w:cs="Arial"/>
          <w:b/>
          <w:sz w:val="24"/>
          <w:szCs w:val="24"/>
        </w:rPr>
        <w:t>f</w:t>
      </w:r>
      <w:r w:rsidR="00E71B54" w:rsidRPr="00B54A63">
        <w:rPr>
          <w:rFonts w:ascii="Arial" w:eastAsia="Calibri" w:hAnsi="Arial" w:cs="Arial"/>
          <w:b/>
          <w:sz w:val="24"/>
          <w:szCs w:val="24"/>
        </w:rPr>
        <w:t xml:space="preserve">.1 Monitoreo de </w:t>
      </w:r>
      <w:r w:rsidR="00B54A63">
        <w:rPr>
          <w:rFonts w:ascii="Arial" w:eastAsia="Calibri" w:hAnsi="Arial" w:cs="Arial"/>
          <w:b/>
          <w:sz w:val="24"/>
          <w:szCs w:val="24"/>
        </w:rPr>
        <w:t>Espectaculares y Propaganda Colocada en l</w:t>
      </w:r>
      <w:r w:rsidR="00B54A63" w:rsidRPr="00B54A63">
        <w:rPr>
          <w:rFonts w:ascii="Arial" w:eastAsia="Calibri" w:hAnsi="Arial" w:cs="Arial"/>
          <w:b/>
          <w:sz w:val="24"/>
          <w:szCs w:val="24"/>
        </w:rPr>
        <w:t>a Vía Pública</w:t>
      </w:r>
    </w:p>
    <w:p w:rsidR="00E71B54" w:rsidRPr="00B54A63" w:rsidRDefault="00E71B54" w:rsidP="00E71B54">
      <w:pPr>
        <w:autoSpaceDE w:val="0"/>
        <w:autoSpaceDN w:val="0"/>
        <w:adjustRightInd w:val="0"/>
        <w:spacing w:after="0" w:line="240" w:lineRule="auto"/>
        <w:jc w:val="both"/>
        <w:rPr>
          <w:rFonts w:ascii="Arial" w:eastAsia="Calibri" w:hAnsi="Arial" w:cs="Arial"/>
          <w:b/>
          <w:sz w:val="24"/>
          <w:szCs w:val="24"/>
        </w:rPr>
      </w:pPr>
    </w:p>
    <w:p w:rsidR="00E71B54" w:rsidRPr="00B54A63" w:rsidRDefault="00B54A63" w:rsidP="00E71B54">
      <w:pPr>
        <w:spacing w:after="0" w:line="240" w:lineRule="auto"/>
        <w:jc w:val="both"/>
        <w:rPr>
          <w:rFonts w:ascii="Arial" w:eastAsia="Calibri" w:hAnsi="Arial" w:cs="Arial"/>
          <w:b/>
          <w:sz w:val="24"/>
          <w:szCs w:val="24"/>
        </w:rPr>
      </w:pPr>
      <w:r w:rsidRPr="00B54A63">
        <w:rPr>
          <w:rFonts w:ascii="Arial" w:eastAsia="Calibri" w:hAnsi="Arial" w:cs="Arial"/>
          <w:b/>
          <w:sz w:val="24"/>
          <w:szCs w:val="24"/>
        </w:rPr>
        <w:t>Primer Periodo</w:t>
      </w:r>
    </w:p>
    <w:p w:rsidR="00E71B54" w:rsidRPr="006B6ED1" w:rsidRDefault="00E71B54" w:rsidP="00E71B54">
      <w:pPr>
        <w:autoSpaceDE w:val="0"/>
        <w:autoSpaceDN w:val="0"/>
        <w:adjustRightInd w:val="0"/>
        <w:spacing w:after="0" w:line="240" w:lineRule="auto"/>
        <w:jc w:val="both"/>
        <w:rPr>
          <w:rFonts w:ascii="Arial" w:hAnsi="Arial" w:cs="Arial"/>
          <w:i/>
          <w:color w:val="000000"/>
          <w:sz w:val="24"/>
          <w:szCs w:val="24"/>
        </w:rPr>
      </w:pPr>
    </w:p>
    <w:p w:rsidR="00E71B54" w:rsidRPr="006B6ED1" w:rsidRDefault="00E71B54" w:rsidP="00E71B54">
      <w:pPr>
        <w:autoSpaceDE w:val="0"/>
        <w:autoSpaceDN w:val="0"/>
        <w:adjustRightInd w:val="0"/>
        <w:spacing w:after="0" w:line="240" w:lineRule="auto"/>
        <w:jc w:val="both"/>
        <w:rPr>
          <w:rFonts w:ascii="Arial" w:hAnsi="Arial" w:cs="Arial"/>
          <w:i/>
          <w:color w:val="000000"/>
          <w:sz w:val="24"/>
          <w:szCs w:val="24"/>
        </w:rPr>
      </w:pPr>
      <w:r w:rsidRPr="006B6ED1">
        <w:rPr>
          <w:rFonts w:ascii="Arial" w:hAnsi="Arial" w:cs="Arial"/>
          <w:i/>
          <w:color w:val="000000"/>
          <w:sz w:val="24"/>
          <w:szCs w:val="24"/>
        </w:rPr>
        <w:t>En cumplimiento al artículo 319 y 320 del Reglamento de Fiscalización, que establece que la Comisión de Fiscalización del Consejo General del Instituto Nacional Electoral, a través de la Unidad Técnica de Fiscalización, realizará las gestiones necesarias para llevar a cabo monitoreo de anuncios espectaculares y propaganda colocada en la vía pública, con base en el Sistema Integral de Monitoreo de Espectaculares y Medios Impresos (SIMEI), se obtuvieron muestras de propaganda electoral colocada en anuncios espectaculares, mantas y por pinta de bardas en las 17 entidades federativas del país; con el propósito de conciliar lo reportado por</w:t>
      </w:r>
      <w:r w:rsidR="00E243D3">
        <w:rPr>
          <w:rFonts w:ascii="Arial" w:hAnsi="Arial" w:cs="Arial"/>
          <w:i/>
          <w:color w:val="000000"/>
          <w:sz w:val="24"/>
          <w:szCs w:val="24"/>
        </w:rPr>
        <w:t xml:space="preserve"> los Partidos Políticos en los i</w:t>
      </w:r>
      <w:r w:rsidRPr="006B6ED1">
        <w:rPr>
          <w:rFonts w:ascii="Arial" w:hAnsi="Arial" w:cs="Arial"/>
          <w:i/>
          <w:color w:val="000000"/>
          <w:sz w:val="24"/>
          <w:szCs w:val="24"/>
        </w:rPr>
        <w:t xml:space="preserve">nformes de ingresos y gastos aplicados a las campañas contra el resultado de los </w:t>
      </w:r>
      <w:proofErr w:type="spellStart"/>
      <w:r w:rsidRPr="006B6ED1">
        <w:rPr>
          <w:rFonts w:ascii="Arial" w:hAnsi="Arial" w:cs="Arial"/>
          <w:i/>
          <w:color w:val="000000"/>
          <w:sz w:val="24"/>
          <w:szCs w:val="24"/>
        </w:rPr>
        <w:t>monitoreos</w:t>
      </w:r>
      <w:proofErr w:type="spellEnd"/>
      <w:r w:rsidRPr="006B6ED1">
        <w:rPr>
          <w:rFonts w:ascii="Arial" w:hAnsi="Arial" w:cs="Arial"/>
          <w:i/>
          <w:color w:val="000000"/>
          <w:sz w:val="24"/>
          <w:szCs w:val="24"/>
        </w:rPr>
        <w:t xml:space="preserve"> realizados durante el </w:t>
      </w:r>
      <w:r w:rsidR="00E243D3">
        <w:rPr>
          <w:rFonts w:ascii="Arial" w:hAnsi="Arial" w:cs="Arial"/>
          <w:bCs/>
          <w:i/>
          <w:color w:val="000000"/>
          <w:sz w:val="24"/>
          <w:szCs w:val="24"/>
        </w:rPr>
        <w:t>p</w:t>
      </w:r>
      <w:r w:rsidRPr="006B6ED1">
        <w:rPr>
          <w:rFonts w:ascii="Arial" w:hAnsi="Arial" w:cs="Arial"/>
          <w:bCs/>
          <w:i/>
          <w:color w:val="000000"/>
          <w:sz w:val="24"/>
          <w:szCs w:val="24"/>
        </w:rPr>
        <w:t xml:space="preserve">roceso </w:t>
      </w:r>
      <w:r w:rsidR="00E243D3">
        <w:rPr>
          <w:rFonts w:ascii="Arial" w:hAnsi="Arial" w:cs="Arial"/>
          <w:bCs/>
          <w:i/>
          <w:color w:val="000000"/>
          <w:sz w:val="24"/>
          <w:szCs w:val="24"/>
        </w:rPr>
        <w:t>electoral l</w:t>
      </w:r>
      <w:r w:rsidRPr="006B6ED1">
        <w:rPr>
          <w:rFonts w:ascii="Arial" w:hAnsi="Arial" w:cs="Arial"/>
          <w:bCs/>
          <w:i/>
          <w:color w:val="000000"/>
          <w:sz w:val="24"/>
          <w:szCs w:val="24"/>
        </w:rPr>
        <w:t xml:space="preserve">ocal 2014-2015, </w:t>
      </w:r>
      <w:r w:rsidRPr="006B6ED1">
        <w:rPr>
          <w:rFonts w:ascii="Arial" w:hAnsi="Arial" w:cs="Arial"/>
          <w:i/>
          <w:color w:val="000000"/>
          <w:sz w:val="24"/>
          <w:szCs w:val="24"/>
        </w:rPr>
        <w:t>correspondiente a las campañas.</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E243D3">
      <w:pPr>
        <w:numPr>
          <w:ilvl w:val="0"/>
          <w:numId w:val="5"/>
        </w:numPr>
        <w:spacing w:after="0" w:line="240" w:lineRule="auto"/>
        <w:ind w:left="567" w:hanging="567"/>
        <w:contextualSpacing/>
        <w:jc w:val="both"/>
        <w:rPr>
          <w:rFonts w:ascii="Calibri" w:eastAsia="Calibri" w:hAnsi="Calibri" w:cs="Times New Roman"/>
          <w:i/>
        </w:rPr>
      </w:pPr>
      <w:r w:rsidRPr="006B6ED1">
        <w:rPr>
          <w:rFonts w:ascii="Arial" w:eastAsia="Calibri" w:hAnsi="Arial" w:cs="Arial"/>
          <w:bCs/>
          <w:i/>
          <w:sz w:val="24"/>
          <w:szCs w:val="24"/>
          <w:lang w:val="es-ES"/>
        </w:rPr>
        <w:t>Al efectuar la compulsa correspondiente, se determinó que existe propaganda en la vía pública que beneficia a la campaña de Diputados Locales en el estado de Campeche; sin embargo, se observó que éstos no han sido reportados por su partido en los respectivos “Informes de Campaña”. Los casos en comento se detallan a continuación:</w:t>
      </w:r>
    </w:p>
    <w:p w:rsidR="00E71B54" w:rsidRPr="006B6ED1" w:rsidRDefault="00E71B54" w:rsidP="00E71B54">
      <w:pPr>
        <w:spacing w:after="0" w:line="240" w:lineRule="auto"/>
        <w:contextualSpacing/>
        <w:jc w:val="both"/>
        <w:rPr>
          <w:rFonts w:ascii="Arial" w:eastAsia="Calibri" w:hAnsi="Arial" w:cs="Arial"/>
          <w:i/>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0"/>
        <w:gridCol w:w="1095"/>
        <w:gridCol w:w="1164"/>
        <w:gridCol w:w="2126"/>
        <w:gridCol w:w="2431"/>
        <w:gridCol w:w="1701"/>
      </w:tblGrid>
      <w:tr w:rsidR="00E71B54" w:rsidRPr="006B6ED1" w:rsidTr="00146623">
        <w:trPr>
          <w:trHeight w:val="431"/>
          <w:tblHeader/>
          <w:jc w:val="center"/>
        </w:trPr>
        <w:tc>
          <w:tcPr>
            <w:tcW w:w="0" w:type="auto"/>
            <w:shd w:val="clear" w:color="auto" w:fill="auto"/>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NÚM.</w:t>
            </w:r>
          </w:p>
        </w:tc>
        <w:tc>
          <w:tcPr>
            <w:tcW w:w="0" w:type="auto"/>
            <w:shd w:val="clear" w:color="auto" w:fill="auto"/>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NÚMERO</w:t>
            </w:r>
          </w:p>
          <w:p w:rsidR="00E71B54" w:rsidRPr="006B6ED1" w:rsidRDefault="00E71B54" w:rsidP="00E71B54">
            <w:pPr>
              <w:spacing w:after="0" w:line="240" w:lineRule="auto"/>
              <w:ind w:right="-16"/>
              <w:jc w:val="center"/>
              <w:rPr>
                <w:rFonts w:ascii="Arial" w:eastAsia="Calibri" w:hAnsi="Arial" w:cs="Arial"/>
                <w:b/>
                <w:sz w:val="16"/>
                <w:szCs w:val="16"/>
              </w:rPr>
            </w:pPr>
            <w:r w:rsidRPr="006B6ED1">
              <w:rPr>
                <w:rFonts w:ascii="Arial" w:eastAsia="Calibri" w:hAnsi="Arial" w:cs="Arial"/>
                <w:b/>
                <w:sz w:val="16"/>
                <w:szCs w:val="16"/>
              </w:rPr>
              <w:t>ID EXURVEY</w:t>
            </w:r>
          </w:p>
        </w:tc>
        <w:tc>
          <w:tcPr>
            <w:tcW w:w="1164" w:type="dxa"/>
            <w:shd w:val="clear" w:color="auto" w:fill="auto"/>
          </w:tcPr>
          <w:p w:rsidR="00E71B54" w:rsidRPr="006B6ED1" w:rsidRDefault="00E71B54" w:rsidP="00E71B54">
            <w:pPr>
              <w:spacing w:after="0" w:line="240" w:lineRule="auto"/>
              <w:ind w:right="-16"/>
              <w:jc w:val="center"/>
              <w:rPr>
                <w:rFonts w:ascii="Arial" w:eastAsia="Calibri" w:hAnsi="Arial" w:cs="Arial"/>
                <w:b/>
                <w:sz w:val="16"/>
                <w:szCs w:val="16"/>
              </w:rPr>
            </w:pPr>
            <w:r w:rsidRPr="006B6ED1">
              <w:rPr>
                <w:rFonts w:ascii="Arial" w:eastAsia="Calibri" w:hAnsi="Arial" w:cs="Arial"/>
                <w:b/>
                <w:sz w:val="16"/>
                <w:szCs w:val="16"/>
              </w:rPr>
              <w:t>DISTRITO O MUNICIPIO</w:t>
            </w:r>
          </w:p>
        </w:tc>
        <w:tc>
          <w:tcPr>
            <w:tcW w:w="2126" w:type="dxa"/>
            <w:shd w:val="clear" w:color="auto" w:fill="auto"/>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FECHA DE TESTIGO</w:t>
            </w:r>
          </w:p>
        </w:tc>
        <w:tc>
          <w:tcPr>
            <w:tcW w:w="2431" w:type="dxa"/>
            <w:shd w:val="clear" w:color="auto" w:fill="auto"/>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CANDIDATO BENEFICIADO</w:t>
            </w:r>
          </w:p>
        </w:tc>
        <w:tc>
          <w:tcPr>
            <w:tcW w:w="1701" w:type="dxa"/>
            <w:shd w:val="clear" w:color="auto" w:fill="auto"/>
          </w:tcPr>
          <w:p w:rsidR="00E71B54" w:rsidRPr="006B6ED1" w:rsidRDefault="00E71B54" w:rsidP="00E71B54">
            <w:pPr>
              <w:spacing w:after="0" w:line="240" w:lineRule="auto"/>
              <w:jc w:val="center"/>
              <w:rPr>
                <w:rFonts w:ascii="Arial" w:eastAsia="Calibri" w:hAnsi="Arial" w:cs="Arial"/>
                <w:b/>
                <w:sz w:val="16"/>
                <w:szCs w:val="16"/>
              </w:rPr>
            </w:pPr>
            <w:r w:rsidRPr="006B6ED1">
              <w:rPr>
                <w:rFonts w:ascii="Arial" w:eastAsia="Calibri" w:hAnsi="Arial" w:cs="Arial"/>
                <w:b/>
                <w:sz w:val="16"/>
                <w:szCs w:val="16"/>
              </w:rPr>
              <w:t>TIPO DE PROPAGANDA</w:t>
            </w:r>
          </w:p>
        </w:tc>
      </w:tr>
      <w:tr w:rsidR="00E71B54" w:rsidRPr="006B6ED1" w:rsidTr="00146623">
        <w:trPr>
          <w:trHeight w:val="333"/>
          <w:tblHeader/>
          <w:jc w:val="center"/>
        </w:trPr>
        <w:tc>
          <w:tcPr>
            <w:tcW w:w="0" w:type="auto"/>
            <w:shd w:val="clear" w:color="auto" w:fill="auto"/>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1</w:t>
            </w:r>
          </w:p>
        </w:tc>
        <w:tc>
          <w:tcPr>
            <w:tcW w:w="0" w:type="auto"/>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17207</w:t>
            </w:r>
          </w:p>
        </w:tc>
        <w:tc>
          <w:tcPr>
            <w:tcW w:w="1164"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I</w:t>
            </w:r>
          </w:p>
        </w:tc>
        <w:tc>
          <w:tcPr>
            <w:tcW w:w="2126"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4/27/2015 3:40:49 PM</w:t>
            </w:r>
          </w:p>
        </w:tc>
        <w:tc>
          <w:tcPr>
            <w:tcW w:w="243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Ramón Méndez Lanz</w:t>
            </w:r>
          </w:p>
        </w:tc>
        <w:tc>
          <w:tcPr>
            <w:tcW w:w="170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Muros</w:t>
            </w:r>
          </w:p>
        </w:tc>
      </w:tr>
      <w:tr w:rsidR="00E71B54" w:rsidRPr="006B6ED1" w:rsidTr="00146623">
        <w:trPr>
          <w:trHeight w:val="170"/>
          <w:tblHeader/>
          <w:jc w:val="center"/>
        </w:trPr>
        <w:tc>
          <w:tcPr>
            <w:tcW w:w="0" w:type="auto"/>
            <w:shd w:val="clear" w:color="auto" w:fill="auto"/>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2</w:t>
            </w:r>
          </w:p>
        </w:tc>
        <w:tc>
          <w:tcPr>
            <w:tcW w:w="0" w:type="auto"/>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17415</w:t>
            </w:r>
          </w:p>
        </w:tc>
        <w:tc>
          <w:tcPr>
            <w:tcW w:w="1164"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IV</w:t>
            </w:r>
          </w:p>
        </w:tc>
        <w:tc>
          <w:tcPr>
            <w:tcW w:w="2126"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4/27/2015 7:09:40 PM</w:t>
            </w:r>
          </w:p>
        </w:tc>
        <w:tc>
          <w:tcPr>
            <w:tcW w:w="243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Christian Castro Bello</w:t>
            </w:r>
          </w:p>
        </w:tc>
        <w:tc>
          <w:tcPr>
            <w:tcW w:w="170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Panorámicos</w:t>
            </w:r>
          </w:p>
        </w:tc>
      </w:tr>
      <w:tr w:rsidR="00E71B54" w:rsidRPr="006B6ED1" w:rsidTr="00146623">
        <w:trPr>
          <w:trHeight w:val="170"/>
          <w:tblHeader/>
          <w:jc w:val="center"/>
        </w:trPr>
        <w:tc>
          <w:tcPr>
            <w:tcW w:w="0" w:type="auto"/>
            <w:shd w:val="clear" w:color="auto" w:fill="auto"/>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3</w:t>
            </w:r>
          </w:p>
        </w:tc>
        <w:tc>
          <w:tcPr>
            <w:tcW w:w="0" w:type="auto"/>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17714</w:t>
            </w:r>
          </w:p>
        </w:tc>
        <w:tc>
          <w:tcPr>
            <w:tcW w:w="1164"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XVII</w:t>
            </w:r>
          </w:p>
        </w:tc>
        <w:tc>
          <w:tcPr>
            <w:tcW w:w="2126"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4/28/2015 10:26:32 AM</w:t>
            </w:r>
          </w:p>
        </w:tc>
        <w:tc>
          <w:tcPr>
            <w:tcW w:w="243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Rita Carvajal</w:t>
            </w:r>
          </w:p>
        </w:tc>
        <w:tc>
          <w:tcPr>
            <w:tcW w:w="170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Muros</w:t>
            </w:r>
          </w:p>
        </w:tc>
      </w:tr>
      <w:tr w:rsidR="00E71B54" w:rsidRPr="006B6ED1" w:rsidTr="00146623">
        <w:trPr>
          <w:trHeight w:val="170"/>
          <w:tblHeader/>
          <w:jc w:val="center"/>
        </w:trPr>
        <w:tc>
          <w:tcPr>
            <w:tcW w:w="0" w:type="auto"/>
            <w:shd w:val="clear" w:color="auto" w:fill="auto"/>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4</w:t>
            </w:r>
          </w:p>
        </w:tc>
        <w:tc>
          <w:tcPr>
            <w:tcW w:w="0" w:type="auto"/>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17720</w:t>
            </w:r>
          </w:p>
        </w:tc>
        <w:tc>
          <w:tcPr>
            <w:tcW w:w="1164"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XVII</w:t>
            </w:r>
          </w:p>
        </w:tc>
        <w:tc>
          <w:tcPr>
            <w:tcW w:w="2126"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4/28/2015 10:57:58 AM</w:t>
            </w:r>
          </w:p>
        </w:tc>
        <w:tc>
          <w:tcPr>
            <w:tcW w:w="243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Rita Carvajal</w:t>
            </w:r>
          </w:p>
        </w:tc>
        <w:tc>
          <w:tcPr>
            <w:tcW w:w="170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Muros</w:t>
            </w:r>
          </w:p>
        </w:tc>
      </w:tr>
      <w:tr w:rsidR="00E71B54" w:rsidRPr="006B6ED1" w:rsidTr="00146623">
        <w:trPr>
          <w:trHeight w:val="170"/>
          <w:tblHeader/>
          <w:jc w:val="center"/>
        </w:trPr>
        <w:tc>
          <w:tcPr>
            <w:tcW w:w="0" w:type="auto"/>
            <w:shd w:val="clear" w:color="auto" w:fill="auto"/>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5</w:t>
            </w:r>
          </w:p>
        </w:tc>
        <w:tc>
          <w:tcPr>
            <w:tcW w:w="0" w:type="auto"/>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17722</w:t>
            </w:r>
          </w:p>
        </w:tc>
        <w:tc>
          <w:tcPr>
            <w:tcW w:w="1164"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XVII</w:t>
            </w:r>
          </w:p>
        </w:tc>
        <w:tc>
          <w:tcPr>
            <w:tcW w:w="2126"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4/28/2015 11:03:06 AM</w:t>
            </w:r>
          </w:p>
        </w:tc>
        <w:tc>
          <w:tcPr>
            <w:tcW w:w="243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Rita Carvajal</w:t>
            </w:r>
          </w:p>
        </w:tc>
        <w:tc>
          <w:tcPr>
            <w:tcW w:w="1701" w:type="dxa"/>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Mantas</w:t>
            </w:r>
          </w:p>
        </w:tc>
      </w:tr>
      <w:tr w:rsidR="00E71B54" w:rsidRPr="006B6ED1" w:rsidTr="00146623">
        <w:trPr>
          <w:trHeight w:val="170"/>
          <w:tblHeader/>
          <w:jc w:val="center"/>
        </w:trPr>
        <w:tc>
          <w:tcPr>
            <w:tcW w:w="0" w:type="auto"/>
            <w:shd w:val="clear" w:color="auto" w:fill="auto"/>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6</w:t>
            </w:r>
          </w:p>
        </w:tc>
        <w:tc>
          <w:tcPr>
            <w:tcW w:w="0" w:type="auto"/>
            <w:tcBorders>
              <w:bottom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18439</w:t>
            </w:r>
          </w:p>
        </w:tc>
        <w:tc>
          <w:tcPr>
            <w:tcW w:w="1164" w:type="dxa"/>
            <w:tcBorders>
              <w:bottom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XVII</w:t>
            </w:r>
          </w:p>
        </w:tc>
        <w:tc>
          <w:tcPr>
            <w:tcW w:w="2126" w:type="dxa"/>
            <w:tcBorders>
              <w:bottom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4/28/2015 12:46:00 PM</w:t>
            </w:r>
          </w:p>
        </w:tc>
        <w:tc>
          <w:tcPr>
            <w:tcW w:w="2431" w:type="dxa"/>
            <w:tcBorders>
              <w:bottom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Rita Carvajal</w:t>
            </w:r>
          </w:p>
        </w:tc>
        <w:tc>
          <w:tcPr>
            <w:tcW w:w="1701" w:type="dxa"/>
            <w:tcBorders>
              <w:bottom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Mantas</w:t>
            </w:r>
          </w:p>
        </w:tc>
      </w:tr>
      <w:tr w:rsidR="00E71B54" w:rsidRPr="006B6ED1" w:rsidTr="00146623">
        <w:trPr>
          <w:trHeight w:val="17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eastAsia="Calibri" w:hAnsi="Arial" w:cs="Arial"/>
                <w:sz w:val="16"/>
                <w:szCs w:val="16"/>
              </w:rPr>
            </w:pPr>
            <w:r w:rsidRPr="006B6ED1">
              <w:rPr>
                <w:rFonts w:ascii="Arial" w:eastAsia="Calibri" w:hAnsi="Arial" w:cs="Arial"/>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18691</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VII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4/28/2015 5:24:38 PM</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Martha Albores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160" w:line="259" w:lineRule="auto"/>
              <w:jc w:val="center"/>
              <w:rPr>
                <w:rFonts w:ascii="Arial" w:eastAsia="Calibri" w:hAnsi="Arial" w:cs="Arial"/>
                <w:color w:val="000000"/>
                <w:sz w:val="16"/>
                <w:szCs w:val="16"/>
              </w:rPr>
            </w:pPr>
            <w:r w:rsidRPr="006B6ED1">
              <w:rPr>
                <w:rFonts w:ascii="Arial" w:eastAsia="Calibri" w:hAnsi="Arial" w:cs="Arial"/>
                <w:color w:val="000000"/>
                <w:sz w:val="16"/>
                <w:szCs w:val="16"/>
              </w:rPr>
              <w:t>Mantas</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Default="00EA4A6D" w:rsidP="00E71B54">
      <w:pPr>
        <w:autoSpaceDE w:val="0"/>
        <w:autoSpaceDN w:val="0"/>
        <w:adjustRightInd w:val="0"/>
        <w:spacing w:after="0" w:line="240" w:lineRule="auto"/>
        <w:jc w:val="both"/>
        <w:rPr>
          <w:rFonts w:ascii="Arial" w:eastAsia="Calibri" w:hAnsi="Arial" w:cs="Arial"/>
          <w:i/>
          <w:sz w:val="24"/>
          <w:szCs w:val="24"/>
          <w:lang w:val="es-ES"/>
        </w:rPr>
      </w:pPr>
    </w:p>
    <w:p w:rsidR="00EA4A6D" w:rsidRPr="006B6ED1" w:rsidRDefault="00EA4A6D"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no fue presentada durante la fecha de </w:t>
      </w:r>
      <w:r w:rsidR="00F445FD">
        <w:rPr>
          <w:rFonts w:ascii="Arial" w:eastAsia="Calibri" w:hAnsi="Arial" w:cs="Arial"/>
          <w:bCs/>
          <w:sz w:val="24"/>
          <w:szCs w:val="24"/>
        </w:rPr>
        <w:t>vencimiento correspondiente, sin</w:t>
      </w:r>
      <w:r w:rsidRPr="006B6ED1">
        <w:rPr>
          <w:rFonts w:ascii="Arial" w:eastAsia="Calibri" w:hAnsi="Arial" w:cs="Arial"/>
          <w:bCs/>
          <w:sz w:val="24"/>
          <w:szCs w:val="24"/>
        </w:rPr>
        <w:t xml:space="preserve"> embargo, se encuentra en las pólizas correspondientes al “Periodo 2”, razón por la cual, la observación quedó </w:t>
      </w:r>
      <w:r w:rsidRPr="00F445FD">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rPr>
      </w:pPr>
    </w:p>
    <w:p w:rsidR="00E04338" w:rsidRDefault="00E04338" w:rsidP="00E71B54">
      <w:pPr>
        <w:autoSpaceDE w:val="0"/>
        <w:autoSpaceDN w:val="0"/>
        <w:adjustRightInd w:val="0"/>
        <w:spacing w:after="0" w:line="240" w:lineRule="auto"/>
        <w:jc w:val="both"/>
        <w:rPr>
          <w:rFonts w:ascii="Arial" w:eastAsia="Calibri" w:hAnsi="Arial" w:cs="Arial"/>
          <w:i/>
          <w:sz w:val="24"/>
          <w:szCs w:val="24"/>
        </w:rPr>
      </w:pPr>
    </w:p>
    <w:p w:rsidR="00EA4A6D" w:rsidRDefault="00EA4A6D" w:rsidP="00E71B54">
      <w:pPr>
        <w:autoSpaceDE w:val="0"/>
        <w:autoSpaceDN w:val="0"/>
        <w:adjustRightInd w:val="0"/>
        <w:spacing w:after="0" w:line="240" w:lineRule="auto"/>
        <w:jc w:val="both"/>
        <w:rPr>
          <w:rFonts w:ascii="Arial" w:eastAsia="Calibri" w:hAnsi="Arial" w:cs="Arial"/>
          <w:i/>
          <w:sz w:val="24"/>
          <w:szCs w:val="24"/>
        </w:rPr>
      </w:pPr>
    </w:p>
    <w:p w:rsidR="00EA4A6D" w:rsidRDefault="00EA4A6D" w:rsidP="00E71B54">
      <w:pPr>
        <w:autoSpaceDE w:val="0"/>
        <w:autoSpaceDN w:val="0"/>
        <w:adjustRightInd w:val="0"/>
        <w:spacing w:after="0" w:line="240" w:lineRule="auto"/>
        <w:jc w:val="both"/>
        <w:rPr>
          <w:rFonts w:ascii="Arial" w:eastAsia="Calibri" w:hAnsi="Arial" w:cs="Arial"/>
          <w:i/>
          <w:sz w:val="24"/>
          <w:szCs w:val="24"/>
        </w:rPr>
      </w:pPr>
    </w:p>
    <w:p w:rsidR="00EA4A6D" w:rsidRPr="006B6ED1" w:rsidRDefault="00EA4A6D" w:rsidP="00E71B54">
      <w:pPr>
        <w:autoSpaceDE w:val="0"/>
        <w:autoSpaceDN w:val="0"/>
        <w:adjustRightInd w:val="0"/>
        <w:spacing w:after="0" w:line="240" w:lineRule="auto"/>
        <w:jc w:val="both"/>
        <w:rPr>
          <w:rFonts w:ascii="Arial" w:eastAsia="Calibri" w:hAnsi="Arial" w:cs="Arial"/>
          <w:i/>
          <w:sz w:val="24"/>
          <w:szCs w:val="24"/>
        </w:rPr>
      </w:pPr>
    </w:p>
    <w:p w:rsidR="00E71B54" w:rsidRPr="00F445FD" w:rsidRDefault="00F445FD" w:rsidP="00E71B54">
      <w:pPr>
        <w:spacing w:after="0" w:line="240" w:lineRule="auto"/>
        <w:jc w:val="both"/>
        <w:rPr>
          <w:rFonts w:ascii="Arial" w:eastAsia="Calibri" w:hAnsi="Arial" w:cs="Arial"/>
          <w:b/>
          <w:bCs/>
          <w:sz w:val="24"/>
          <w:szCs w:val="24"/>
        </w:rPr>
      </w:pPr>
      <w:r w:rsidRPr="00F445FD">
        <w:rPr>
          <w:rFonts w:ascii="Arial" w:eastAsia="Calibri" w:hAnsi="Arial" w:cs="Arial"/>
          <w:b/>
          <w:bCs/>
          <w:sz w:val="24"/>
          <w:szCs w:val="24"/>
        </w:rPr>
        <w:lastRenderedPageBreak/>
        <w:t>Segundo Periodo</w:t>
      </w:r>
    </w:p>
    <w:p w:rsidR="00E71B54" w:rsidRPr="00F445FD" w:rsidRDefault="00E71B54" w:rsidP="00E71B54">
      <w:pPr>
        <w:spacing w:after="0" w:line="240" w:lineRule="auto"/>
        <w:jc w:val="both"/>
        <w:rPr>
          <w:rFonts w:ascii="Arial" w:eastAsia="Calibri" w:hAnsi="Arial" w:cs="Arial"/>
          <w:b/>
          <w:bCs/>
          <w:sz w:val="24"/>
          <w:szCs w:val="24"/>
        </w:rPr>
      </w:pPr>
    </w:p>
    <w:p w:rsidR="00E71B54" w:rsidRPr="00EA4A6D" w:rsidRDefault="00E71B54" w:rsidP="00F445FD">
      <w:pPr>
        <w:numPr>
          <w:ilvl w:val="0"/>
          <w:numId w:val="5"/>
        </w:numPr>
        <w:autoSpaceDE w:val="0"/>
        <w:autoSpaceDN w:val="0"/>
        <w:adjustRightInd w:val="0"/>
        <w:spacing w:after="0" w:line="240" w:lineRule="auto"/>
        <w:ind w:left="567" w:hanging="567"/>
        <w:contextualSpacing/>
        <w:jc w:val="both"/>
        <w:rPr>
          <w:rFonts w:ascii="Arial" w:eastAsia="Calibri" w:hAnsi="Arial" w:cs="Arial"/>
          <w:i/>
          <w:sz w:val="24"/>
          <w:szCs w:val="24"/>
          <w:lang w:val="es-ES"/>
        </w:rPr>
      </w:pPr>
      <w:r w:rsidRPr="006B6ED1">
        <w:rPr>
          <w:rFonts w:ascii="Arial" w:eastAsia="Calibri" w:hAnsi="Arial" w:cs="Arial"/>
          <w:bCs/>
          <w:i/>
          <w:sz w:val="24"/>
          <w:szCs w:val="24"/>
          <w:lang w:val="es-ES"/>
        </w:rPr>
        <w:t xml:space="preserve">Al </w:t>
      </w:r>
      <w:r w:rsidRPr="006B6ED1">
        <w:rPr>
          <w:rFonts w:ascii="Arial" w:eastAsia="Times New Roman" w:hAnsi="Arial" w:cs="Arial"/>
          <w:bCs/>
          <w:i/>
          <w:sz w:val="24"/>
          <w:szCs w:val="24"/>
          <w:lang w:val="es-ES"/>
        </w:rPr>
        <w:t>efectuar la compulsa correspondiente, se determinó que existe propaganda en la vía pública que beneficia a la campaña de Diputados Locales en el estado de Campeche; sin embargo, se observó que éstos no han sido reportados por su partido en los respectivos “Informes de Campaña”. Los casos en comento se detallan a continuación:</w:t>
      </w:r>
    </w:p>
    <w:p w:rsidR="00EA4A6D" w:rsidRPr="006B6ED1" w:rsidRDefault="00EA4A6D" w:rsidP="00EA4A6D">
      <w:pPr>
        <w:autoSpaceDE w:val="0"/>
        <w:autoSpaceDN w:val="0"/>
        <w:adjustRightInd w:val="0"/>
        <w:spacing w:after="0" w:line="240" w:lineRule="auto"/>
        <w:contextualSpacing/>
        <w:jc w:val="both"/>
        <w:rPr>
          <w:rFonts w:ascii="Arial" w:eastAsia="Calibri" w:hAnsi="Arial" w:cs="Arial"/>
          <w:i/>
          <w:sz w:val="24"/>
          <w:szCs w:val="24"/>
          <w:lang w:val="es-ES"/>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1134"/>
        <w:gridCol w:w="1560"/>
        <w:gridCol w:w="1109"/>
        <w:gridCol w:w="3001"/>
        <w:gridCol w:w="1418"/>
      </w:tblGrid>
      <w:tr w:rsidR="00E71B54" w:rsidRPr="006B6ED1" w:rsidTr="00E04338">
        <w:trPr>
          <w:trHeight w:val="300"/>
          <w:tblHeader/>
        </w:trPr>
        <w:tc>
          <w:tcPr>
            <w:tcW w:w="582"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NÚM.</w:t>
            </w:r>
          </w:p>
        </w:tc>
        <w:tc>
          <w:tcPr>
            <w:tcW w:w="1134" w:type="dxa"/>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NÚMERO</w:t>
            </w:r>
          </w:p>
        </w:tc>
        <w:tc>
          <w:tcPr>
            <w:tcW w:w="1560"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DISTRITO O MUNICIPIO</w:t>
            </w:r>
          </w:p>
        </w:tc>
        <w:tc>
          <w:tcPr>
            <w:tcW w:w="1109"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FECHA</w:t>
            </w:r>
          </w:p>
        </w:tc>
        <w:tc>
          <w:tcPr>
            <w:tcW w:w="3001"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CANDIDATO BENEFICIADO</w:t>
            </w:r>
          </w:p>
        </w:tc>
        <w:tc>
          <w:tcPr>
            <w:tcW w:w="1418"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TIPO DE PROPAGANDA</w:t>
            </w:r>
          </w:p>
        </w:tc>
      </w:tr>
      <w:tr w:rsidR="00E71B54" w:rsidRPr="006B6ED1" w:rsidTr="00E04338">
        <w:trPr>
          <w:trHeight w:val="315"/>
          <w:tblHeader/>
        </w:trPr>
        <w:tc>
          <w:tcPr>
            <w:tcW w:w="582"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134" w:type="dxa"/>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ID EXURVEY</w:t>
            </w:r>
          </w:p>
        </w:tc>
        <w:tc>
          <w:tcPr>
            <w:tcW w:w="1560"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109"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3001"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418"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r>
      <w:tr w:rsidR="00E71B54" w:rsidRPr="006B6ED1" w:rsidTr="007D1F33">
        <w:trPr>
          <w:trHeight w:val="340"/>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60052</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ALEJANDRINA MORENO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7D1F33">
        <w:trPr>
          <w:trHeight w:val="260"/>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2</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60056</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CRISHTIAN BELLO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7D1F33">
        <w:trPr>
          <w:trHeight w:val="264"/>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3</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60058</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CHRISTIAN CASTRO BELLO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7D1F33">
        <w:trPr>
          <w:trHeight w:val="267"/>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4</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60205</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CHRISTIAN CASTRO BELLO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7D1F33">
        <w:trPr>
          <w:trHeight w:val="272"/>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5</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60439</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PABLO ANGULO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7D1F33">
        <w:trPr>
          <w:trHeight w:val="249"/>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60441</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PABLO ANGULO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7D1F33">
        <w:trPr>
          <w:trHeight w:val="280"/>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7</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60442</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PABLO ANGULO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MANTAS</w:t>
            </w:r>
          </w:p>
        </w:tc>
      </w:tr>
      <w:tr w:rsidR="00E71B54" w:rsidRPr="006B6ED1" w:rsidTr="007D1F33">
        <w:trPr>
          <w:trHeight w:val="257"/>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8</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60487</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1109"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001" w:type="dxa"/>
            <w:shd w:val="clear" w:color="auto" w:fill="auto"/>
            <w:vAlign w:val="center"/>
            <w:hideMark/>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PABLO ANGULO</w:t>
            </w:r>
          </w:p>
        </w:tc>
        <w:tc>
          <w:tcPr>
            <w:tcW w:w="1418"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04338">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Default="00EA4A6D" w:rsidP="00E04338">
      <w:pPr>
        <w:autoSpaceDE w:val="0"/>
        <w:autoSpaceDN w:val="0"/>
        <w:adjustRightInd w:val="0"/>
        <w:spacing w:after="0" w:line="240" w:lineRule="auto"/>
        <w:jc w:val="both"/>
        <w:rPr>
          <w:rFonts w:ascii="Arial" w:eastAsia="Calibri" w:hAnsi="Arial" w:cs="Arial"/>
          <w:i/>
          <w:sz w:val="24"/>
          <w:szCs w:val="24"/>
          <w:lang w:val="es-ES"/>
        </w:rPr>
      </w:pPr>
    </w:p>
    <w:p w:rsidR="00EA4A6D" w:rsidRPr="006B6ED1" w:rsidRDefault="00EA4A6D" w:rsidP="00E04338">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04338">
      <w:pPr>
        <w:spacing w:after="0" w:line="240" w:lineRule="auto"/>
        <w:jc w:val="both"/>
        <w:rPr>
          <w:rFonts w:ascii="Arial" w:eastAsia="Calibri" w:hAnsi="Arial" w:cs="Arial"/>
          <w:bCs/>
          <w:sz w:val="24"/>
          <w:szCs w:val="24"/>
        </w:rPr>
      </w:pPr>
      <w:r w:rsidRPr="006B6ED1">
        <w:rPr>
          <w:rFonts w:ascii="Arial" w:eastAsia="Calibri" w:hAnsi="Arial" w:cs="Arial"/>
          <w:bCs/>
          <w:sz w:val="24"/>
          <w:szCs w:val="24"/>
        </w:rPr>
        <w:lastRenderedPageBreak/>
        <w:t xml:space="preserve">De la revisión a la documentación presentada por la coalición PRI-PVEM mediante el SIF, se constató que la información solicitada se encuentra en las pólizas correspondientes al “Periodo 2”, razón por la cual, la observación quedó </w:t>
      </w:r>
      <w:r w:rsidRPr="00F445FD">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04338">
      <w:pPr>
        <w:spacing w:after="0" w:line="240" w:lineRule="auto"/>
        <w:rPr>
          <w:rFonts w:ascii="Arial" w:eastAsia="Calibri" w:hAnsi="Arial" w:cs="Arial"/>
          <w:b/>
          <w:i/>
          <w:sz w:val="24"/>
          <w:szCs w:val="24"/>
        </w:rPr>
      </w:pPr>
    </w:p>
    <w:p w:rsidR="00E71B54" w:rsidRPr="00F445FD" w:rsidRDefault="00E71B54" w:rsidP="00E71B54">
      <w:pPr>
        <w:rPr>
          <w:rFonts w:ascii="Arial" w:eastAsia="Calibri" w:hAnsi="Arial" w:cs="Arial"/>
          <w:b/>
          <w:bCs/>
          <w:sz w:val="24"/>
          <w:szCs w:val="24"/>
        </w:rPr>
      </w:pPr>
      <w:r w:rsidRPr="00F445FD">
        <w:rPr>
          <w:rFonts w:ascii="Arial" w:eastAsia="Calibri" w:hAnsi="Arial" w:cs="Arial"/>
          <w:b/>
          <w:bCs/>
          <w:sz w:val="24"/>
          <w:szCs w:val="24"/>
        </w:rPr>
        <w:t>h.2 Monitoreo de Mensajes para Radio y T.V.</w:t>
      </w:r>
    </w:p>
    <w:p w:rsidR="00E71B54" w:rsidRPr="00F445FD" w:rsidRDefault="00F445FD" w:rsidP="00E71B54">
      <w:pPr>
        <w:spacing w:after="0" w:line="240" w:lineRule="auto"/>
        <w:jc w:val="both"/>
        <w:rPr>
          <w:rFonts w:ascii="Arial" w:eastAsia="Calibri" w:hAnsi="Arial" w:cs="Arial"/>
          <w:b/>
          <w:bCs/>
          <w:sz w:val="24"/>
          <w:szCs w:val="24"/>
        </w:rPr>
      </w:pPr>
      <w:r w:rsidRPr="00F445FD">
        <w:rPr>
          <w:rFonts w:ascii="Arial" w:eastAsia="Calibri" w:hAnsi="Arial" w:cs="Arial"/>
          <w:b/>
          <w:bCs/>
          <w:sz w:val="24"/>
          <w:szCs w:val="24"/>
        </w:rPr>
        <w:t>Primer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De conformidad con lo establecido en los artículos 243, numeral 2 de la Ley General de Instituciones y Procedimientos Electorales; 76 de la Ley General de Partidos Políticos y 199, numeral 4 del Reglamento de Fiscalización, se consideran gastos de campaña, entre otros, los gastos de producción de los mensajes para radio y televisión, los cuales comprenden los realizados para el pago de servicios profesionales</w:t>
      </w:r>
      <w:r w:rsidR="00F445FD">
        <w:rPr>
          <w:rFonts w:ascii="Arial" w:eastAsia="Calibri" w:hAnsi="Arial" w:cs="Arial"/>
          <w:i/>
          <w:sz w:val="24"/>
          <w:szCs w:val="24"/>
        </w:rPr>
        <w:t>,</w:t>
      </w:r>
      <w:r w:rsidRPr="006B6ED1">
        <w:rPr>
          <w:rFonts w:ascii="Arial" w:eastAsia="Calibri" w:hAnsi="Arial" w:cs="Arial"/>
          <w:i/>
          <w:sz w:val="24"/>
          <w:szCs w:val="24"/>
        </w:rPr>
        <w:t xml:space="preserve"> uso de equipo técnico, locaciones o estudios de grabación y producción, así como los demás inherentes al mismo objetivo.</w:t>
      </w:r>
    </w:p>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spacing w:after="0" w:line="240" w:lineRule="auto"/>
        <w:jc w:val="both"/>
        <w:rPr>
          <w:rFonts w:ascii="Arial" w:eastAsia="Calibri" w:hAnsi="Arial" w:cs="Arial"/>
          <w:i/>
          <w:sz w:val="20"/>
          <w:szCs w:val="20"/>
        </w:rPr>
      </w:pPr>
      <w:r w:rsidRPr="006B6ED1">
        <w:rPr>
          <w:rFonts w:ascii="Arial" w:eastAsia="Calibri" w:hAnsi="Arial" w:cs="Arial"/>
          <w:bCs/>
          <w:i/>
          <w:sz w:val="24"/>
          <w:szCs w:val="24"/>
        </w:rPr>
        <w:t>El personal de la Unidad Técnica de Fiscalización, se encargó de verificar las versiones de los audios y videos que se encuentran registrados ante el Comité de Radio y Televisión del Instituto Nacional Electoral correspondie</w:t>
      </w:r>
      <w:r w:rsidR="00F445FD">
        <w:rPr>
          <w:rFonts w:ascii="Arial" w:eastAsia="Calibri" w:hAnsi="Arial" w:cs="Arial"/>
          <w:bCs/>
          <w:i/>
          <w:sz w:val="24"/>
          <w:szCs w:val="24"/>
        </w:rPr>
        <w:t xml:space="preserve">ntes al período de campaña del </w:t>
      </w:r>
      <w:r w:rsidR="00FC1931">
        <w:rPr>
          <w:rFonts w:ascii="Arial" w:eastAsia="Calibri" w:hAnsi="Arial" w:cs="Arial"/>
          <w:bCs/>
          <w:i/>
          <w:sz w:val="24"/>
          <w:szCs w:val="24"/>
        </w:rPr>
        <w:t>proceso electoral local ordinario</w:t>
      </w:r>
      <w:r w:rsidRPr="006B6ED1">
        <w:rPr>
          <w:rFonts w:ascii="Arial" w:eastAsia="Calibri" w:hAnsi="Arial" w:cs="Arial"/>
          <w:bCs/>
          <w:i/>
          <w:sz w:val="24"/>
          <w:szCs w:val="24"/>
        </w:rPr>
        <w:t xml:space="preserve"> 2014-2015 en beneficio de</w:t>
      </w:r>
      <w:r w:rsidR="00F445FD">
        <w:rPr>
          <w:rFonts w:ascii="Arial" w:eastAsia="Calibri" w:hAnsi="Arial" w:cs="Arial"/>
          <w:bCs/>
          <w:i/>
          <w:sz w:val="24"/>
          <w:szCs w:val="24"/>
        </w:rPr>
        <w:t xml:space="preserve"> </w:t>
      </w:r>
      <w:r w:rsidRPr="006B6ED1">
        <w:rPr>
          <w:rFonts w:ascii="Arial" w:eastAsia="Calibri" w:hAnsi="Arial" w:cs="Arial"/>
          <w:bCs/>
          <w:i/>
          <w:sz w:val="24"/>
          <w:szCs w:val="24"/>
        </w:rPr>
        <w:t>l</w:t>
      </w:r>
      <w:r w:rsidR="00F445FD">
        <w:rPr>
          <w:rFonts w:ascii="Arial" w:eastAsia="Calibri" w:hAnsi="Arial" w:cs="Arial"/>
          <w:bCs/>
          <w:i/>
          <w:sz w:val="24"/>
          <w:szCs w:val="24"/>
        </w:rPr>
        <w:t>os</w:t>
      </w:r>
      <w:r w:rsidRPr="006B6ED1">
        <w:rPr>
          <w:rFonts w:ascii="Arial" w:eastAsia="Calibri" w:hAnsi="Arial" w:cs="Arial"/>
          <w:bCs/>
          <w:i/>
          <w:sz w:val="24"/>
          <w:szCs w:val="24"/>
        </w:rPr>
        <w:t xml:space="preserve"> candidato</w:t>
      </w:r>
      <w:r w:rsidR="00F445FD">
        <w:rPr>
          <w:rFonts w:ascii="Arial" w:eastAsia="Calibri" w:hAnsi="Arial" w:cs="Arial"/>
          <w:bCs/>
          <w:i/>
          <w:sz w:val="24"/>
          <w:szCs w:val="24"/>
        </w:rPr>
        <w:t>s</w:t>
      </w:r>
      <w:r w:rsidRPr="006B6ED1">
        <w:rPr>
          <w:rFonts w:ascii="Arial" w:eastAsia="Calibri" w:hAnsi="Arial" w:cs="Arial"/>
          <w:bCs/>
          <w:i/>
          <w:sz w:val="24"/>
          <w:szCs w:val="24"/>
        </w:rPr>
        <w:t xml:space="preserve"> a Diputados Locales, con el propósito de llevar a cabo la compulsa de la información monitoreada contra los gastos reportados y registrados en este rubro por los partidos políticos y candidatos independientes en sus Informes </w:t>
      </w:r>
      <w:r w:rsidR="00F445FD">
        <w:rPr>
          <w:rFonts w:ascii="Arial" w:eastAsia="Calibri" w:hAnsi="Arial" w:cs="Arial"/>
          <w:bCs/>
          <w:i/>
          <w:sz w:val="24"/>
          <w:szCs w:val="24"/>
        </w:rPr>
        <w:t xml:space="preserve">de Campaña correspondientes al </w:t>
      </w:r>
      <w:r w:rsidR="00FC1931">
        <w:rPr>
          <w:rFonts w:ascii="Arial" w:eastAsia="Calibri" w:hAnsi="Arial" w:cs="Arial"/>
          <w:bCs/>
          <w:i/>
          <w:sz w:val="24"/>
          <w:szCs w:val="24"/>
        </w:rPr>
        <w:t>proceso electoral local ordinario</w:t>
      </w:r>
      <w:r w:rsidRPr="006B6ED1">
        <w:rPr>
          <w:rFonts w:ascii="Arial" w:eastAsia="Calibri" w:hAnsi="Arial" w:cs="Arial"/>
          <w:bCs/>
          <w:i/>
          <w:sz w:val="24"/>
          <w:szCs w:val="24"/>
        </w:rPr>
        <w:t xml:space="preserve"> 2014-2015.</w:t>
      </w:r>
      <w:r w:rsidRPr="006B6ED1">
        <w:rPr>
          <w:rFonts w:ascii="Arial" w:eastAsia="Calibri" w:hAnsi="Arial" w:cs="Arial"/>
          <w:i/>
          <w:sz w:val="20"/>
          <w:szCs w:val="20"/>
        </w:rPr>
        <w:t xml:space="preserve"> </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5C386A">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la </w:t>
      </w:r>
      <w:r w:rsidRPr="006B6ED1">
        <w:rPr>
          <w:rFonts w:ascii="Arial" w:eastAsia="Calibri" w:hAnsi="Arial" w:cs="Arial"/>
          <w:i/>
          <w:sz w:val="24"/>
          <w:szCs w:val="24"/>
        </w:rPr>
        <w:t>compulsa correspondiente</w:t>
      </w:r>
      <w:r w:rsidRPr="006B6ED1">
        <w:rPr>
          <w:rFonts w:ascii="Arial" w:eastAsia="Times New Roman" w:hAnsi="Arial" w:cs="Arial"/>
          <w:i/>
          <w:sz w:val="24"/>
          <w:szCs w:val="24"/>
          <w:lang w:eastAsia="es-ES"/>
        </w:rPr>
        <w:t>, se detectaron promocionales en radio y televisión, de los cuales, al verificar el Sistema Integral de Fiscalización no se localizó el registro contable ni las evidencias de las erogaciones. A continuación se indican los resultados obtenidos:</w:t>
      </w:r>
    </w:p>
    <w:p w:rsidR="00E71B54" w:rsidRPr="006B6ED1" w:rsidRDefault="00E71B54" w:rsidP="00E71B54">
      <w:pPr>
        <w:spacing w:after="0" w:line="240" w:lineRule="auto"/>
        <w:jc w:val="both"/>
        <w:rPr>
          <w:rFonts w:ascii="Arial" w:eastAsia="Calibri" w:hAnsi="Arial" w:cs="Arial"/>
          <w:i/>
          <w:sz w:val="20"/>
          <w:szCs w:val="20"/>
        </w:rPr>
      </w:pP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4"/>
        <w:gridCol w:w="1567"/>
        <w:gridCol w:w="1072"/>
        <w:gridCol w:w="1503"/>
        <w:gridCol w:w="1064"/>
        <w:gridCol w:w="1071"/>
      </w:tblGrid>
      <w:tr w:rsidR="00E71B54" w:rsidRPr="006B6ED1" w:rsidTr="00E04338">
        <w:trPr>
          <w:trHeight w:val="23"/>
          <w:tblHeader/>
          <w:jc w:val="center"/>
        </w:trPr>
        <w:tc>
          <w:tcPr>
            <w:tcW w:w="1154"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VERSIÓN</w:t>
            </w:r>
          </w:p>
        </w:tc>
        <w:tc>
          <w:tcPr>
            <w:tcW w:w="960"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65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RADIO</w:t>
            </w:r>
          </w:p>
        </w:tc>
        <w:tc>
          <w:tcPr>
            <w:tcW w:w="921"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652"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TELEVISIÓN</w:t>
            </w:r>
          </w:p>
        </w:tc>
        <w:tc>
          <w:tcPr>
            <w:tcW w:w="65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TOTAL</w:t>
            </w:r>
          </w:p>
        </w:tc>
      </w:tr>
      <w:tr w:rsidR="00E71B54" w:rsidRPr="006B6ED1" w:rsidTr="00E04338">
        <w:trPr>
          <w:trHeight w:val="23"/>
          <w:jc w:val="center"/>
        </w:trPr>
        <w:tc>
          <w:tcPr>
            <w:tcW w:w="1154"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Spot bosques</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RA00413-15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RV00293-15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04338">
        <w:trPr>
          <w:trHeight w:val="23"/>
          <w:jc w:val="center"/>
        </w:trPr>
        <w:tc>
          <w:tcPr>
            <w:tcW w:w="1154"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Problema real empleo</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RA00449-15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RV00314-15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04338">
        <w:trPr>
          <w:trHeight w:val="23"/>
          <w:jc w:val="center"/>
        </w:trPr>
        <w:tc>
          <w:tcPr>
            <w:tcW w:w="1154"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Problema real salud</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RA00450-15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RV00315-15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04338">
        <w:trPr>
          <w:trHeight w:val="23"/>
          <w:jc w:val="center"/>
        </w:trPr>
        <w:tc>
          <w:tcPr>
            <w:tcW w:w="1154"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Solución empleo</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RA00750-15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RV00562-15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04338">
        <w:trPr>
          <w:trHeight w:val="23"/>
          <w:jc w:val="center"/>
        </w:trPr>
        <w:tc>
          <w:tcPr>
            <w:tcW w:w="1154"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Solución salud</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RA00751-15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RV00564-15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empleo 2</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RA01863-15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RV01305-15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salud 2</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RA01864-15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RV01306-15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Campeche</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RA01998-15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RV01383-15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Carmen</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RA01999-15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RV01384-15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viñetas</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RV01516-15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Viñetas boleta local</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RV01673-15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1 ayúdanos</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RA02186-15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2</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RA02508-15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3</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RA02549-15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1</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RA02635-15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RV01766-15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lastRenderedPageBreak/>
              <w:t>Promoción voto 2</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RA02636-15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RV01767-15</w:t>
            </w:r>
          </w:p>
        </w:tc>
        <w:tc>
          <w:tcPr>
            <w:tcW w:w="652"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3</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RA02637-15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2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RV01768-15</w:t>
            </w:r>
          </w:p>
        </w:tc>
        <w:tc>
          <w:tcPr>
            <w:tcW w:w="652" w:type="pct"/>
            <w:shd w:val="clear" w:color="auto" w:fill="auto"/>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boleta local 2</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921" w:type="pct"/>
            <w:shd w:val="clear" w:color="auto" w:fill="auto"/>
            <w:vAlign w:val="bottom"/>
          </w:tcPr>
          <w:p w:rsidR="00E71B54" w:rsidRPr="006B6ED1" w:rsidRDefault="00E71B54" w:rsidP="00E71B54">
            <w:pPr>
              <w:spacing w:after="0" w:line="259" w:lineRule="auto"/>
              <w:jc w:val="center"/>
              <w:rPr>
                <w:rFonts w:ascii="Arial" w:eastAsia="Calibri" w:hAnsi="Arial" w:cs="Arial"/>
                <w:sz w:val="14"/>
                <w:szCs w:val="14"/>
              </w:rPr>
            </w:pPr>
            <w:r w:rsidRPr="006B6ED1">
              <w:rPr>
                <w:rFonts w:ascii="Arial" w:eastAsia="Calibri" w:hAnsi="Arial" w:cs="Arial"/>
                <w:sz w:val="14"/>
                <w:szCs w:val="14"/>
              </w:rPr>
              <w:t>RV01907-15</w:t>
            </w:r>
          </w:p>
        </w:tc>
        <w:tc>
          <w:tcPr>
            <w:tcW w:w="652" w:type="pct"/>
            <w:shd w:val="clear" w:color="auto" w:fill="auto"/>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4</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RA02796-15</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bCs/>
                <w:color w:val="000000"/>
                <w:sz w:val="14"/>
                <w:szCs w:val="14"/>
                <w:lang w:eastAsia="es-MX"/>
              </w:rPr>
              <w:t>1</w:t>
            </w:r>
          </w:p>
        </w:tc>
        <w:tc>
          <w:tcPr>
            <w:tcW w:w="921" w:type="pct"/>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2" w:type="pct"/>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E04338">
        <w:trPr>
          <w:trHeight w:val="23"/>
          <w:jc w:val="center"/>
        </w:trPr>
        <w:tc>
          <w:tcPr>
            <w:tcW w:w="1154" w:type="pct"/>
            <w:shd w:val="clear" w:color="auto" w:fill="auto"/>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96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18</w:t>
            </w:r>
          </w:p>
        </w:tc>
        <w:tc>
          <w:tcPr>
            <w:tcW w:w="921" w:type="pct"/>
            <w:shd w:val="clear" w:color="auto" w:fill="auto"/>
            <w:noWrap/>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52" w:type="pct"/>
            <w:shd w:val="clear" w:color="auto" w:fill="auto"/>
            <w:noWrap/>
            <w:vAlign w:val="bottom"/>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17</w:t>
            </w:r>
          </w:p>
        </w:tc>
        <w:tc>
          <w:tcPr>
            <w:tcW w:w="65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35</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no fue presentada durante la fecha de </w:t>
      </w:r>
      <w:r w:rsidR="005C386A">
        <w:rPr>
          <w:rFonts w:ascii="Arial" w:eastAsia="Calibri" w:hAnsi="Arial" w:cs="Arial"/>
          <w:bCs/>
          <w:sz w:val="24"/>
          <w:szCs w:val="24"/>
        </w:rPr>
        <w:t>vencimiento correspondiente, sin</w:t>
      </w:r>
      <w:r w:rsidRPr="006B6ED1">
        <w:rPr>
          <w:rFonts w:ascii="Arial" w:eastAsia="Calibri" w:hAnsi="Arial" w:cs="Arial"/>
          <w:bCs/>
          <w:sz w:val="24"/>
          <w:szCs w:val="24"/>
        </w:rPr>
        <w:t xml:space="preserve"> embargo, se presenta mediante CD correspondientes al “Periodo 2”, razón por la cual, la observación quedó </w:t>
      </w:r>
      <w:r w:rsidRPr="005C386A">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i/>
          <w:sz w:val="20"/>
          <w:szCs w:val="20"/>
        </w:rPr>
      </w:pPr>
    </w:p>
    <w:p w:rsidR="00E71B54" w:rsidRPr="005C386A" w:rsidRDefault="005C386A" w:rsidP="00E71B54">
      <w:pPr>
        <w:spacing w:after="0" w:line="240" w:lineRule="auto"/>
        <w:jc w:val="both"/>
        <w:rPr>
          <w:rFonts w:ascii="Arial" w:eastAsia="Calibri" w:hAnsi="Arial" w:cs="Arial"/>
          <w:b/>
          <w:bCs/>
          <w:sz w:val="24"/>
          <w:szCs w:val="24"/>
        </w:rPr>
      </w:pPr>
      <w:r w:rsidRPr="005C386A">
        <w:rPr>
          <w:rFonts w:ascii="Arial" w:eastAsia="Calibri" w:hAnsi="Arial" w:cs="Arial"/>
          <w:b/>
          <w:bCs/>
          <w:sz w:val="24"/>
          <w:szCs w:val="24"/>
        </w:rPr>
        <w:t>Segundo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5C386A">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la </w:t>
      </w:r>
      <w:r w:rsidRPr="006B6ED1">
        <w:rPr>
          <w:rFonts w:ascii="Arial" w:eastAsia="Calibri" w:hAnsi="Arial" w:cs="Arial"/>
          <w:i/>
          <w:sz w:val="24"/>
          <w:szCs w:val="24"/>
        </w:rPr>
        <w:t>compulsa correspondiente</w:t>
      </w:r>
      <w:r w:rsidRPr="006B6ED1">
        <w:rPr>
          <w:rFonts w:ascii="Arial" w:eastAsia="Times New Roman" w:hAnsi="Arial" w:cs="Arial"/>
          <w:i/>
          <w:sz w:val="24"/>
          <w:szCs w:val="24"/>
          <w:lang w:eastAsia="es-ES"/>
        </w:rPr>
        <w:t>, se detectaron promocionales en radio y televisión, de los cuales, al verificar el Sistema Integral de Fiscalización no se localizó el registro contable ni las evidencias de las erogaciones. A continuación se indican los resultados obtenidos:</w:t>
      </w:r>
    </w:p>
    <w:p w:rsidR="00E71B54" w:rsidRPr="006B6ED1" w:rsidRDefault="00E71B54" w:rsidP="00E71B54">
      <w:pPr>
        <w:spacing w:after="0" w:line="240" w:lineRule="auto"/>
        <w:jc w:val="both"/>
        <w:rPr>
          <w:rFonts w:ascii="Arial" w:eastAsia="Calibri" w:hAnsi="Arial" w:cs="Arial"/>
          <w: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927"/>
        <w:gridCol w:w="861"/>
        <w:gridCol w:w="1927"/>
        <w:gridCol w:w="1406"/>
        <w:gridCol w:w="884"/>
      </w:tblGrid>
      <w:tr w:rsidR="00E71B54" w:rsidRPr="006B6ED1" w:rsidTr="005C386A">
        <w:trPr>
          <w:tblHeader/>
          <w:jc w:val="center"/>
        </w:trPr>
        <w:tc>
          <w:tcPr>
            <w:tcW w:w="1132" w:type="pct"/>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VERSIÓN</w:t>
            </w:r>
          </w:p>
        </w:tc>
        <w:tc>
          <w:tcPr>
            <w:tcW w:w="1064" w:type="pc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NOMENCLATURA</w:t>
            </w:r>
          </w:p>
        </w:tc>
        <w:tc>
          <w:tcPr>
            <w:tcW w:w="475" w:type="pct"/>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RADIO</w:t>
            </w:r>
          </w:p>
        </w:tc>
        <w:tc>
          <w:tcPr>
            <w:tcW w:w="1064" w:type="pc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NOMENCLATURA</w:t>
            </w:r>
          </w:p>
        </w:tc>
        <w:tc>
          <w:tcPr>
            <w:tcW w:w="776" w:type="pct"/>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TELEVISIÓN</w:t>
            </w:r>
          </w:p>
        </w:tc>
        <w:tc>
          <w:tcPr>
            <w:tcW w:w="488" w:type="pct"/>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TOTAL</w:t>
            </w:r>
          </w:p>
        </w:tc>
      </w:tr>
      <w:tr w:rsidR="00E71B54" w:rsidRPr="006B6ED1" w:rsidTr="005C386A">
        <w:trPr>
          <w:tblHeader/>
          <w:jc w:val="center"/>
        </w:trPr>
        <w:tc>
          <w:tcPr>
            <w:tcW w:w="1132" w:type="pct"/>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RA02635-15</w:t>
            </w:r>
          </w:p>
        </w:tc>
        <w:tc>
          <w:tcPr>
            <w:tcW w:w="475" w:type="pct"/>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RV01766-15</w:t>
            </w:r>
          </w:p>
        </w:tc>
        <w:tc>
          <w:tcPr>
            <w:tcW w:w="776" w:type="pct"/>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5C386A">
        <w:trPr>
          <w:tblHeader/>
          <w:jc w:val="center"/>
        </w:trPr>
        <w:tc>
          <w:tcPr>
            <w:tcW w:w="1132" w:type="pct"/>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RA02636-15</w:t>
            </w:r>
          </w:p>
        </w:tc>
        <w:tc>
          <w:tcPr>
            <w:tcW w:w="475"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RV01767-15</w:t>
            </w:r>
          </w:p>
        </w:tc>
        <w:tc>
          <w:tcPr>
            <w:tcW w:w="776"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5C386A">
        <w:trPr>
          <w:tblHeader/>
          <w:jc w:val="center"/>
        </w:trPr>
        <w:tc>
          <w:tcPr>
            <w:tcW w:w="1132" w:type="pct"/>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RA02637-15</w:t>
            </w:r>
          </w:p>
        </w:tc>
        <w:tc>
          <w:tcPr>
            <w:tcW w:w="475"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RV01768-15</w:t>
            </w:r>
          </w:p>
        </w:tc>
        <w:tc>
          <w:tcPr>
            <w:tcW w:w="776"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5C386A">
        <w:trPr>
          <w:tblHeader/>
          <w:jc w:val="center"/>
        </w:trPr>
        <w:tc>
          <w:tcPr>
            <w:tcW w:w="1132" w:type="pct"/>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PVEM Nacional Personajes Ayúdanos 4</w:t>
            </w:r>
          </w:p>
        </w:tc>
        <w:tc>
          <w:tcPr>
            <w:tcW w:w="1064" w:type="pct"/>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RA02796-15</w:t>
            </w:r>
          </w:p>
        </w:tc>
        <w:tc>
          <w:tcPr>
            <w:tcW w:w="475" w:type="pct"/>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RV01907-15</w:t>
            </w:r>
          </w:p>
        </w:tc>
        <w:tc>
          <w:tcPr>
            <w:tcW w:w="776" w:type="pct"/>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5C386A">
        <w:trPr>
          <w:tblHeader/>
          <w:jc w:val="center"/>
        </w:trPr>
        <w:tc>
          <w:tcPr>
            <w:tcW w:w="1132" w:type="pct"/>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SUMA</w:t>
            </w:r>
          </w:p>
        </w:tc>
        <w:tc>
          <w:tcPr>
            <w:tcW w:w="1064" w:type="pct"/>
          </w:tcPr>
          <w:p w:rsidR="00E71B54" w:rsidRPr="006B6ED1" w:rsidRDefault="00E71B54" w:rsidP="00E71B54">
            <w:pPr>
              <w:spacing w:after="0" w:line="240" w:lineRule="auto"/>
              <w:jc w:val="center"/>
              <w:rPr>
                <w:rFonts w:ascii="Arial" w:eastAsia="Calibri" w:hAnsi="Arial" w:cs="Arial"/>
                <w:b/>
                <w:bCs/>
                <w:color w:val="000000"/>
                <w:sz w:val="20"/>
                <w:szCs w:val="20"/>
              </w:rPr>
            </w:pPr>
          </w:p>
        </w:tc>
        <w:tc>
          <w:tcPr>
            <w:tcW w:w="475" w:type="pct"/>
            <w:hideMark/>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4</w:t>
            </w:r>
          </w:p>
        </w:tc>
        <w:tc>
          <w:tcPr>
            <w:tcW w:w="1064" w:type="pct"/>
          </w:tcPr>
          <w:p w:rsidR="00E71B54" w:rsidRPr="006B6ED1" w:rsidRDefault="00E71B54" w:rsidP="00E71B54">
            <w:pPr>
              <w:spacing w:after="0" w:line="240" w:lineRule="auto"/>
              <w:jc w:val="center"/>
              <w:rPr>
                <w:rFonts w:ascii="Arial" w:eastAsia="Calibri" w:hAnsi="Arial" w:cs="Arial"/>
                <w:b/>
                <w:bCs/>
                <w:color w:val="000000"/>
                <w:sz w:val="20"/>
                <w:szCs w:val="20"/>
              </w:rPr>
            </w:pPr>
          </w:p>
        </w:tc>
        <w:tc>
          <w:tcPr>
            <w:tcW w:w="776" w:type="pct"/>
            <w:hideMark/>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4</w:t>
            </w:r>
          </w:p>
        </w:tc>
        <w:tc>
          <w:tcPr>
            <w:tcW w:w="488" w:type="pct"/>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8</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AA303D" w:rsidRDefault="00AA303D" w:rsidP="00E71B54">
      <w:pPr>
        <w:autoSpaceDE w:val="0"/>
        <w:autoSpaceDN w:val="0"/>
        <w:adjustRightInd w:val="0"/>
        <w:spacing w:after="0" w:line="240" w:lineRule="auto"/>
        <w:jc w:val="both"/>
        <w:rPr>
          <w:rFonts w:ascii="Arial" w:eastAsia="Calibri" w:hAnsi="Arial" w:cs="Arial"/>
          <w:i/>
          <w:sz w:val="24"/>
          <w:szCs w:val="24"/>
          <w:lang w:val="es-ES"/>
        </w:rPr>
      </w:pPr>
    </w:p>
    <w:p w:rsidR="00AA303D" w:rsidRDefault="00AA303D" w:rsidP="00AA303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AA303D" w:rsidRPr="005662E8" w:rsidRDefault="00AA303D" w:rsidP="00AA303D">
      <w:pPr>
        <w:spacing w:after="0" w:line="240" w:lineRule="auto"/>
        <w:jc w:val="both"/>
        <w:rPr>
          <w:rFonts w:ascii="Arial" w:eastAsia="Times New Roman" w:hAnsi="Arial" w:cs="Arial"/>
          <w:iCs/>
          <w:sz w:val="24"/>
          <w:szCs w:val="24"/>
          <w:lang w:val="es-ES" w:eastAsia="es-MX"/>
        </w:rPr>
      </w:pPr>
    </w:p>
    <w:p w:rsidR="00AA303D" w:rsidRPr="005662E8" w:rsidRDefault="00AA303D" w:rsidP="00AA303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7D1F33" w:rsidP="007D1F33">
      <w:pPr>
        <w:spacing w:after="0" w:line="240" w:lineRule="auto"/>
        <w:jc w:val="both"/>
        <w:rPr>
          <w:rFonts w:ascii="Arial" w:eastAsia="Calibri" w:hAnsi="Arial" w:cs="Arial"/>
          <w:bCs/>
          <w:sz w:val="24"/>
          <w:szCs w:val="24"/>
        </w:rPr>
      </w:pPr>
      <w:r w:rsidRPr="006B6ED1">
        <w:rPr>
          <w:rFonts w:ascii="Arial" w:eastAsia="Calibri" w:hAnsi="Arial" w:cs="Arial"/>
          <w:bCs/>
          <w:sz w:val="24"/>
          <w:szCs w:val="24"/>
          <w:lang w:val="es-ES"/>
        </w:rPr>
        <w:t>La coalición present</w:t>
      </w:r>
      <w:r w:rsidR="005C386A">
        <w:rPr>
          <w:rFonts w:ascii="Arial" w:eastAsia="Calibri" w:hAnsi="Arial" w:cs="Arial"/>
          <w:bCs/>
          <w:sz w:val="24"/>
          <w:szCs w:val="24"/>
          <w:lang w:val="es-ES"/>
        </w:rPr>
        <w:t>ó</w:t>
      </w:r>
      <w:r w:rsidRPr="006B6ED1">
        <w:rPr>
          <w:rFonts w:ascii="Arial" w:eastAsia="Calibri" w:hAnsi="Arial" w:cs="Arial"/>
          <w:bCs/>
          <w:sz w:val="24"/>
          <w:szCs w:val="24"/>
          <w:lang w:val="es-ES"/>
        </w:rPr>
        <w:t xml:space="preserve"> la documentación soporte consistente en facturas, contratos de prestación de servicios y muestras</w:t>
      </w:r>
      <w:r w:rsidR="005C386A">
        <w:rPr>
          <w:rFonts w:ascii="Arial" w:eastAsia="Calibri" w:hAnsi="Arial" w:cs="Arial"/>
          <w:bCs/>
          <w:sz w:val="24"/>
          <w:szCs w:val="24"/>
          <w:lang w:val="es-ES"/>
        </w:rPr>
        <w:t>;</w:t>
      </w:r>
      <w:r w:rsidRPr="006B6ED1">
        <w:rPr>
          <w:rFonts w:ascii="Arial" w:eastAsia="Calibri" w:hAnsi="Arial" w:cs="Arial"/>
          <w:bCs/>
          <w:sz w:val="24"/>
          <w:szCs w:val="24"/>
          <w:lang w:val="es-ES"/>
        </w:rPr>
        <w:t xml:space="preserve"> las cuales cumplen con la normatividad; razón por la cual</w:t>
      </w:r>
      <w:r w:rsidR="00E71B54" w:rsidRPr="006B6ED1">
        <w:rPr>
          <w:rFonts w:ascii="Arial" w:eastAsia="Calibri" w:hAnsi="Arial" w:cs="Arial"/>
          <w:bCs/>
          <w:sz w:val="24"/>
          <w:szCs w:val="24"/>
        </w:rPr>
        <w:t xml:space="preserve">, la observación </w:t>
      </w:r>
      <w:proofErr w:type="gramStart"/>
      <w:r w:rsidR="00E71B54" w:rsidRPr="006B6ED1">
        <w:rPr>
          <w:rFonts w:ascii="Arial" w:eastAsia="Calibri" w:hAnsi="Arial" w:cs="Arial"/>
          <w:bCs/>
          <w:sz w:val="24"/>
          <w:szCs w:val="24"/>
        </w:rPr>
        <w:t>quedó</w:t>
      </w:r>
      <w:proofErr w:type="gramEnd"/>
      <w:r w:rsidR="00E71B54" w:rsidRPr="006B6ED1">
        <w:rPr>
          <w:rFonts w:ascii="Arial" w:eastAsia="Calibri" w:hAnsi="Arial" w:cs="Arial"/>
          <w:bCs/>
          <w:sz w:val="24"/>
          <w:szCs w:val="24"/>
        </w:rPr>
        <w:t xml:space="preserve"> </w:t>
      </w:r>
      <w:r w:rsidR="00E71B54" w:rsidRPr="005C386A">
        <w:rPr>
          <w:rFonts w:ascii="Arial" w:eastAsia="Calibri" w:hAnsi="Arial" w:cs="Arial"/>
          <w:b/>
          <w:bCs/>
          <w:sz w:val="24"/>
          <w:szCs w:val="24"/>
        </w:rPr>
        <w:t>atendida</w:t>
      </w:r>
      <w:r w:rsidR="00E71B54" w:rsidRPr="006B6ED1">
        <w:rPr>
          <w:rFonts w:ascii="Arial" w:eastAsia="Calibri" w:hAnsi="Arial" w:cs="Arial"/>
          <w:bCs/>
          <w:sz w:val="24"/>
          <w:szCs w:val="24"/>
        </w:rPr>
        <w:t>.</w:t>
      </w:r>
    </w:p>
    <w:p w:rsidR="007D1F33" w:rsidRPr="006B6ED1" w:rsidRDefault="007D1F33" w:rsidP="007D1F33">
      <w:pPr>
        <w:spacing w:line="240" w:lineRule="auto"/>
        <w:rPr>
          <w:rFonts w:ascii="Arial" w:eastAsia="Calibri" w:hAnsi="Arial" w:cs="Arial"/>
          <w:b/>
          <w:i/>
          <w:sz w:val="24"/>
          <w:szCs w:val="24"/>
        </w:rPr>
      </w:pPr>
    </w:p>
    <w:p w:rsidR="00E71B54" w:rsidRPr="005C386A" w:rsidRDefault="00E71B54" w:rsidP="007D1F33">
      <w:pPr>
        <w:spacing w:line="240" w:lineRule="auto"/>
        <w:rPr>
          <w:rFonts w:ascii="Arial" w:eastAsia="Calibri" w:hAnsi="Arial" w:cs="Arial"/>
          <w:b/>
          <w:bCs/>
          <w:sz w:val="24"/>
          <w:szCs w:val="24"/>
        </w:rPr>
      </w:pPr>
      <w:r w:rsidRPr="005C386A">
        <w:rPr>
          <w:rFonts w:ascii="Arial" w:eastAsia="Calibri" w:hAnsi="Arial" w:cs="Arial"/>
          <w:b/>
          <w:bCs/>
          <w:sz w:val="24"/>
          <w:szCs w:val="24"/>
        </w:rPr>
        <w:t xml:space="preserve">h.3 Monitoreo de Internet </w:t>
      </w:r>
    </w:p>
    <w:p w:rsidR="00E71B54" w:rsidRPr="005C386A" w:rsidRDefault="005C386A" w:rsidP="00E71B54">
      <w:pPr>
        <w:spacing w:after="66" w:line="240" w:lineRule="auto"/>
        <w:jc w:val="both"/>
        <w:rPr>
          <w:rFonts w:ascii="Arial" w:eastAsia="Calibri" w:hAnsi="Arial" w:cs="Arial"/>
          <w:b/>
          <w:bCs/>
          <w:sz w:val="24"/>
          <w:szCs w:val="24"/>
        </w:rPr>
      </w:pPr>
      <w:r w:rsidRPr="005C386A">
        <w:rPr>
          <w:rFonts w:ascii="Arial" w:eastAsia="Calibri" w:hAnsi="Arial" w:cs="Arial"/>
          <w:b/>
          <w:bCs/>
          <w:sz w:val="24"/>
          <w:szCs w:val="24"/>
        </w:rPr>
        <w:t>Segundo Periodo</w:t>
      </w:r>
    </w:p>
    <w:p w:rsidR="00E71B54" w:rsidRPr="006B6ED1" w:rsidRDefault="00E71B54" w:rsidP="00E71B54">
      <w:pPr>
        <w:spacing w:after="66" w:line="240" w:lineRule="auto"/>
        <w:jc w:val="both"/>
        <w:rPr>
          <w:rFonts w:ascii="Arial" w:eastAsia="Calibri" w:hAnsi="Arial" w:cs="Arial"/>
          <w:b/>
          <w:i/>
          <w:sz w:val="24"/>
          <w:szCs w:val="24"/>
        </w:rPr>
      </w:pPr>
    </w:p>
    <w:p w:rsidR="00E71B54" w:rsidRPr="006B6ED1" w:rsidRDefault="00E71B54" w:rsidP="00E71B54">
      <w:pPr>
        <w:shd w:val="clear" w:color="auto" w:fill="FFFFFF"/>
        <w:spacing w:after="0" w:line="240" w:lineRule="auto"/>
        <w:jc w:val="both"/>
        <w:rPr>
          <w:rFonts w:ascii="Arial" w:eastAsia="Times New Roman" w:hAnsi="Arial" w:cs="Arial"/>
          <w:i/>
          <w:sz w:val="24"/>
          <w:szCs w:val="24"/>
        </w:rPr>
      </w:pPr>
      <w:r w:rsidRPr="006B6ED1">
        <w:rPr>
          <w:rFonts w:ascii="Arial" w:eastAsia="Times New Roman" w:hAnsi="Arial" w:cs="Arial"/>
          <w:i/>
          <w:sz w:val="24"/>
          <w:szCs w:val="24"/>
        </w:rPr>
        <w:t>De conformidad con lo establecido en el artículo 76 de la Ley Genera de Partidos Políticos, el Consejo General a propuesta de la Comisión de Fiscalización y previo al inicio de las campañas determinará el tipo de gastos que serían estimados de campaña, en términos de los artículos 209, numeral 4 de la Ley General de Instituciones y Procedimientos Electorales y 199,numeral 4 del Reglamento de Fiscalización, se considera ga</w:t>
      </w:r>
      <w:r w:rsidR="00537621">
        <w:rPr>
          <w:rFonts w:ascii="Arial" w:eastAsia="Times New Roman" w:hAnsi="Arial" w:cs="Arial"/>
          <w:i/>
          <w:sz w:val="24"/>
          <w:szCs w:val="24"/>
        </w:rPr>
        <w:t>stos de campaña los relativos a</w:t>
      </w:r>
      <w:r w:rsidRPr="006B6ED1">
        <w:rPr>
          <w:rFonts w:ascii="Arial" w:eastAsia="Times New Roman" w:hAnsi="Arial" w:cs="Arial"/>
          <w:i/>
          <w:sz w:val="24"/>
          <w:szCs w:val="24"/>
        </w:rPr>
        <w:t xml:space="preserve"> propaganda en diarios, revistas y otros medios</w:t>
      </w:r>
      <w:r w:rsidR="00537621">
        <w:rPr>
          <w:rFonts w:ascii="Arial" w:eastAsia="Times New Roman" w:hAnsi="Arial" w:cs="Arial"/>
          <w:i/>
          <w:sz w:val="24"/>
          <w:szCs w:val="24"/>
        </w:rPr>
        <w:t xml:space="preserve"> impresos, gastos</w:t>
      </w:r>
      <w:r w:rsidRPr="006B6ED1">
        <w:rPr>
          <w:rFonts w:ascii="Arial" w:eastAsia="Times New Roman" w:hAnsi="Arial" w:cs="Arial"/>
          <w:i/>
          <w:sz w:val="24"/>
          <w:szCs w:val="24"/>
        </w:rPr>
        <w:t xml:space="preserve"> operativos</w:t>
      </w:r>
      <w:r w:rsidR="00537621">
        <w:rPr>
          <w:rFonts w:ascii="Arial" w:eastAsia="Times New Roman" w:hAnsi="Arial" w:cs="Arial"/>
          <w:i/>
          <w:sz w:val="24"/>
          <w:szCs w:val="24"/>
        </w:rPr>
        <w:t>,</w:t>
      </w:r>
      <w:r w:rsidRPr="006B6ED1">
        <w:rPr>
          <w:rFonts w:ascii="Arial" w:eastAsia="Times New Roman" w:hAnsi="Arial" w:cs="Arial"/>
          <w:i/>
          <w:sz w:val="24"/>
          <w:szCs w:val="24"/>
        </w:rPr>
        <w:t xml:space="preserve"> propaganda utilitari</w:t>
      </w:r>
      <w:r w:rsidR="00537621">
        <w:rPr>
          <w:rFonts w:ascii="Arial" w:eastAsia="Times New Roman" w:hAnsi="Arial" w:cs="Arial"/>
          <w:i/>
          <w:sz w:val="24"/>
          <w:szCs w:val="24"/>
        </w:rPr>
        <w:t>a elaborada con material textil,</w:t>
      </w:r>
      <w:r w:rsidRPr="006B6ED1">
        <w:rPr>
          <w:rFonts w:ascii="Arial" w:eastAsia="Times New Roman" w:hAnsi="Arial" w:cs="Arial"/>
          <w:i/>
          <w:sz w:val="24"/>
          <w:szCs w:val="24"/>
        </w:rPr>
        <w:t xml:space="preserve"> producción de los m</w:t>
      </w:r>
      <w:r w:rsidR="00537621">
        <w:rPr>
          <w:rFonts w:ascii="Arial" w:eastAsia="Times New Roman" w:hAnsi="Arial" w:cs="Arial"/>
          <w:i/>
          <w:sz w:val="24"/>
          <w:szCs w:val="24"/>
        </w:rPr>
        <w:t>ensajes para radio y televisión,</w:t>
      </w:r>
      <w:r w:rsidRPr="006B6ED1">
        <w:rPr>
          <w:rFonts w:ascii="Arial" w:eastAsia="Times New Roman" w:hAnsi="Arial" w:cs="Arial"/>
          <w:i/>
          <w:sz w:val="24"/>
          <w:szCs w:val="24"/>
        </w:rPr>
        <w:t xml:space="preserve"> anuncios espectaculares, bardas, salas de cine y de internet cumpliendo con los requisitos establecidos en el Reglamento, respecto de los gastos de campaña.</w:t>
      </w:r>
    </w:p>
    <w:p w:rsidR="00E71B54" w:rsidRPr="006B6ED1" w:rsidRDefault="00E71B54" w:rsidP="00E71B54">
      <w:pPr>
        <w:shd w:val="clear" w:color="auto" w:fill="FFFFFF"/>
        <w:spacing w:after="0" w:line="240" w:lineRule="auto"/>
        <w:jc w:val="both"/>
        <w:rPr>
          <w:rFonts w:ascii="Arial" w:eastAsia="Times New Roman" w:hAnsi="Arial" w:cs="Arial"/>
          <w:i/>
          <w:sz w:val="24"/>
          <w:szCs w:val="24"/>
        </w:rPr>
      </w:pPr>
    </w:p>
    <w:p w:rsidR="00E71B54" w:rsidRPr="006B6ED1" w:rsidRDefault="00E71B54" w:rsidP="00E71B54">
      <w:pPr>
        <w:shd w:val="clear" w:color="auto" w:fill="FFFFFF"/>
        <w:spacing w:after="0" w:line="240" w:lineRule="auto"/>
        <w:jc w:val="both"/>
        <w:rPr>
          <w:rFonts w:ascii="Arial" w:eastAsia="Times New Roman" w:hAnsi="Arial" w:cs="Arial"/>
          <w:i/>
          <w:sz w:val="24"/>
          <w:szCs w:val="24"/>
        </w:rPr>
      </w:pPr>
      <w:r w:rsidRPr="006B6ED1">
        <w:rPr>
          <w:rFonts w:ascii="Arial" w:eastAsia="Times New Roman" w:hAnsi="Arial" w:cs="Arial"/>
          <w:i/>
          <w:sz w:val="24"/>
          <w:szCs w:val="24"/>
        </w:rPr>
        <w:t xml:space="preserve">El artículo 203 del Reglamento de Fiscalización, en el que se establece que serán considerados como gastos de campaña, además de los señalados en el artículo </w:t>
      </w:r>
      <w:r w:rsidRPr="006B6ED1">
        <w:rPr>
          <w:rFonts w:ascii="Arial" w:eastAsia="Times New Roman" w:hAnsi="Arial" w:cs="Arial"/>
          <w:i/>
          <w:sz w:val="24"/>
          <w:szCs w:val="24"/>
        </w:rPr>
        <w:lastRenderedPageBreak/>
        <w:t>76 de la Ley General de Partidos Políticos, los que la Unidad Técnica de Fiscalización mediante pruebas selectivas identifique o determine</w:t>
      </w:r>
      <w:r w:rsidR="00446A24">
        <w:rPr>
          <w:rFonts w:ascii="Arial" w:eastAsia="Times New Roman" w:hAnsi="Arial" w:cs="Arial"/>
          <w:i/>
          <w:sz w:val="24"/>
          <w:szCs w:val="24"/>
        </w:rPr>
        <w:t>,</w:t>
      </w:r>
      <w:r w:rsidRPr="006B6ED1">
        <w:rPr>
          <w:rFonts w:ascii="Arial" w:eastAsia="Times New Roman" w:hAnsi="Arial" w:cs="Arial"/>
          <w:i/>
          <w:sz w:val="24"/>
          <w:szCs w:val="24"/>
        </w:rPr>
        <w:t xml:space="preserve"> en tal virtud, se realizó un proceso de monitoreo en páginas de internet y redes sociales identificando propaganda difundida de los partidos, candidatos y candidatos independientes, con el propósito de conciliar lo reportado por los Partidos Políticos en los </w:t>
      </w:r>
      <w:r w:rsidR="004649E8">
        <w:rPr>
          <w:rFonts w:ascii="Arial" w:eastAsia="Times New Roman" w:hAnsi="Arial" w:cs="Arial"/>
          <w:i/>
          <w:sz w:val="24"/>
          <w:szCs w:val="24"/>
        </w:rPr>
        <w:t>i</w:t>
      </w:r>
      <w:r w:rsidRPr="006B6ED1">
        <w:rPr>
          <w:rFonts w:ascii="Arial" w:eastAsia="Times New Roman" w:hAnsi="Arial" w:cs="Arial"/>
          <w:i/>
          <w:sz w:val="24"/>
          <w:szCs w:val="24"/>
        </w:rPr>
        <w:t xml:space="preserve">nformes de ingresos y gastos aplicados a las campañas contra el resultado de los </w:t>
      </w:r>
      <w:proofErr w:type="spellStart"/>
      <w:r w:rsidRPr="006B6ED1">
        <w:rPr>
          <w:rFonts w:ascii="Arial" w:eastAsia="Times New Roman" w:hAnsi="Arial" w:cs="Arial"/>
          <w:i/>
          <w:sz w:val="24"/>
          <w:szCs w:val="24"/>
        </w:rPr>
        <w:t>monitoreos</w:t>
      </w:r>
      <w:proofErr w:type="spellEnd"/>
      <w:r w:rsidRPr="006B6ED1">
        <w:rPr>
          <w:rFonts w:ascii="Arial" w:eastAsia="Times New Roman" w:hAnsi="Arial" w:cs="Arial"/>
          <w:i/>
          <w:sz w:val="24"/>
          <w:szCs w:val="24"/>
        </w:rPr>
        <w:t xml:space="preserve"> realizados durante el </w:t>
      </w:r>
      <w:r w:rsidR="004649E8">
        <w:rPr>
          <w:rFonts w:ascii="Arial" w:eastAsia="Times New Roman" w:hAnsi="Arial" w:cs="Arial"/>
          <w:bCs/>
          <w:i/>
          <w:sz w:val="24"/>
          <w:szCs w:val="24"/>
        </w:rPr>
        <w:t>proceso electoral l</w:t>
      </w:r>
      <w:r w:rsidRPr="006B6ED1">
        <w:rPr>
          <w:rFonts w:ascii="Arial" w:eastAsia="Times New Roman" w:hAnsi="Arial" w:cs="Arial"/>
          <w:bCs/>
          <w:i/>
          <w:sz w:val="24"/>
          <w:szCs w:val="24"/>
        </w:rPr>
        <w:t xml:space="preserve">ocal 2014-2015 </w:t>
      </w:r>
      <w:r w:rsidRPr="006B6ED1">
        <w:rPr>
          <w:rFonts w:ascii="Arial" w:eastAsia="Times New Roman" w:hAnsi="Arial" w:cs="Arial"/>
          <w:i/>
          <w:sz w:val="24"/>
          <w:szCs w:val="24"/>
        </w:rPr>
        <w:t>correspondiente a las campañas.</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64654B">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efectuar</w:t>
      </w:r>
      <w:r w:rsidRPr="006B6ED1">
        <w:rPr>
          <w:rFonts w:ascii="Arial" w:eastAsia="Times New Roman" w:hAnsi="Arial" w:cs="Arial"/>
          <w:bCs/>
          <w:i/>
          <w:sz w:val="24"/>
          <w:szCs w:val="24"/>
          <w:lang w:val="es-ES"/>
        </w:rPr>
        <w:t>se la compulsa correspondiente del monitoreo de redes sociales, se detectaron diversas reuniones llevadas a cabo por los candidato al cargo de Diputados Locales; sin embargo, no se localizó el registro de los gastos realizados. A continuación se detallan los casos en comento:</w:t>
      </w:r>
    </w:p>
    <w:p w:rsidR="00E71B54" w:rsidRPr="006B6ED1" w:rsidRDefault="00E71B54" w:rsidP="00E71B54">
      <w:pPr>
        <w:tabs>
          <w:tab w:val="left" w:pos="6254"/>
        </w:tabs>
        <w:spacing w:after="0" w:line="240" w:lineRule="auto"/>
        <w:jc w:val="both"/>
        <w:rPr>
          <w:rFonts w:ascii="Arial" w:eastAsia="Calibri" w:hAnsi="Arial" w:cs="Arial"/>
          <w:bCs/>
          <w:i/>
          <w:sz w:val="24"/>
          <w:szCs w:val="24"/>
          <w:lang w:val="es-ES"/>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8"/>
        <w:gridCol w:w="1410"/>
        <w:gridCol w:w="881"/>
        <w:gridCol w:w="1478"/>
        <w:gridCol w:w="3512"/>
      </w:tblGrid>
      <w:tr w:rsidR="00E71B54" w:rsidRPr="006B6ED1" w:rsidTr="00146623">
        <w:trPr>
          <w:trHeight w:val="326"/>
          <w:tblHeader/>
        </w:trPr>
        <w:tc>
          <w:tcPr>
            <w:tcW w:w="891"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Calibri" w:hAnsi="Arial" w:cs="Arial"/>
                <w:b/>
                <w:sz w:val="14"/>
                <w:szCs w:val="14"/>
              </w:rPr>
              <w:t>DISTRITO</w:t>
            </w:r>
          </w:p>
        </w:tc>
        <w:tc>
          <w:tcPr>
            <w:tcW w:w="796"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NOMBRE DE CANDIDATO</w:t>
            </w:r>
          </w:p>
        </w:tc>
        <w:tc>
          <w:tcPr>
            <w:tcW w:w="49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FECHA</w:t>
            </w:r>
          </w:p>
        </w:tc>
        <w:tc>
          <w:tcPr>
            <w:tcW w:w="834"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CONCEPTO</w:t>
            </w:r>
          </w:p>
        </w:tc>
        <w:tc>
          <w:tcPr>
            <w:tcW w:w="1982"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LINK</w:t>
            </w:r>
          </w:p>
        </w:tc>
      </w:tr>
      <w:tr w:rsidR="00E71B54" w:rsidRPr="006B6ED1" w:rsidTr="00146623">
        <w:trPr>
          <w:trHeight w:val="326"/>
        </w:trPr>
        <w:tc>
          <w:tcPr>
            <w:tcW w:w="891" w:type="pct"/>
            <w:vMerge w:val="restart"/>
            <w:vAlign w:val="center"/>
          </w:tcPr>
          <w:p w:rsidR="00E71B54" w:rsidRPr="006B6ED1" w:rsidRDefault="00E71B54" w:rsidP="00E71B54">
            <w:pPr>
              <w:spacing w:after="0" w:line="240" w:lineRule="auto"/>
              <w:jc w:val="center"/>
              <w:rPr>
                <w:rFonts w:ascii="Arial" w:eastAsia="Times New Roman" w:hAnsi="Arial" w:cs="Arial"/>
                <w:b/>
                <w:color w:val="000000"/>
                <w:sz w:val="16"/>
                <w:szCs w:val="16"/>
                <w:lang w:eastAsia="es-MX"/>
              </w:rPr>
            </w:pPr>
            <w:r w:rsidRPr="006B6ED1">
              <w:rPr>
                <w:rFonts w:ascii="Arial" w:eastAsia="Times New Roman" w:hAnsi="Arial" w:cs="Arial"/>
                <w:b/>
                <w:color w:val="000000"/>
                <w:sz w:val="16"/>
                <w:szCs w:val="16"/>
                <w:lang w:eastAsia="es-MX"/>
              </w:rPr>
              <w:t>I</w:t>
            </w:r>
          </w:p>
        </w:tc>
        <w:tc>
          <w:tcPr>
            <w:tcW w:w="796" w:type="pct"/>
            <w:vMerge w:val="restar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Ramón Méndez Lanz</w:t>
            </w:r>
          </w:p>
        </w:tc>
        <w:tc>
          <w:tcPr>
            <w:tcW w:w="497" w:type="pct"/>
            <w:vAlign w:val="center"/>
          </w:tcPr>
          <w:p w:rsidR="00E71B54" w:rsidRPr="006B6ED1" w:rsidRDefault="00E71B54" w:rsidP="00E71B54">
            <w:pPr>
              <w:spacing w:after="160" w:line="259" w:lineRule="auto"/>
              <w:jc w:val="center"/>
              <w:rPr>
                <w:rFonts w:ascii="Arial" w:eastAsia="Times New Roman" w:hAnsi="Arial" w:cs="Arial"/>
                <w:sz w:val="16"/>
                <w:szCs w:val="16"/>
                <w:lang w:eastAsia="es-MX"/>
              </w:rPr>
            </w:pPr>
            <w:r w:rsidRPr="006B6ED1">
              <w:rPr>
                <w:rFonts w:ascii="Arial" w:eastAsia="Times New Roman" w:hAnsi="Arial" w:cs="Arial"/>
                <w:sz w:val="16"/>
                <w:szCs w:val="16"/>
                <w:lang w:eastAsia="es-MX"/>
              </w:rPr>
              <w:t>03-06-15</w:t>
            </w:r>
          </w:p>
        </w:tc>
        <w:tc>
          <w:tcPr>
            <w:tcW w:w="834" w:type="pct"/>
            <w:vAlign w:val="center"/>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Evento de cierre de campaña en local, globos, equipo de sonido y renta de sillas.</w:t>
            </w:r>
          </w:p>
        </w:tc>
        <w:tc>
          <w:tcPr>
            <w:tcW w:w="1982" w:type="pct"/>
            <w:vAlign w:val="center"/>
          </w:tcPr>
          <w:p w:rsidR="00E71B54" w:rsidRPr="006B6ED1" w:rsidRDefault="00E71B54" w:rsidP="00E71B54">
            <w:pPr>
              <w:rPr>
                <w:rFonts w:ascii="Arial" w:hAnsi="Arial" w:cs="Arial"/>
                <w:sz w:val="16"/>
                <w:szCs w:val="16"/>
              </w:rPr>
            </w:pPr>
          </w:p>
          <w:p w:rsidR="00E71B54" w:rsidRPr="006B6ED1" w:rsidRDefault="00E71B54" w:rsidP="00E71B54">
            <w:pPr>
              <w:rPr>
                <w:rFonts w:ascii="Arial" w:hAnsi="Arial" w:cs="Arial"/>
                <w:sz w:val="16"/>
                <w:szCs w:val="16"/>
              </w:rPr>
            </w:pPr>
            <w:r w:rsidRPr="006B6ED1">
              <w:rPr>
                <w:rFonts w:ascii="Arial" w:hAnsi="Arial" w:cs="Arial"/>
                <w:sz w:val="16"/>
                <w:szCs w:val="16"/>
              </w:rPr>
              <w:t>https://www.facebook.com/286557871514262/photos/pcb.421812391322142/421811294655585/?type=1&amp;theater</w:t>
            </w:r>
          </w:p>
        </w:tc>
      </w:tr>
      <w:tr w:rsidR="00E71B54" w:rsidRPr="006B6ED1" w:rsidTr="00146623">
        <w:trPr>
          <w:trHeight w:val="489"/>
        </w:trPr>
        <w:tc>
          <w:tcPr>
            <w:tcW w:w="891" w:type="pct"/>
            <w:vMerge/>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796" w:type="pct"/>
            <w:vMerge/>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p>
        </w:tc>
        <w:tc>
          <w:tcPr>
            <w:tcW w:w="497"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14-06-15</w:t>
            </w:r>
          </w:p>
        </w:tc>
        <w:tc>
          <w:tcPr>
            <w:tcW w:w="834" w:type="pct"/>
            <w:vAlign w:val="center"/>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Propaganda móvil con equipo de perifoneo en vía pública y </w:t>
            </w:r>
            <w:proofErr w:type="spellStart"/>
            <w:r w:rsidRPr="006B6ED1">
              <w:rPr>
                <w:rFonts w:ascii="Arial" w:eastAsia="Times New Roman" w:hAnsi="Arial" w:cs="Arial"/>
                <w:color w:val="000000"/>
                <w:sz w:val="16"/>
                <w:szCs w:val="16"/>
                <w:lang w:eastAsia="es-MX"/>
              </w:rPr>
              <w:t>cuatrimoto</w:t>
            </w:r>
            <w:proofErr w:type="spellEnd"/>
          </w:p>
        </w:tc>
        <w:tc>
          <w:tcPr>
            <w:tcW w:w="1982" w:type="pct"/>
            <w:vAlign w:val="center"/>
          </w:tcPr>
          <w:p w:rsidR="00E71B54" w:rsidRPr="006B6ED1" w:rsidRDefault="00E71B54" w:rsidP="00E71B54">
            <w:pPr>
              <w:rPr>
                <w:rFonts w:ascii="Arial" w:hAnsi="Arial" w:cs="Arial"/>
                <w:sz w:val="16"/>
                <w:szCs w:val="16"/>
              </w:rPr>
            </w:pPr>
          </w:p>
          <w:p w:rsidR="00E71B54" w:rsidRPr="006B6ED1" w:rsidRDefault="00E71B54" w:rsidP="00E71B54">
            <w:pPr>
              <w:rPr>
                <w:rFonts w:ascii="Arial" w:hAnsi="Arial" w:cs="Arial"/>
                <w:sz w:val="16"/>
                <w:szCs w:val="16"/>
              </w:rPr>
            </w:pPr>
            <w:r w:rsidRPr="006B6ED1">
              <w:rPr>
                <w:rFonts w:ascii="Arial" w:hAnsi="Arial" w:cs="Arial"/>
                <w:sz w:val="16"/>
                <w:szCs w:val="16"/>
              </w:rPr>
              <w:t>https://www.facebook.com/286557871514262/photos/a.286614111508638.1073741829.286557871514262/401923776644337/?type=1&amp;theater</w:t>
            </w:r>
          </w:p>
        </w:tc>
      </w:tr>
      <w:tr w:rsidR="00E71B54" w:rsidRPr="006B6ED1" w:rsidTr="00146623">
        <w:trPr>
          <w:trHeight w:val="573"/>
        </w:trPr>
        <w:tc>
          <w:tcPr>
            <w:tcW w:w="891"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III</w:t>
            </w:r>
          </w:p>
        </w:tc>
        <w:tc>
          <w:tcPr>
            <w:tcW w:w="796"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Alejandrina Moreno Barahona</w:t>
            </w:r>
          </w:p>
        </w:tc>
        <w:tc>
          <w:tcPr>
            <w:tcW w:w="497"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03-06-15</w:t>
            </w:r>
          </w:p>
        </w:tc>
        <w:tc>
          <w:tcPr>
            <w:tcW w:w="834" w:type="pct"/>
            <w:vAlign w:val="center"/>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Playeras, clases de zumba, evento en espacio público y renta de sillas.</w:t>
            </w:r>
          </w:p>
        </w:tc>
        <w:tc>
          <w:tcPr>
            <w:tcW w:w="1982" w:type="pct"/>
            <w:vAlign w:val="center"/>
          </w:tcPr>
          <w:p w:rsidR="00E71B54" w:rsidRPr="006B6ED1" w:rsidRDefault="00E71B54" w:rsidP="00E71B54">
            <w:pPr>
              <w:spacing w:after="0" w:line="240" w:lineRule="auto"/>
              <w:rPr>
                <w:rFonts w:ascii="Arial" w:eastAsia="Times New Roman" w:hAnsi="Arial" w:cs="Arial"/>
                <w:sz w:val="16"/>
                <w:szCs w:val="16"/>
                <w:lang w:eastAsia="es-MX"/>
              </w:rPr>
            </w:pPr>
            <w:r w:rsidRPr="006B6ED1">
              <w:rPr>
                <w:rFonts w:ascii="Arial" w:eastAsia="Times New Roman" w:hAnsi="Arial" w:cs="Arial"/>
                <w:sz w:val="16"/>
                <w:szCs w:val="16"/>
                <w:lang w:eastAsia="es-MX"/>
              </w:rPr>
              <w:t>https://www.facebook.com/photo.php?fbid=10153041703061478&amp;set=a.10151271469551478.460860.551276477&amp;type=1&amp;theater</w:t>
            </w:r>
          </w:p>
        </w:tc>
      </w:tr>
      <w:tr w:rsidR="00E71B54" w:rsidRPr="006B6ED1" w:rsidTr="00146623">
        <w:trPr>
          <w:trHeight w:val="611"/>
        </w:trPr>
        <w:tc>
          <w:tcPr>
            <w:tcW w:w="891"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IV</w:t>
            </w:r>
          </w:p>
        </w:tc>
        <w:tc>
          <w:tcPr>
            <w:tcW w:w="796"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Christian Castro Bello</w:t>
            </w:r>
          </w:p>
        </w:tc>
        <w:tc>
          <w:tcPr>
            <w:tcW w:w="497"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08-06-15</w:t>
            </w:r>
          </w:p>
        </w:tc>
        <w:tc>
          <w:tcPr>
            <w:tcW w:w="834" w:type="pct"/>
            <w:vAlign w:val="center"/>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Evento en lugar público, playeras color blanco y verde, globos y equipo de sonido. </w:t>
            </w:r>
          </w:p>
        </w:tc>
        <w:tc>
          <w:tcPr>
            <w:tcW w:w="1982" w:type="pct"/>
            <w:vAlign w:val="center"/>
          </w:tcPr>
          <w:p w:rsidR="00E71B54" w:rsidRPr="006B6ED1" w:rsidRDefault="00E71B54" w:rsidP="00E71B54">
            <w:pPr>
              <w:rPr>
                <w:rFonts w:ascii="Arial" w:hAnsi="Arial" w:cs="Arial"/>
                <w:sz w:val="16"/>
                <w:szCs w:val="16"/>
              </w:rPr>
            </w:pPr>
          </w:p>
          <w:p w:rsidR="00E71B54" w:rsidRPr="006B6ED1" w:rsidRDefault="00E71B54" w:rsidP="00E71B54">
            <w:pPr>
              <w:rPr>
                <w:rFonts w:ascii="Arial" w:hAnsi="Arial" w:cs="Arial"/>
                <w:sz w:val="16"/>
                <w:szCs w:val="16"/>
              </w:rPr>
            </w:pPr>
            <w:r w:rsidRPr="006B6ED1">
              <w:rPr>
                <w:rFonts w:ascii="Arial" w:hAnsi="Arial" w:cs="Arial"/>
                <w:sz w:val="16"/>
                <w:szCs w:val="16"/>
              </w:rPr>
              <w:t>https://www.facebook.com/ChristianCastroBello/photos/a.458271894328069.1073741829.453770788111513/481127982042460/?type=1&amp;theater</w:t>
            </w:r>
          </w:p>
        </w:tc>
      </w:tr>
      <w:tr w:rsidR="00E71B54" w:rsidRPr="006B6ED1" w:rsidTr="00146623">
        <w:trPr>
          <w:trHeight w:val="489"/>
        </w:trPr>
        <w:tc>
          <w:tcPr>
            <w:tcW w:w="891"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V</w:t>
            </w:r>
          </w:p>
        </w:tc>
        <w:tc>
          <w:tcPr>
            <w:tcW w:w="796"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Ernesto Castillo Rosado</w:t>
            </w:r>
          </w:p>
        </w:tc>
        <w:tc>
          <w:tcPr>
            <w:tcW w:w="497"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03-06-15</w:t>
            </w:r>
          </w:p>
        </w:tc>
        <w:tc>
          <w:tcPr>
            <w:tcW w:w="834" w:type="pct"/>
            <w:vAlign w:val="center"/>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Casa de campaña, sillas y mesa.</w:t>
            </w:r>
          </w:p>
        </w:tc>
        <w:tc>
          <w:tcPr>
            <w:tcW w:w="1982" w:type="pct"/>
            <w:vAlign w:val="center"/>
          </w:tcPr>
          <w:p w:rsidR="00E71B54" w:rsidRPr="006B6ED1" w:rsidRDefault="00E71B54" w:rsidP="00E71B54">
            <w:pPr>
              <w:spacing w:after="0" w:line="240" w:lineRule="auto"/>
              <w:rPr>
                <w:rFonts w:ascii="Arial" w:eastAsia="Times New Roman" w:hAnsi="Arial" w:cs="Arial"/>
                <w:sz w:val="16"/>
                <w:szCs w:val="16"/>
                <w:lang w:eastAsia="es-MX"/>
              </w:rPr>
            </w:pPr>
          </w:p>
          <w:p w:rsidR="00E71B54" w:rsidRPr="006B6ED1" w:rsidRDefault="00FC155D" w:rsidP="00E71B54">
            <w:pPr>
              <w:spacing w:after="0" w:line="240" w:lineRule="auto"/>
              <w:rPr>
                <w:rFonts w:ascii="Arial" w:eastAsia="Times New Roman" w:hAnsi="Arial" w:cs="Arial"/>
                <w:sz w:val="16"/>
                <w:szCs w:val="16"/>
                <w:lang w:eastAsia="es-MX"/>
              </w:rPr>
            </w:pPr>
            <w:hyperlink r:id="rId15" w:history="1">
              <w:r w:rsidR="00E71B54" w:rsidRPr="006B6ED1">
                <w:rPr>
                  <w:rFonts w:ascii="Arial" w:eastAsia="Times New Roman" w:hAnsi="Arial" w:cs="Arial"/>
                  <w:sz w:val="16"/>
                  <w:szCs w:val="16"/>
                  <w:lang w:eastAsia="es-MX"/>
                </w:rPr>
                <w:t>https://www.facebook.com/ErnestoCastilloMx/photos/a.819975478084961.1073741828.819911608091348/845270898888752/?type=1&amp;theater</w:t>
              </w:r>
            </w:hyperlink>
          </w:p>
          <w:p w:rsidR="00E71B54" w:rsidRPr="006B6ED1" w:rsidRDefault="00E71B54" w:rsidP="00E71B54">
            <w:pPr>
              <w:spacing w:after="0" w:line="240" w:lineRule="auto"/>
              <w:rPr>
                <w:rFonts w:ascii="Arial" w:eastAsia="Times New Roman" w:hAnsi="Arial" w:cs="Arial"/>
                <w:sz w:val="16"/>
                <w:szCs w:val="16"/>
                <w:lang w:eastAsia="es-MX"/>
              </w:rPr>
            </w:pPr>
          </w:p>
        </w:tc>
      </w:tr>
      <w:tr w:rsidR="00E71B54" w:rsidRPr="006B6ED1" w:rsidTr="00146623">
        <w:trPr>
          <w:trHeight w:val="316"/>
        </w:trPr>
        <w:tc>
          <w:tcPr>
            <w:tcW w:w="891"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XX</w:t>
            </w:r>
          </w:p>
        </w:tc>
        <w:tc>
          <w:tcPr>
            <w:tcW w:w="796"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Miguel Ángel Maldonado Willis</w:t>
            </w:r>
          </w:p>
        </w:tc>
        <w:tc>
          <w:tcPr>
            <w:tcW w:w="497" w:type="pct"/>
            <w:vAlign w:val="center"/>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03-06-15</w:t>
            </w:r>
          </w:p>
        </w:tc>
        <w:tc>
          <w:tcPr>
            <w:tcW w:w="834" w:type="pct"/>
            <w:vAlign w:val="center"/>
          </w:tcPr>
          <w:p w:rsidR="00E71B54" w:rsidRPr="006B6ED1" w:rsidRDefault="00E71B54" w:rsidP="00E71B54">
            <w:pPr>
              <w:spacing w:after="0" w:line="240" w:lineRule="auto"/>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Playeras color verde y banderas.</w:t>
            </w:r>
          </w:p>
        </w:tc>
        <w:tc>
          <w:tcPr>
            <w:tcW w:w="1982" w:type="pct"/>
            <w:vAlign w:val="bottom"/>
          </w:tcPr>
          <w:p w:rsidR="00E71B54" w:rsidRPr="006B6ED1" w:rsidRDefault="00E71B54" w:rsidP="00E71B54">
            <w:pPr>
              <w:rPr>
                <w:rFonts w:ascii="Arial" w:hAnsi="Arial" w:cs="Arial"/>
                <w:sz w:val="16"/>
                <w:szCs w:val="16"/>
              </w:rPr>
            </w:pPr>
            <w:r w:rsidRPr="006B6ED1">
              <w:rPr>
                <w:rFonts w:ascii="Arial" w:hAnsi="Arial" w:cs="Arial"/>
                <w:sz w:val="16"/>
                <w:szCs w:val="16"/>
              </w:rPr>
              <w:t>https://www.facebook.com/miguelangel.maldonadowillis/photos/a.1566290850266565.1073741827.1566290763599907/1659223977639918/</w:t>
            </w:r>
            <w:r w:rsidRPr="006B6ED1">
              <w:rPr>
                <w:rFonts w:ascii="Arial" w:hAnsi="Arial" w:cs="Arial"/>
                <w:sz w:val="16"/>
                <w:szCs w:val="16"/>
              </w:rPr>
              <w:lastRenderedPageBreak/>
              <w:t>?type=1&amp;theater</w:t>
            </w:r>
          </w:p>
        </w:tc>
      </w:tr>
    </w:tbl>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spacing w:after="0" w:line="240" w:lineRule="auto"/>
        <w:jc w:val="both"/>
        <w:rPr>
          <w:rFonts w:ascii="Arial" w:eastAsia="Calibri" w:hAnsi="Arial" w:cs="Arial"/>
          <w:bCs/>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E71B54">
      <w:pPr>
        <w:spacing w:after="0" w:line="240" w:lineRule="auto"/>
        <w:jc w:val="both"/>
        <w:rPr>
          <w:rFonts w:ascii="Arial" w:eastAsia="Calibri" w:hAnsi="Arial" w:cs="Arial"/>
          <w:bC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fue presentada durante la fecha de vencimiento correspondiente, razón por la cual, la observación quedó </w:t>
      </w:r>
      <w:r w:rsidRPr="0064654B">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Cs/>
          <w:i/>
          <w:sz w:val="24"/>
          <w:szCs w:val="24"/>
        </w:rPr>
      </w:pPr>
    </w:p>
    <w:p w:rsidR="00E71B54" w:rsidRPr="0064654B" w:rsidRDefault="00E71B54" w:rsidP="00E71B54">
      <w:pPr>
        <w:rPr>
          <w:rFonts w:ascii="Arial" w:eastAsia="Calibri" w:hAnsi="Arial" w:cs="Arial"/>
          <w:b/>
          <w:bCs/>
          <w:sz w:val="24"/>
          <w:szCs w:val="24"/>
        </w:rPr>
      </w:pPr>
      <w:r w:rsidRPr="0064654B">
        <w:rPr>
          <w:rFonts w:ascii="Arial" w:eastAsia="Calibri" w:hAnsi="Arial" w:cs="Arial"/>
          <w:b/>
          <w:bCs/>
          <w:sz w:val="24"/>
          <w:szCs w:val="24"/>
        </w:rPr>
        <w:t>b.- Visitas de Verificación</w:t>
      </w:r>
    </w:p>
    <w:p w:rsidR="00E71B54" w:rsidRPr="0064654B" w:rsidRDefault="00E71B54" w:rsidP="00E71B54">
      <w:pPr>
        <w:rPr>
          <w:rFonts w:ascii="Arial" w:eastAsia="Calibri" w:hAnsi="Arial" w:cs="Arial"/>
          <w:b/>
          <w:bCs/>
          <w:sz w:val="24"/>
          <w:szCs w:val="24"/>
        </w:rPr>
      </w:pPr>
      <w:r w:rsidRPr="0064654B">
        <w:rPr>
          <w:rFonts w:ascii="Arial" w:eastAsia="Calibri" w:hAnsi="Arial" w:cs="Arial"/>
          <w:b/>
          <w:bCs/>
          <w:sz w:val="24"/>
          <w:szCs w:val="24"/>
        </w:rPr>
        <w:t xml:space="preserve">b. 1.- Eventos </w:t>
      </w:r>
    </w:p>
    <w:p w:rsidR="00E71B54" w:rsidRPr="0064654B" w:rsidRDefault="0064654B" w:rsidP="00E71B54">
      <w:pPr>
        <w:spacing w:after="0" w:line="0" w:lineRule="atLeast"/>
        <w:jc w:val="both"/>
        <w:rPr>
          <w:rFonts w:ascii="Arial" w:eastAsia="Calibri" w:hAnsi="Arial" w:cs="Arial"/>
          <w:b/>
          <w:bCs/>
          <w:sz w:val="24"/>
          <w:szCs w:val="24"/>
        </w:rPr>
      </w:pPr>
      <w:r w:rsidRPr="0064654B">
        <w:rPr>
          <w:rFonts w:ascii="Arial" w:eastAsia="Calibri" w:hAnsi="Arial" w:cs="Arial"/>
          <w:b/>
          <w:bCs/>
          <w:sz w:val="24"/>
          <w:szCs w:val="24"/>
        </w:rPr>
        <w:t>Segundo Periodo</w:t>
      </w:r>
    </w:p>
    <w:p w:rsidR="00E71B54" w:rsidRPr="0064654B" w:rsidRDefault="00E71B54" w:rsidP="00E71B54">
      <w:pPr>
        <w:spacing w:after="0" w:line="0" w:lineRule="atLeast"/>
        <w:jc w:val="both"/>
        <w:rPr>
          <w:rFonts w:ascii="Arial" w:eastAsia="Calibri" w:hAnsi="Arial" w:cs="Arial"/>
          <w:b/>
          <w:bCs/>
          <w:sz w:val="24"/>
          <w:szCs w:val="24"/>
        </w:rPr>
      </w:pPr>
    </w:p>
    <w:p w:rsidR="00E71B54" w:rsidRPr="006B6ED1" w:rsidRDefault="00E71B54" w:rsidP="00E71B54">
      <w:pPr>
        <w:spacing w:after="0" w:line="0" w:lineRule="atLeast"/>
        <w:jc w:val="both"/>
        <w:rPr>
          <w:rFonts w:ascii="Arial" w:hAnsi="Arial" w:cs="Arial"/>
          <w:i/>
          <w:sz w:val="24"/>
          <w:szCs w:val="24"/>
        </w:rPr>
      </w:pPr>
      <w:r w:rsidRPr="006B6ED1">
        <w:rPr>
          <w:rFonts w:ascii="Arial" w:hAnsi="Arial" w:cs="Arial"/>
          <w:i/>
          <w:sz w:val="24"/>
          <w:szCs w:val="24"/>
        </w:rPr>
        <w:t>De conformidad con los artículos 192, numeral 1, inciso g) de la Ley General de Instituciones y Procedimientos Electorales y 297 del Reglamento de Fiscalización, la Comisión de Fiscalización tiene la atribución de ordenar visitas de verificación con el fin de corroborar el cumplimiento de las obligaciones y la veracidad de los informes de Campaña, presentados por los partidos políticos.</w:t>
      </w:r>
    </w:p>
    <w:p w:rsidR="00E71B54" w:rsidRPr="006B6ED1" w:rsidRDefault="00E71B54" w:rsidP="00E71B54">
      <w:pPr>
        <w:spacing w:after="0" w:line="0" w:lineRule="atLeast"/>
        <w:jc w:val="both"/>
        <w:rPr>
          <w:rFonts w:ascii="Arial" w:hAnsi="Arial" w:cs="Arial"/>
          <w:i/>
          <w:sz w:val="24"/>
          <w:szCs w:val="24"/>
        </w:rPr>
      </w:pPr>
    </w:p>
    <w:p w:rsidR="00E71B54" w:rsidRPr="006B6ED1" w:rsidRDefault="00E71B54" w:rsidP="00E71B54">
      <w:pPr>
        <w:spacing w:after="0" w:line="0" w:lineRule="atLeast"/>
        <w:jc w:val="both"/>
        <w:rPr>
          <w:rFonts w:ascii="Arial" w:hAnsi="Arial" w:cs="Arial"/>
          <w:bCs/>
          <w:i/>
          <w:sz w:val="24"/>
          <w:szCs w:val="24"/>
          <w:lang w:val="es-ES" w:eastAsia="es-MX"/>
        </w:rPr>
      </w:pPr>
      <w:r w:rsidRPr="006B6ED1">
        <w:rPr>
          <w:rFonts w:ascii="Arial" w:hAnsi="Arial" w:cs="Arial"/>
          <w:bCs/>
          <w:i/>
          <w:sz w:val="24"/>
          <w:szCs w:val="24"/>
          <w:lang w:val="es-ES" w:eastAsia="es-MX"/>
        </w:rPr>
        <w:t xml:space="preserve">En el ejercicio de las facultades de esta Unidad Técnica de Fiscalización y con el objetivo de verificar el cumplimiento de los requisitos reglamentarios para la </w:t>
      </w:r>
      <w:r w:rsidRPr="006B6ED1">
        <w:rPr>
          <w:rFonts w:ascii="Arial" w:hAnsi="Arial" w:cs="Arial"/>
          <w:bCs/>
          <w:i/>
          <w:sz w:val="24"/>
          <w:szCs w:val="24"/>
          <w:lang w:val="es-ES" w:eastAsia="es-MX"/>
        </w:rPr>
        <w:lastRenderedPageBreak/>
        <w:t xml:space="preserve">comprobación de los ingresos y egresos durante el periodo de campaña del </w:t>
      </w:r>
      <w:r w:rsidR="00FC1931">
        <w:rPr>
          <w:rFonts w:ascii="Arial" w:hAnsi="Arial" w:cs="Arial"/>
          <w:bCs/>
          <w:i/>
          <w:sz w:val="24"/>
          <w:szCs w:val="24"/>
          <w:lang w:val="es-ES" w:eastAsia="es-MX"/>
        </w:rPr>
        <w:t>Proceso electoral local ordinario</w:t>
      </w:r>
      <w:r w:rsidRPr="006B6ED1">
        <w:rPr>
          <w:rFonts w:ascii="Arial" w:hAnsi="Arial" w:cs="Arial"/>
          <w:bCs/>
          <w:i/>
          <w:sz w:val="24"/>
          <w:szCs w:val="24"/>
          <w:lang w:val="es-ES" w:eastAsia="es-MX"/>
        </w:rPr>
        <w:t xml:space="preserve"> 2014-2015, se solicitó la agenda de eventos de cierres de campaña de los candidatos al cargo de Gobernador, Diputados Locales, Ayuntamientos y Juntas Municipales,  misma que cumplió con lo establecido en el Reglamento de Fiscalización, con excepción de lo que se detalla a continuación:</w:t>
      </w:r>
    </w:p>
    <w:p w:rsidR="00E71B54" w:rsidRPr="006B6ED1" w:rsidRDefault="00E71B54" w:rsidP="002E1DFB">
      <w:pPr>
        <w:spacing w:after="0"/>
        <w:rPr>
          <w:rFonts w:ascii="Arial" w:eastAsia="Calibri" w:hAnsi="Arial" w:cs="Arial"/>
          <w:b/>
          <w:i/>
          <w:sz w:val="24"/>
          <w:szCs w:val="24"/>
          <w:lang w:val="es-ES"/>
        </w:rPr>
      </w:pPr>
    </w:p>
    <w:p w:rsidR="00E71B54" w:rsidRPr="006B6ED1" w:rsidRDefault="00E71B54" w:rsidP="00FC1931">
      <w:pPr>
        <w:numPr>
          <w:ilvl w:val="0"/>
          <w:numId w:val="5"/>
        </w:numPr>
        <w:spacing w:after="0" w:line="240" w:lineRule="auto"/>
        <w:ind w:left="567" w:hanging="567"/>
        <w:contextualSpacing/>
        <w:jc w:val="both"/>
        <w:rPr>
          <w:rFonts w:ascii="Arial" w:eastAsia="Calibri" w:hAnsi="Arial" w:cs="Arial"/>
          <w:b/>
          <w:i/>
          <w:sz w:val="24"/>
          <w:szCs w:val="24"/>
          <w:lang w:val="es-ES"/>
        </w:rPr>
      </w:pPr>
      <w:r w:rsidRPr="006B6ED1">
        <w:rPr>
          <w:rFonts w:ascii="Arial" w:eastAsia="Calibri" w:hAnsi="Arial" w:cs="Arial"/>
          <w:bCs/>
          <w:i/>
          <w:sz w:val="24"/>
          <w:szCs w:val="24"/>
          <w:lang w:val="es-ES"/>
        </w:rPr>
        <w:t xml:space="preserve">De la </w:t>
      </w:r>
      <w:r w:rsidRPr="006B6ED1">
        <w:rPr>
          <w:rFonts w:ascii="Arial" w:eastAsia="Calibri" w:hAnsi="Arial" w:cs="Arial"/>
          <w:i/>
          <w:sz w:val="24"/>
          <w:szCs w:val="24"/>
        </w:rPr>
        <w:t>verificación a los actos de cierre de campañas de los candidatos a cargo de Diputados Locales, se verificó que realizo un evento del cual se observaron gastos por conceptos de propaganda y gastos operativos, de los cuales no se localizó el registro de los Ingresos y Egresos en el “Sistema Integral de Fiscalización”. Los casos en comento se detallan a continuación:</w:t>
      </w:r>
    </w:p>
    <w:p w:rsidR="00E71B54" w:rsidRPr="006B6ED1" w:rsidRDefault="00E71B54" w:rsidP="00E71B54">
      <w:pPr>
        <w:spacing w:after="0" w:line="240" w:lineRule="auto"/>
        <w:contextualSpacing/>
        <w:jc w:val="both"/>
        <w:rPr>
          <w:rFonts w:ascii="Arial" w:eastAsia="Calibri" w:hAnsi="Arial" w:cs="Arial"/>
          <w:b/>
          <w:i/>
          <w:sz w:val="24"/>
          <w:szCs w:val="24"/>
          <w:lang w:val="es-ES"/>
        </w:rPr>
      </w:pPr>
    </w:p>
    <w:tbl>
      <w:tblPr>
        <w:tblW w:w="5380" w:type="pct"/>
        <w:jc w:val="center"/>
        <w:tblCellMar>
          <w:left w:w="70" w:type="dxa"/>
          <w:right w:w="70" w:type="dxa"/>
        </w:tblCellMar>
        <w:tblLook w:val="04A0" w:firstRow="1" w:lastRow="0" w:firstColumn="1" w:lastColumn="0" w:noHBand="0" w:noVBand="1"/>
      </w:tblPr>
      <w:tblGrid>
        <w:gridCol w:w="1284"/>
        <w:gridCol w:w="1761"/>
        <w:gridCol w:w="1635"/>
        <w:gridCol w:w="1334"/>
        <w:gridCol w:w="2314"/>
        <w:gridCol w:w="1332"/>
      </w:tblGrid>
      <w:tr w:rsidR="00E71B54" w:rsidRPr="006B6ED1" w:rsidTr="00146623">
        <w:trPr>
          <w:trHeight w:val="373"/>
          <w:tblHeader/>
          <w:jc w:val="center"/>
        </w:trPr>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FECHA DEL EVENTO</w:t>
            </w:r>
          </w:p>
        </w:tc>
        <w:tc>
          <w:tcPr>
            <w:tcW w:w="912"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CANDIDATO</w:t>
            </w:r>
          </w:p>
        </w:tc>
        <w:tc>
          <w:tcPr>
            <w:tcW w:w="847"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MUNICIPIO</w:t>
            </w:r>
          </w:p>
        </w:tc>
        <w:tc>
          <w:tcPr>
            <w:tcW w:w="691"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LUGAR</w:t>
            </w:r>
          </w:p>
        </w:tc>
        <w:tc>
          <w:tcPr>
            <w:tcW w:w="1198"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GASTOS NO LOCALIZADOS EN EL “SIF”</w:t>
            </w:r>
          </w:p>
        </w:tc>
        <w:tc>
          <w:tcPr>
            <w:tcW w:w="687" w:type="pct"/>
            <w:tcBorders>
              <w:top w:val="single" w:sz="4" w:space="0" w:color="auto"/>
              <w:left w:val="nil"/>
              <w:bottom w:val="nil"/>
              <w:right w:val="single" w:sz="4" w:space="0" w:color="auto"/>
            </w:tcBorders>
            <w:shd w:val="clear" w:color="auto" w:fill="D9D9D9" w:themeFill="background1" w:themeFillShade="D9"/>
            <w:vAlign w:val="center"/>
          </w:tcPr>
          <w:p w:rsidR="00E71B54" w:rsidRPr="006B6ED1" w:rsidRDefault="00E71B54" w:rsidP="00E71B54">
            <w:pPr>
              <w:spacing w:line="240" w:lineRule="auto"/>
              <w:jc w:val="center"/>
              <w:rPr>
                <w:rFonts w:ascii="Arial" w:hAnsi="Arial" w:cs="Arial"/>
                <w:b/>
                <w:bCs/>
                <w:color w:val="000000"/>
                <w:sz w:val="16"/>
                <w:szCs w:val="16"/>
                <w:lang w:eastAsia="es-MX"/>
              </w:rPr>
            </w:pPr>
            <w:r w:rsidRPr="006B6ED1">
              <w:rPr>
                <w:rFonts w:ascii="Arial" w:hAnsi="Arial" w:cs="Arial"/>
                <w:b/>
                <w:bCs/>
                <w:color w:val="000000"/>
                <w:sz w:val="16"/>
                <w:szCs w:val="16"/>
                <w:lang w:eastAsia="es-MX"/>
              </w:rPr>
              <w:t>OBSERVACIÓN</w:t>
            </w:r>
          </w:p>
        </w:tc>
      </w:tr>
      <w:tr w:rsidR="00E71B54" w:rsidRPr="006B6ED1" w:rsidTr="00146623">
        <w:trPr>
          <w:trHeight w:val="161"/>
          <w:jc w:val="center"/>
        </w:trPr>
        <w:tc>
          <w:tcPr>
            <w:tcW w:w="665" w:type="pct"/>
            <w:tcBorders>
              <w:top w:val="single" w:sz="4" w:space="0" w:color="auto"/>
              <w:left w:val="single" w:sz="4" w:space="0" w:color="auto"/>
              <w:bottom w:val="single" w:sz="4" w:space="0" w:color="auto"/>
              <w:right w:val="single" w:sz="4" w:space="0" w:color="auto"/>
            </w:tcBorders>
          </w:tcPr>
          <w:p w:rsidR="00E71B54" w:rsidRPr="006B6ED1" w:rsidRDefault="00E71B54" w:rsidP="00E71B54">
            <w:pPr>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03-06-15</w:t>
            </w:r>
          </w:p>
        </w:tc>
        <w:tc>
          <w:tcPr>
            <w:tcW w:w="912"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Pablo Angulo Briceño Diputado Local por el distrito XV, Juan Carlos </w:t>
            </w:r>
            <w:proofErr w:type="spellStart"/>
            <w:r w:rsidRPr="006B6ED1">
              <w:rPr>
                <w:rFonts w:ascii="Arial" w:eastAsia="Times New Roman" w:hAnsi="Arial" w:cs="Arial"/>
                <w:color w:val="000000"/>
                <w:sz w:val="16"/>
                <w:szCs w:val="16"/>
                <w:lang w:eastAsia="es-MX"/>
              </w:rPr>
              <w:t>Damian</w:t>
            </w:r>
            <w:proofErr w:type="spellEnd"/>
            <w:r w:rsidRPr="006B6ED1">
              <w:rPr>
                <w:rFonts w:ascii="Arial" w:eastAsia="Times New Roman" w:hAnsi="Arial" w:cs="Arial"/>
                <w:color w:val="000000"/>
                <w:sz w:val="16"/>
                <w:szCs w:val="16"/>
                <w:lang w:eastAsia="es-MX"/>
              </w:rPr>
              <w:t xml:space="preserve"> Vera Diputado Local por el distrito XVI, Raúl Armando Uribe </w:t>
            </w:r>
            <w:proofErr w:type="spellStart"/>
            <w:r w:rsidRPr="006B6ED1">
              <w:rPr>
                <w:rFonts w:ascii="Arial" w:eastAsia="Times New Roman" w:hAnsi="Arial" w:cs="Arial"/>
                <w:color w:val="000000"/>
                <w:sz w:val="16"/>
                <w:szCs w:val="16"/>
                <w:lang w:eastAsia="es-MX"/>
              </w:rPr>
              <w:t>Haydar</w:t>
            </w:r>
            <w:proofErr w:type="spellEnd"/>
            <w:r w:rsidRPr="006B6ED1">
              <w:rPr>
                <w:rFonts w:ascii="Arial" w:eastAsia="Times New Roman" w:hAnsi="Arial" w:cs="Arial"/>
                <w:color w:val="000000"/>
                <w:sz w:val="16"/>
                <w:szCs w:val="16"/>
                <w:lang w:eastAsia="es-MX"/>
              </w:rPr>
              <w:t xml:space="preserve"> por el Ayuntamiento de Champotón,   Hermenegildo </w:t>
            </w:r>
            <w:proofErr w:type="spellStart"/>
            <w:r w:rsidRPr="006B6ED1">
              <w:rPr>
                <w:rFonts w:ascii="Arial" w:eastAsia="Times New Roman" w:hAnsi="Arial" w:cs="Arial"/>
                <w:color w:val="000000"/>
                <w:sz w:val="16"/>
                <w:szCs w:val="16"/>
                <w:lang w:eastAsia="es-MX"/>
              </w:rPr>
              <w:t>Uc</w:t>
            </w:r>
            <w:proofErr w:type="spellEnd"/>
            <w:r w:rsidRPr="006B6ED1">
              <w:rPr>
                <w:rFonts w:ascii="Arial" w:eastAsia="Times New Roman" w:hAnsi="Arial" w:cs="Arial"/>
                <w:color w:val="000000"/>
                <w:sz w:val="16"/>
                <w:szCs w:val="16"/>
                <w:lang w:eastAsia="es-MX"/>
              </w:rPr>
              <w:t xml:space="preserve"> </w:t>
            </w:r>
            <w:proofErr w:type="spellStart"/>
            <w:r w:rsidRPr="006B6ED1">
              <w:rPr>
                <w:rFonts w:ascii="Arial" w:eastAsia="Times New Roman" w:hAnsi="Arial" w:cs="Arial"/>
                <w:color w:val="000000"/>
                <w:sz w:val="16"/>
                <w:szCs w:val="16"/>
                <w:lang w:eastAsia="es-MX"/>
              </w:rPr>
              <w:t>Huchin</w:t>
            </w:r>
            <w:proofErr w:type="spellEnd"/>
            <w:r w:rsidRPr="006B6ED1">
              <w:rPr>
                <w:rFonts w:ascii="Arial" w:eastAsia="Times New Roman" w:hAnsi="Arial" w:cs="Arial"/>
                <w:color w:val="000000"/>
                <w:sz w:val="16"/>
                <w:szCs w:val="16"/>
                <w:lang w:eastAsia="es-MX"/>
              </w:rPr>
              <w:t xml:space="preserve"> de la Junta Municipal de Felipe Carrillo Puerto, Gilberto </w:t>
            </w:r>
            <w:proofErr w:type="spellStart"/>
            <w:r w:rsidRPr="006B6ED1">
              <w:rPr>
                <w:rFonts w:ascii="Arial" w:eastAsia="Times New Roman" w:hAnsi="Arial" w:cs="Arial"/>
                <w:color w:val="000000"/>
                <w:sz w:val="16"/>
                <w:szCs w:val="16"/>
                <w:lang w:eastAsia="es-MX"/>
              </w:rPr>
              <w:t>Santiso</w:t>
            </w:r>
            <w:proofErr w:type="spellEnd"/>
            <w:r w:rsidRPr="006B6ED1">
              <w:rPr>
                <w:rFonts w:ascii="Arial" w:eastAsia="Times New Roman" w:hAnsi="Arial" w:cs="Arial"/>
                <w:color w:val="000000"/>
                <w:sz w:val="16"/>
                <w:szCs w:val="16"/>
                <w:lang w:eastAsia="es-MX"/>
              </w:rPr>
              <w:t xml:space="preserve"> Tadeo de la Junta Municipal de </w:t>
            </w:r>
            <w:proofErr w:type="spellStart"/>
            <w:r w:rsidRPr="006B6ED1">
              <w:rPr>
                <w:rFonts w:ascii="Arial" w:eastAsia="Times New Roman" w:hAnsi="Arial" w:cs="Arial"/>
                <w:color w:val="000000"/>
                <w:sz w:val="16"/>
                <w:szCs w:val="16"/>
                <w:lang w:eastAsia="es-MX"/>
              </w:rPr>
              <w:t>Hool</w:t>
            </w:r>
            <w:proofErr w:type="spellEnd"/>
            <w:r w:rsidRPr="006B6ED1">
              <w:rPr>
                <w:rFonts w:ascii="Arial" w:eastAsia="Times New Roman" w:hAnsi="Arial" w:cs="Arial"/>
                <w:color w:val="000000"/>
                <w:sz w:val="16"/>
                <w:szCs w:val="16"/>
                <w:lang w:eastAsia="es-MX"/>
              </w:rPr>
              <w:t xml:space="preserve">, </w:t>
            </w:r>
            <w:proofErr w:type="spellStart"/>
            <w:r w:rsidRPr="006B6ED1">
              <w:rPr>
                <w:rFonts w:ascii="Arial" w:eastAsia="Times New Roman" w:hAnsi="Arial" w:cs="Arial"/>
                <w:color w:val="000000"/>
                <w:sz w:val="16"/>
                <w:szCs w:val="16"/>
                <w:lang w:eastAsia="es-MX"/>
              </w:rPr>
              <w:t>Wilma</w:t>
            </w:r>
            <w:proofErr w:type="spellEnd"/>
            <w:r w:rsidRPr="006B6ED1">
              <w:rPr>
                <w:rFonts w:ascii="Arial" w:eastAsia="Times New Roman" w:hAnsi="Arial" w:cs="Arial"/>
                <w:color w:val="000000"/>
                <w:sz w:val="16"/>
                <w:szCs w:val="16"/>
                <w:lang w:eastAsia="es-MX"/>
              </w:rPr>
              <w:t xml:space="preserve"> Concepción Perera Reyes de la Junta Municipal de </w:t>
            </w:r>
            <w:proofErr w:type="spellStart"/>
            <w:r w:rsidRPr="006B6ED1">
              <w:rPr>
                <w:rFonts w:ascii="Arial" w:eastAsia="Times New Roman" w:hAnsi="Arial" w:cs="Arial"/>
                <w:color w:val="000000"/>
                <w:sz w:val="16"/>
                <w:szCs w:val="16"/>
                <w:lang w:eastAsia="es-MX"/>
              </w:rPr>
              <w:t>Seybaplaya</w:t>
            </w:r>
            <w:proofErr w:type="spellEnd"/>
            <w:r w:rsidRPr="006B6ED1">
              <w:rPr>
                <w:rFonts w:ascii="Arial" w:eastAsia="Times New Roman" w:hAnsi="Arial" w:cs="Arial"/>
                <w:color w:val="000000"/>
                <w:sz w:val="16"/>
                <w:szCs w:val="16"/>
                <w:lang w:eastAsia="es-MX"/>
              </w:rPr>
              <w:t xml:space="preserve"> y Martin Alberto </w:t>
            </w:r>
            <w:proofErr w:type="spellStart"/>
            <w:r w:rsidRPr="006B6ED1">
              <w:rPr>
                <w:rFonts w:ascii="Arial" w:eastAsia="Times New Roman" w:hAnsi="Arial" w:cs="Arial"/>
                <w:color w:val="000000"/>
                <w:sz w:val="16"/>
                <w:szCs w:val="16"/>
                <w:lang w:eastAsia="es-MX"/>
              </w:rPr>
              <w:t>Beytia</w:t>
            </w:r>
            <w:proofErr w:type="spellEnd"/>
            <w:r w:rsidRPr="006B6ED1">
              <w:rPr>
                <w:rFonts w:ascii="Arial" w:eastAsia="Times New Roman" w:hAnsi="Arial" w:cs="Arial"/>
                <w:color w:val="000000"/>
                <w:sz w:val="16"/>
                <w:szCs w:val="16"/>
                <w:lang w:eastAsia="es-MX"/>
              </w:rPr>
              <w:t xml:space="preserve"> Mena de la Junta Municipal de Felipe Carrillo Puerto</w:t>
            </w:r>
          </w:p>
        </w:tc>
        <w:tc>
          <w:tcPr>
            <w:tcW w:w="847"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Municipio de Champotón en el estado de Campeche.</w:t>
            </w:r>
          </w:p>
          <w:p w:rsidR="00E71B54" w:rsidRPr="006B6ED1" w:rsidRDefault="00E71B54" w:rsidP="00E71B54">
            <w:pPr>
              <w:jc w:val="both"/>
              <w:rPr>
                <w:rFonts w:ascii="Arial" w:eastAsia="Times New Roman" w:hAnsi="Arial" w:cs="Arial"/>
                <w:color w:val="000000"/>
                <w:sz w:val="16"/>
                <w:szCs w:val="16"/>
                <w:lang w:eastAsia="es-MX"/>
              </w:rPr>
            </w:pPr>
          </w:p>
        </w:tc>
        <w:tc>
          <w:tcPr>
            <w:tcW w:w="691"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Carretera a Escárcega kilómetro 4, Champotón Campeche, C.P.24400</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Horario de inicio 17:00 horas</w:t>
            </w:r>
          </w:p>
          <w:p w:rsidR="00E71B54" w:rsidRPr="006B6ED1" w:rsidRDefault="00E71B54" w:rsidP="00E71B54">
            <w:pPr>
              <w:jc w:val="both"/>
              <w:rPr>
                <w:rFonts w:ascii="Arial" w:eastAsia="Times New Roman" w:hAnsi="Arial" w:cs="Arial"/>
                <w:color w:val="000000"/>
                <w:sz w:val="16"/>
                <w:szCs w:val="16"/>
                <w:lang w:eastAsia="es-MX"/>
              </w:rPr>
            </w:pPr>
          </w:p>
        </w:tc>
        <w:tc>
          <w:tcPr>
            <w:tcW w:w="1198"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1,000 playeras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1,500 sillas </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Un sonido y luces </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Consola de audio</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 Baños portátiles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100 Banderines blancos con el logo PRI-PVEM</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100 Banderines verdes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p>
        </w:tc>
        <w:tc>
          <w:tcPr>
            <w:tcW w:w="687"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hAnsi="Arial" w:cs="Arial"/>
                <w:color w:val="000000"/>
                <w:sz w:val="16"/>
                <w:szCs w:val="16"/>
                <w:lang w:eastAsia="es-MX"/>
              </w:rPr>
            </w:pPr>
            <w:r w:rsidRPr="006B6ED1">
              <w:rPr>
                <w:rFonts w:ascii="Arial" w:hAnsi="Arial" w:cs="Arial"/>
                <w:color w:val="000000"/>
                <w:sz w:val="16"/>
                <w:szCs w:val="16"/>
                <w:lang w:eastAsia="es-MX"/>
              </w:rPr>
              <w:t xml:space="preserve">Toda vez que en el cierre de campaña asistieron diputados locales; ayuntamiento y juntas municipales algunos gastos se debieron prorratear. </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se encuentra en las pólizas correspondientes al “Periodo 3”, razón por la cual, la observación quedó </w:t>
      </w:r>
      <w:r w:rsidRPr="00FC1931">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contextualSpacing/>
        <w:jc w:val="both"/>
        <w:rPr>
          <w:rFonts w:ascii="Arial" w:eastAsia="Calibri" w:hAnsi="Arial" w:cs="Arial"/>
          <w:b/>
          <w:i/>
          <w:sz w:val="24"/>
          <w:szCs w:val="24"/>
        </w:rPr>
      </w:pPr>
    </w:p>
    <w:p w:rsidR="00E71B54" w:rsidRPr="00FC1931" w:rsidRDefault="00E71B54" w:rsidP="00E71B54">
      <w:pPr>
        <w:rPr>
          <w:rFonts w:ascii="Arial" w:eastAsia="Calibri" w:hAnsi="Arial" w:cs="Arial"/>
          <w:b/>
          <w:bCs/>
          <w:sz w:val="24"/>
          <w:szCs w:val="24"/>
        </w:rPr>
      </w:pPr>
      <w:proofErr w:type="gramStart"/>
      <w:r w:rsidRPr="00FC1931">
        <w:rPr>
          <w:rFonts w:ascii="Arial" w:eastAsia="Calibri" w:hAnsi="Arial" w:cs="Arial"/>
          <w:b/>
          <w:bCs/>
          <w:sz w:val="24"/>
          <w:szCs w:val="24"/>
        </w:rPr>
        <w:t>b.2.-</w:t>
      </w:r>
      <w:proofErr w:type="gramEnd"/>
      <w:r w:rsidRPr="00FC1931">
        <w:rPr>
          <w:rFonts w:ascii="Arial" w:eastAsia="Calibri" w:hAnsi="Arial" w:cs="Arial"/>
          <w:b/>
          <w:bCs/>
          <w:sz w:val="24"/>
          <w:szCs w:val="24"/>
        </w:rPr>
        <w:t xml:space="preserve"> Casas de Campaña</w:t>
      </w:r>
    </w:p>
    <w:p w:rsidR="00E71B54" w:rsidRPr="00FC1931" w:rsidRDefault="00FC1931" w:rsidP="00E71B54">
      <w:pPr>
        <w:spacing w:after="0" w:line="240" w:lineRule="auto"/>
        <w:jc w:val="both"/>
        <w:rPr>
          <w:rFonts w:ascii="Arial" w:eastAsia="Calibri" w:hAnsi="Arial" w:cs="Arial"/>
          <w:b/>
          <w:bCs/>
          <w:sz w:val="24"/>
          <w:szCs w:val="24"/>
        </w:rPr>
      </w:pPr>
      <w:r w:rsidRPr="00FC1931">
        <w:rPr>
          <w:rFonts w:ascii="Arial" w:eastAsia="Calibri" w:hAnsi="Arial" w:cs="Arial"/>
          <w:b/>
          <w:bCs/>
          <w:sz w:val="24"/>
          <w:szCs w:val="24"/>
        </w:rPr>
        <w:t>Primer Periodo</w:t>
      </w:r>
    </w:p>
    <w:p w:rsidR="00E71B54" w:rsidRPr="006B6ED1" w:rsidRDefault="00E71B54" w:rsidP="002E1DFB">
      <w:pPr>
        <w:spacing w:after="0"/>
        <w:rPr>
          <w:rFonts w:ascii="Arial" w:eastAsia="Calibri" w:hAnsi="Arial" w:cs="Arial"/>
          <w:b/>
          <w:i/>
          <w:sz w:val="24"/>
          <w:szCs w:val="24"/>
          <w:lang w:val="es-ES"/>
        </w:rPr>
      </w:pPr>
    </w:p>
    <w:p w:rsidR="00E71B54" w:rsidRPr="006B6ED1" w:rsidRDefault="00E71B54" w:rsidP="002E1DFB">
      <w:pPr>
        <w:numPr>
          <w:ilvl w:val="0"/>
          <w:numId w:val="15"/>
        </w:numPr>
        <w:spacing w:after="0" w:line="240" w:lineRule="auto"/>
        <w:contextualSpacing/>
        <w:jc w:val="both"/>
        <w:rPr>
          <w:rFonts w:ascii="Arial" w:eastAsia="Calibri" w:hAnsi="Arial" w:cs="Arial"/>
          <w:sz w:val="24"/>
          <w:szCs w:val="24"/>
        </w:rPr>
      </w:pPr>
      <w:r w:rsidRPr="006B6ED1">
        <w:rPr>
          <w:rFonts w:ascii="Arial" w:eastAsia="Calibri" w:hAnsi="Arial" w:cs="Arial"/>
          <w:bCs/>
          <w:i/>
          <w:sz w:val="24"/>
          <w:szCs w:val="24"/>
          <w:lang w:val="es-ES"/>
        </w:rPr>
        <w:t xml:space="preserve">Al cotejar </w:t>
      </w:r>
      <w:r w:rsidRPr="006B6ED1">
        <w:rPr>
          <w:rFonts w:ascii="Arial" w:eastAsia="Calibri" w:hAnsi="Arial" w:cs="Arial"/>
          <w:i/>
          <w:sz w:val="24"/>
          <w:szCs w:val="24"/>
        </w:rPr>
        <w:t xml:space="preserve">la información reportada en el “Sistema Integral de Fiscalización”, no se localizó, el registro contable de la erogación por la renta del inmueble, o en su caso, la aportación en especie por concepto del otorgamiento en comodato de inmueble utilizado para casa de campaña de los candidatos a cargo de Diputados </w:t>
      </w:r>
      <w:r w:rsidR="00FC1931">
        <w:rPr>
          <w:rFonts w:ascii="Arial" w:eastAsia="Calibri" w:hAnsi="Arial" w:cs="Arial"/>
          <w:i/>
          <w:sz w:val="24"/>
          <w:szCs w:val="24"/>
        </w:rPr>
        <w:t xml:space="preserve">Locales </w:t>
      </w:r>
      <w:r w:rsidRPr="006B6ED1">
        <w:rPr>
          <w:rFonts w:ascii="Arial" w:eastAsia="Calibri" w:hAnsi="Arial" w:cs="Arial"/>
          <w:i/>
          <w:sz w:val="24"/>
          <w:szCs w:val="24"/>
        </w:rPr>
        <w:t>que a continuación se detallan:</w:t>
      </w:r>
    </w:p>
    <w:p w:rsidR="00E71B54" w:rsidRPr="006B6ED1" w:rsidRDefault="00E71B54" w:rsidP="00E71B54">
      <w:pPr>
        <w:spacing w:after="0" w:line="240" w:lineRule="auto"/>
        <w:contextualSpacing/>
        <w:jc w:val="both"/>
        <w:rPr>
          <w:rFonts w:ascii="Arial" w:eastAsia="Calibri" w:hAnsi="Arial" w:cs="Arial"/>
          <w:i/>
          <w:sz w:val="24"/>
          <w:szCs w:val="24"/>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245"/>
      </w:tblGrid>
      <w:tr w:rsidR="00E71B54" w:rsidRPr="006B6ED1" w:rsidTr="00146623">
        <w:trPr>
          <w:tblHeader/>
          <w:jc w:val="center"/>
        </w:trPr>
        <w:tc>
          <w:tcPr>
            <w:tcW w:w="155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DISTRITO</w:t>
            </w:r>
          </w:p>
        </w:tc>
        <w:tc>
          <w:tcPr>
            <w:tcW w:w="5245"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Ramón Martin Méndez Lanz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María Cristina </w:t>
            </w:r>
            <w:proofErr w:type="spellStart"/>
            <w:r w:rsidRPr="006B6ED1">
              <w:rPr>
                <w:rFonts w:ascii="Arial" w:eastAsia="Calibri" w:hAnsi="Arial" w:cs="Arial"/>
                <w:color w:val="000000"/>
                <w:sz w:val="14"/>
                <w:szCs w:val="14"/>
              </w:rPr>
              <w:t>Canepa</w:t>
            </w:r>
            <w:proofErr w:type="spellEnd"/>
            <w:r w:rsidRPr="006B6ED1">
              <w:rPr>
                <w:rFonts w:ascii="Arial" w:eastAsia="Calibri" w:hAnsi="Arial" w:cs="Arial"/>
                <w:color w:val="000000"/>
                <w:sz w:val="14"/>
                <w:szCs w:val="14"/>
              </w:rPr>
              <w:t xml:space="preserve"> Pérez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Alejandrina Moreno Barona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Christian </w:t>
            </w:r>
            <w:proofErr w:type="spellStart"/>
            <w:r w:rsidRPr="006B6ED1">
              <w:rPr>
                <w:rFonts w:ascii="Arial" w:eastAsia="Calibri" w:hAnsi="Arial" w:cs="Arial"/>
                <w:color w:val="000000"/>
                <w:sz w:val="14"/>
                <w:szCs w:val="14"/>
              </w:rPr>
              <w:t>Mishel</w:t>
            </w:r>
            <w:proofErr w:type="spellEnd"/>
            <w:r w:rsidRPr="006B6ED1">
              <w:rPr>
                <w:rFonts w:ascii="Arial" w:eastAsia="Calibri" w:hAnsi="Arial" w:cs="Arial"/>
                <w:color w:val="000000"/>
                <w:sz w:val="14"/>
                <w:szCs w:val="14"/>
              </w:rPr>
              <w:t xml:space="preserve"> Castro Bello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Ernesto Castillo Rosado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Laura Olimpia </w:t>
            </w:r>
            <w:proofErr w:type="spellStart"/>
            <w:r w:rsidRPr="006B6ED1">
              <w:rPr>
                <w:rFonts w:ascii="Arial" w:eastAsia="Calibri" w:hAnsi="Arial" w:cs="Arial"/>
                <w:color w:val="000000"/>
                <w:sz w:val="14"/>
                <w:szCs w:val="14"/>
              </w:rPr>
              <w:t>Ermila</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Ramos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Martha Albores Avendaño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VIII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María de Jesús Bolón Cano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IX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José Antonio del Rio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Elia Fabiola Zavala Díaz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Luis Ramón Peralta </w:t>
            </w:r>
            <w:proofErr w:type="spellStart"/>
            <w:r w:rsidRPr="006B6ED1">
              <w:rPr>
                <w:rFonts w:ascii="Arial" w:eastAsia="Calibri" w:hAnsi="Arial" w:cs="Arial"/>
                <w:color w:val="000000"/>
                <w:sz w:val="14"/>
                <w:szCs w:val="14"/>
              </w:rPr>
              <w:t>May</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Julio Cesar Luna Carballo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Guadalupe Tejocote González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David Corso Sánchez</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Pablo Guillermo Angulo Briceño</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Juan Carlos Damián Vera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Rita María Carvajal Padilla</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XVIII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Julio Alberto Sansores </w:t>
            </w:r>
            <w:proofErr w:type="spellStart"/>
            <w:r w:rsidRPr="006B6ED1">
              <w:rPr>
                <w:rFonts w:ascii="Arial" w:eastAsia="Calibri" w:hAnsi="Arial" w:cs="Arial"/>
                <w:color w:val="000000"/>
                <w:sz w:val="14"/>
                <w:szCs w:val="14"/>
              </w:rPr>
              <w:t>Sansores</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XIX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Edda</w:t>
            </w:r>
            <w:proofErr w:type="spellEnd"/>
            <w:r w:rsidRPr="006B6ED1">
              <w:rPr>
                <w:rFonts w:ascii="Arial" w:eastAsia="Calibri" w:hAnsi="Arial" w:cs="Arial"/>
                <w:color w:val="000000"/>
                <w:sz w:val="14"/>
                <w:szCs w:val="14"/>
              </w:rPr>
              <w:t xml:space="preserve"> Marlene </w:t>
            </w:r>
            <w:proofErr w:type="spellStart"/>
            <w:r w:rsidRPr="006B6ED1">
              <w:rPr>
                <w:rFonts w:ascii="Arial" w:eastAsia="Calibri" w:hAnsi="Arial" w:cs="Arial"/>
                <w:color w:val="000000"/>
                <w:sz w:val="14"/>
                <w:szCs w:val="14"/>
              </w:rPr>
              <w:t>Uuh</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Xool</w:t>
            </w:r>
            <w:proofErr w:type="spellEnd"/>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Miguel Ángel Maldonado Willis</w:t>
            </w:r>
          </w:p>
        </w:tc>
      </w:tr>
      <w:tr w:rsidR="00E71B54" w:rsidRPr="006B6ED1" w:rsidTr="00146623">
        <w:trPr>
          <w:jc w:val="center"/>
        </w:trPr>
        <w:tc>
          <w:tcPr>
            <w:tcW w:w="1559"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XXI</w:t>
            </w:r>
          </w:p>
        </w:tc>
        <w:tc>
          <w:tcPr>
            <w:tcW w:w="5245"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Marina Sánchez Rodríguez</w:t>
            </w:r>
          </w:p>
        </w:tc>
      </w:tr>
    </w:tbl>
    <w:p w:rsidR="00E71B54" w:rsidRPr="006B6ED1" w:rsidRDefault="00E71B54" w:rsidP="00E71B54">
      <w:pPr>
        <w:spacing w:after="0" w:line="240" w:lineRule="auto"/>
        <w:contextualSpacing/>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w:t>
      </w:r>
    </w:p>
    <w:p w:rsidR="00E71B54" w:rsidRDefault="00E71B54" w:rsidP="00E04338">
      <w:pPr>
        <w:spacing w:after="0" w:line="240" w:lineRule="auto"/>
        <w:jc w:val="both"/>
        <w:rPr>
          <w:rFonts w:ascii="Arial" w:eastAsia="Calibri" w:hAnsi="Arial" w:cs="Arial"/>
          <w:i/>
          <w:sz w:val="24"/>
          <w:szCs w:val="24"/>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E04338">
      <w:pPr>
        <w:spacing w:after="0" w:line="240" w:lineRule="auto"/>
        <w:jc w:val="both"/>
        <w:rPr>
          <w:rFonts w:ascii="Arial" w:eastAsia="Calibri" w:hAnsi="Arial" w:cs="Arial"/>
          <w:i/>
          <w:sz w:val="24"/>
          <w:szCs w:val="24"/>
          <w:lang w:val="es-ES"/>
        </w:rPr>
      </w:pPr>
    </w:p>
    <w:p w:rsidR="00E71B54" w:rsidRPr="006B6ED1" w:rsidRDefault="00E71B54" w:rsidP="00E04338">
      <w:pPr>
        <w:spacing w:after="0" w:line="240" w:lineRule="auto"/>
        <w:jc w:val="both"/>
        <w:rPr>
          <w:rFonts w:ascii="Arial" w:eastAsia="Calibri" w:hAnsi="Arial" w:cs="Arial"/>
          <w:b/>
          <w:sz w:val="24"/>
          <w:szCs w:val="24"/>
        </w:rPr>
      </w:pPr>
      <w:r w:rsidRPr="006B6ED1">
        <w:rPr>
          <w:rFonts w:ascii="Arial" w:eastAsia="Calibri" w:hAnsi="Arial" w:cs="Arial"/>
          <w:bCs/>
          <w:sz w:val="24"/>
          <w:szCs w:val="24"/>
        </w:rPr>
        <w:t xml:space="preserve">De la revisión a la documentación presentada por la coalición, se constató que la información detallada se encuentra registrada en el SIF; razón por cual la observación quedó </w:t>
      </w:r>
      <w:r w:rsidRPr="00291597">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04338">
      <w:pPr>
        <w:spacing w:after="0" w:line="240" w:lineRule="auto"/>
        <w:rPr>
          <w:rFonts w:ascii="Arial" w:eastAsia="Calibri" w:hAnsi="Arial" w:cs="Arial"/>
          <w:b/>
          <w:i/>
          <w:sz w:val="24"/>
          <w:szCs w:val="24"/>
        </w:rPr>
      </w:pPr>
    </w:p>
    <w:p w:rsidR="001525A3" w:rsidRPr="00666144" w:rsidRDefault="001525A3" w:rsidP="001525A3">
      <w:pPr>
        <w:spacing w:after="0" w:line="240" w:lineRule="auto"/>
        <w:jc w:val="both"/>
        <w:rPr>
          <w:rFonts w:ascii="Arial" w:hAnsi="Arial" w:cs="Arial"/>
          <w:b/>
          <w:color w:val="000000"/>
          <w:sz w:val="24"/>
          <w:szCs w:val="20"/>
        </w:rPr>
      </w:pPr>
      <w:r w:rsidRPr="00666144">
        <w:rPr>
          <w:rFonts w:ascii="Arial" w:hAnsi="Arial" w:cs="Arial"/>
          <w:b/>
          <w:color w:val="000000"/>
          <w:sz w:val="24"/>
          <w:szCs w:val="20"/>
        </w:rPr>
        <w:t>Saldos Finales</w:t>
      </w:r>
    </w:p>
    <w:p w:rsidR="001525A3" w:rsidRDefault="001525A3" w:rsidP="001525A3">
      <w:pPr>
        <w:spacing w:after="0" w:line="240" w:lineRule="auto"/>
        <w:jc w:val="both"/>
        <w:rPr>
          <w:rFonts w:ascii="Arial" w:hAnsi="Arial" w:cs="Arial"/>
          <w:b/>
          <w:color w:val="000000"/>
          <w:sz w:val="24"/>
          <w:szCs w:val="20"/>
        </w:rPr>
      </w:pPr>
    </w:p>
    <w:p w:rsidR="001525A3" w:rsidRDefault="001525A3" w:rsidP="001525A3">
      <w:pPr>
        <w:spacing w:after="0" w:line="240" w:lineRule="auto"/>
        <w:jc w:val="both"/>
        <w:rPr>
          <w:rFonts w:ascii="Arial" w:hAnsi="Arial" w:cs="Arial"/>
          <w:color w:val="000000"/>
          <w:sz w:val="24"/>
          <w:szCs w:val="20"/>
        </w:rPr>
      </w:pPr>
      <w:r>
        <w:rPr>
          <w:rFonts w:ascii="Arial" w:hAnsi="Arial" w:cs="Arial"/>
          <w:color w:val="000000"/>
          <w:sz w:val="24"/>
          <w:szCs w:val="20"/>
        </w:rPr>
        <w:t>Al reportar la coalición ingresos por un monto total $7’</w:t>
      </w:r>
      <w:r w:rsidRPr="006B6ED1">
        <w:rPr>
          <w:rFonts w:ascii="Arial" w:hAnsi="Arial" w:cs="Arial"/>
          <w:color w:val="000000"/>
          <w:sz w:val="24"/>
          <w:szCs w:val="20"/>
        </w:rPr>
        <w:t xml:space="preserve">985,122.01 </w:t>
      </w:r>
      <w:r>
        <w:rPr>
          <w:rFonts w:ascii="Arial" w:hAnsi="Arial" w:cs="Arial"/>
          <w:color w:val="000000"/>
          <w:sz w:val="24"/>
          <w:szCs w:val="20"/>
        </w:rPr>
        <w:t>y egresos por un monto total $6’</w:t>
      </w:r>
      <w:r w:rsidRPr="006B6ED1">
        <w:rPr>
          <w:rFonts w:ascii="Arial" w:hAnsi="Arial" w:cs="Arial"/>
          <w:color w:val="000000"/>
          <w:sz w:val="24"/>
          <w:szCs w:val="20"/>
        </w:rPr>
        <w:t>601,086.</w:t>
      </w:r>
      <w:r>
        <w:rPr>
          <w:rFonts w:ascii="Arial" w:hAnsi="Arial" w:cs="Arial"/>
          <w:color w:val="000000"/>
          <w:sz w:val="24"/>
          <w:szCs w:val="20"/>
        </w:rPr>
        <w:t>55 su saldo final asciende a $1’</w:t>
      </w:r>
      <w:r w:rsidRPr="006B6ED1">
        <w:rPr>
          <w:rFonts w:ascii="Arial" w:hAnsi="Arial" w:cs="Arial"/>
          <w:color w:val="000000"/>
          <w:sz w:val="24"/>
          <w:szCs w:val="20"/>
        </w:rPr>
        <w:t>384,035.46.</w:t>
      </w:r>
    </w:p>
    <w:p w:rsidR="00AB7809" w:rsidRDefault="00AB7809" w:rsidP="001525A3">
      <w:pPr>
        <w:spacing w:after="0" w:line="240" w:lineRule="auto"/>
        <w:jc w:val="both"/>
        <w:rPr>
          <w:rFonts w:ascii="Arial" w:hAnsi="Arial" w:cs="Arial"/>
          <w:b/>
          <w:color w:val="000000"/>
          <w:sz w:val="24"/>
          <w:szCs w:val="20"/>
        </w:rPr>
      </w:pPr>
    </w:p>
    <w:p w:rsidR="00AB7809" w:rsidRPr="00AB7809" w:rsidRDefault="00AB7809" w:rsidP="001525A3">
      <w:pPr>
        <w:spacing w:after="0" w:line="240" w:lineRule="auto"/>
        <w:jc w:val="both"/>
        <w:rPr>
          <w:rFonts w:ascii="Arial" w:hAnsi="Arial" w:cs="Arial"/>
          <w:b/>
          <w:color w:val="000000"/>
          <w:sz w:val="24"/>
          <w:szCs w:val="20"/>
        </w:rPr>
      </w:pPr>
      <w:r>
        <w:rPr>
          <w:rFonts w:ascii="Arial" w:hAnsi="Arial" w:cs="Arial"/>
          <w:b/>
          <w:color w:val="000000"/>
          <w:sz w:val="24"/>
          <w:szCs w:val="20"/>
        </w:rPr>
        <w:t>Rebase de topes de Campaña.</w:t>
      </w:r>
    </w:p>
    <w:p w:rsidR="001525A3" w:rsidRPr="00666144" w:rsidRDefault="001525A3" w:rsidP="001525A3">
      <w:pPr>
        <w:spacing w:after="0" w:line="240" w:lineRule="auto"/>
        <w:jc w:val="both"/>
        <w:rPr>
          <w:rFonts w:ascii="Arial" w:hAnsi="Arial" w:cs="Arial"/>
          <w:b/>
          <w:color w:val="000000"/>
          <w:sz w:val="24"/>
          <w:szCs w:val="20"/>
        </w:rPr>
      </w:pPr>
    </w:p>
    <w:p w:rsidR="001525A3" w:rsidRPr="00666144" w:rsidRDefault="001525A3" w:rsidP="001525A3">
      <w:pPr>
        <w:pStyle w:val="Prrafodelista"/>
        <w:numPr>
          <w:ilvl w:val="0"/>
          <w:numId w:val="46"/>
        </w:numPr>
        <w:spacing w:after="0" w:line="240" w:lineRule="auto"/>
        <w:ind w:left="567" w:hanging="567"/>
        <w:jc w:val="both"/>
        <w:rPr>
          <w:rFonts w:ascii="Arial" w:hAnsi="Arial" w:cs="Arial"/>
          <w:bCs/>
          <w:sz w:val="24"/>
          <w:szCs w:val="24"/>
          <w:lang w:val="es-ES"/>
        </w:rPr>
      </w:pPr>
      <w:r w:rsidRPr="00666144">
        <w:rPr>
          <w:rFonts w:ascii="Arial" w:hAnsi="Arial" w:cs="Arial"/>
          <w:bCs/>
          <w:sz w:val="24"/>
          <w:szCs w:val="24"/>
          <w:lang w:val="es-ES"/>
        </w:rPr>
        <w:t xml:space="preserve">De la revisión a las operaciones registradas por las candidaturas </w:t>
      </w:r>
      <w:r w:rsidRPr="00AB7809">
        <w:rPr>
          <w:rFonts w:ascii="Arial" w:hAnsi="Arial" w:cs="Arial"/>
          <w:bCs/>
          <w:sz w:val="24"/>
          <w:szCs w:val="24"/>
          <w:lang w:val="es-ES"/>
        </w:rPr>
        <w:t>comunes</w:t>
      </w:r>
      <w:r w:rsidRPr="00666144">
        <w:rPr>
          <w:rFonts w:ascii="Arial" w:hAnsi="Arial" w:cs="Arial"/>
          <w:bCs/>
          <w:sz w:val="24"/>
          <w:szCs w:val="24"/>
          <w:lang w:val="es-ES"/>
        </w:rPr>
        <w:t xml:space="preserve"> PRI - PVEM, se detectó que </w:t>
      </w:r>
      <w:r>
        <w:rPr>
          <w:rFonts w:ascii="Arial" w:hAnsi="Arial" w:cs="Arial"/>
          <w:bCs/>
          <w:sz w:val="24"/>
          <w:szCs w:val="24"/>
          <w:lang w:val="es-ES"/>
        </w:rPr>
        <w:t>dos</w:t>
      </w:r>
      <w:r w:rsidRPr="00666144">
        <w:rPr>
          <w:rFonts w:ascii="Arial" w:hAnsi="Arial" w:cs="Arial"/>
          <w:bCs/>
          <w:sz w:val="24"/>
          <w:szCs w:val="24"/>
          <w:lang w:val="es-ES"/>
        </w:rPr>
        <w:t xml:space="preserve"> candidatos reportaron gastos superiores el tope máximo de gastos de campaña permitido por el Instituto Electoral </w:t>
      </w:r>
      <w:r w:rsidRPr="00AB7809">
        <w:rPr>
          <w:rFonts w:ascii="Arial" w:hAnsi="Arial" w:cs="Arial"/>
          <w:bCs/>
          <w:sz w:val="24"/>
          <w:szCs w:val="24"/>
          <w:lang w:val="es-ES"/>
        </w:rPr>
        <w:t>Participación Ciudadana del</w:t>
      </w:r>
      <w:r w:rsidRPr="00666144">
        <w:rPr>
          <w:rFonts w:ascii="Arial" w:hAnsi="Arial" w:cs="Arial"/>
          <w:bCs/>
          <w:sz w:val="24"/>
          <w:szCs w:val="24"/>
          <w:lang w:val="es-ES"/>
        </w:rPr>
        <w:t xml:space="preserve"> Estado de </w:t>
      </w:r>
      <w:r>
        <w:rPr>
          <w:rFonts w:ascii="Arial" w:hAnsi="Arial" w:cs="Arial"/>
          <w:bCs/>
          <w:sz w:val="24"/>
          <w:szCs w:val="24"/>
          <w:lang w:val="es-ES"/>
        </w:rPr>
        <w:t>Campeche</w:t>
      </w:r>
      <w:r w:rsidRPr="00666144">
        <w:rPr>
          <w:rFonts w:ascii="Arial" w:hAnsi="Arial" w:cs="Arial"/>
          <w:bCs/>
          <w:sz w:val="24"/>
          <w:szCs w:val="24"/>
          <w:lang w:val="es-ES"/>
        </w:rPr>
        <w:t>. A continuación se detallan los casos en comento:</w:t>
      </w:r>
    </w:p>
    <w:p w:rsidR="001525A3" w:rsidRPr="006B6ED1" w:rsidRDefault="001525A3" w:rsidP="001525A3">
      <w:pPr>
        <w:pStyle w:val="Prrafodelista"/>
        <w:spacing w:after="0" w:line="240" w:lineRule="auto"/>
        <w:ind w:left="360"/>
        <w:jc w:val="both"/>
        <w:rPr>
          <w:rFonts w:ascii="Arial" w:hAnsi="Arial" w:cs="Arial"/>
          <w:sz w:val="24"/>
          <w:szCs w:val="24"/>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105"/>
        <w:gridCol w:w="1553"/>
        <w:gridCol w:w="1418"/>
        <w:gridCol w:w="1701"/>
        <w:gridCol w:w="1275"/>
        <w:gridCol w:w="993"/>
      </w:tblGrid>
      <w:tr w:rsidR="001525A3" w:rsidRPr="006B6ED1" w:rsidTr="00697E5B">
        <w:trPr>
          <w:trHeight w:val="736"/>
          <w:tblHeader/>
          <w:jc w:val="center"/>
        </w:trPr>
        <w:tc>
          <w:tcPr>
            <w:tcW w:w="1262" w:type="dxa"/>
            <w:tcBorders>
              <w:top w:val="single" w:sz="4" w:space="0" w:color="000000"/>
              <w:left w:val="single" w:sz="4" w:space="0" w:color="000000"/>
              <w:right w:val="single" w:sz="4" w:space="0" w:color="000000"/>
            </w:tcBorders>
            <w:vAlign w:val="center"/>
            <w:hideMark/>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CARGO</w:t>
            </w:r>
          </w:p>
        </w:tc>
        <w:tc>
          <w:tcPr>
            <w:tcW w:w="1105" w:type="dxa"/>
            <w:tcBorders>
              <w:top w:val="single" w:sz="4" w:space="0" w:color="000000"/>
              <w:left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DISTRITO</w:t>
            </w:r>
          </w:p>
        </w:tc>
        <w:tc>
          <w:tcPr>
            <w:tcW w:w="1553" w:type="dxa"/>
            <w:tcBorders>
              <w:top w:val="single" w:sz="4" w:space="0" w:color="000000"/>
              <w:left w:val="single" w:sz="4" w:space="0" w:color="000000"/>
              <w:right w:val="single" w:sz="4" w:space="0" w:color="000000"/>
            </w:tcBorders>
            <w:vAlign w:val="center"/>
            <w:hideMark/>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CANDIDATO</w:t>
            </w:r>
          </w:p>
        </w:tc>
        <w:tc>
          <w:tcPr>
            <w:tcW w:w="1418" w:type="dxa"/>
            <w:tcBorders>
              <w:top w:val="single" w:sz="4" w:space="0" w:color="000000"/>
              <w:left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TOTAL DE GASTOS REPORTADOS</w:t>
            </w:r>
          </w:p>
        </w:tc>
        <w:tc>
          <w:tcPr>
            <w:tcW w:w="1701" w:type="dxa"/>
            <w:tcBorders>
              <w:top w:val="single" w:sz="4" w:space="0" w:color="000000"/>
              <w:left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TOPES DE GASTOS DE CAMPAÑA</w:t>
            </w:r>
          </w:p>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ACUERDO IEEC/CG/06/15</w:t>
            </w:r>
          </w:p>
        </w:tc>
        <w:tc>
          <w:tcPr>
            <w:tcW w:w="1275" w:type="dxa"/>
            <w:tcBorders>
              <w:top w:val="single" w:sz="4" w:space="0" w:color="000000"/>
              <w:left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DIFERENCIA</w:t>
            </w:r>
          </w:p>
        </w:tc>
        <w:tc>
          <w:tcPr>
            <w:tcW w:w="993" w:type="dxa"/>
            <w:tcBorders>
              <w:top w:val="single" w:sz="4" w:space="0" w:color="000000"/>
              <w:left w:val="single" w:sz="4" w:space="0" w:color="000000"/>
              <w:right w:val="single" w:sz="4" w:space="0" w:color="000000"/>
            </w:tcBorders>
          </w:tcPr>
          <w:p w:rsidR="001525A3" w:rsidRPr="006B6ED1" w:rsidRDefault="001525A3" w:rsidP="00697E5B">
            <w:pPr>
              <w:spacing w:after="0" w:line="240" w:lineRule="auto"/>
              <w:jc w:val="center"/>
              <w:rPr>
                <w:rFonts w:ascii="Arial" w:hAnsi="Arial" w:cs="Arial"/>
                <w:color w:val="000000"/>
                <w:sz w:val="16"/>
                <w:szCs w:val="16"/>
              </w:rPr>
            </w:pPr>
          </w:p>
          <w:p w:rsidR="001525A3" w:rsidRPr="006B6ED1" w:rsidRDefault="001525A3" w:rsidP="00697E5B">
            <w:pPr>
              <w:spacing w:after="0" w:line="240" w:lineRule="auto"/>
              <w:jc w:val="center"/>
              <w:rPr>
                <w:rFonts w:ascii="Arial" w:hAnsi="Arial" w:cs="Arial"/>
                <w:color w:val="000000"/>
                <w:sz w:val="16"/>
                <w:szCs w:val="16"/>
              </w:rPr>
            </w:pPr>
          </w:p>
          <w:p w:rsidR="001525A3" w:rsidRPr="006B6ED1" w:rsidRDefault="001525A3" w:rsidP="00697E5B">
            <w:pPr>
              <w:spacing w:after="0" w:line="240" w:lineRule="auto"/>
              <w:jc w:val="center"/>
              <w:rPr>
                <w:rFonts w:ascii="Arial" w:hAnsi="Arial" w:cs="Arial"/>
                <w:b/>
                <w:color w:val="000000"/>
                <w:sz w:val="16"/>
                <w:szCs w:val="16"/>
              </w:rPr>
            </w:pPr>
            <w:r w:rsidRPr="006B6ED1">
              <w:rPr>
                <w:rFonts w:ascii="Arial" w:hAnsi="Arial" w:cs="Arial"/>
                <w:b/>
                <w:color w:val="000000"/>
                <w:sz w:val="16"/>
                <w:szCs w:val="16"/>
              </w:rPr>
              <w:t xml:space="preserve">% DE </w:t>
            </w:r>
          </w:p>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color w:val="000000"/>
                <w:sz w:val="16"/>
                <w:szCs w:val="16"/>
              </w:rPr>
              <w:t>REBASE</w:t>
            </w:r>
          </w:p>
        </w:tc>
      </w:tr>
      <w:tr w:rsidR="001525A3" w:rsidRPr="006B6ED1" w:rsidTr="00697E5B">
        <w:trPr>
          <w:trHeight w:val="252"/>
          <w:jc w:val="center"/>
        </w:trPr>
        <w:tc>
          <w:tcPr>
            <w:tcW w:w="1262"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sz w:val="16"/>
                <w:szCs w:val="16"/>
              </w:rPr>
            </w:pPr>
            <w:r w:rsidRPr="006B6ED1">
              <w:rPr>
                <w:rFonts w:ascii="Arial" w:hAnsi="Arial" w:cs="Arial"/>
                <w:sz w:val="16"/>
                <w:szCs w:val="16"/>
              </w:rPr>
              <w:t xml:space="preserve">Diputado </w:t>
            </w:r>
          </w:p>
        </w:tc>
        <w:tc>
          <w:tcPr>
            <w:tcW w:w="1105"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sz w:val="16"/>
                <w:szCs w:val="16"/>
              </w:rPr>
            </w:pPr>
            <w:r w:rsidRPr="006B6ED1">
              <w:rPr>
                <w:rFonts w:ascii="Arial" w:hAnsi="Arial" w:cs="Arial"/>
                <w:sz w:val="16"/>
                <w:szCs w:val="16"/>
              </w:rPr>
              <w:t>IV</w:t>
            </w:r>
          </w:p>
        </w:tc>
        <w:tc>
          <w:tcPr>
            <w:tcW w:w="1553"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both"/>
              <w:rPr>
                <w:rFonts w:ascii="Arial" w:hAnsi="Arial" w:cs="Arial"/>
                <w:sz w:val="16"/>
                <w:szCs w:val="16"/>
              </w:rPr>
            </w:pPr>
            <w:r w:rsidRPr="006B6ED1">
              <w:rPr>
                <w:rFonts w:ascii="Arial" w:hAnsi="Arial" w:cs="Arial"/>
                <w:sz w:val="16"/>
                <w:szCs w:val="16"/>
              </w:rPr>
              <w:t xml:space="preserve">Christian </w:t>
            </w:r>
            <w:proofErr w:type="spellStart"/>
            <w:r w:rsidRPr="006B6ED1">
              <w:rPr>
                <w:rFonts w:ascii="Arial" w:hAnsi="Arial" w:cs="Arial"/>
                <w:sz w:val="16"/>
                <w:szCs w:val="16"/>
              </w:rPr>
              <w:t>Mishel</w:t>
            </w:r>
            <w:proofErr w:type="spellEnd"/>
            <w:r w:rsidRPr="006B6ED1">
              <w:rPr>
                <w:rFonts w:ascii="Arial" w:hAnsi="Arial" w:cs="Arial"/>
                <w:sz w:val="16"/>
                <w:szCs w:val="16"/>
              </w:rPr>
              <w:t xml:space="preserve"> Castro Bello</w:t>
            </w:r>
          </w:p>
        </w:tc>
        <w:tc>
          <w:tcPr>
            <w:tcW w:w="1418"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$478,675.00</w:t>
            </w:r>
          </w:p>
        </w:tc>
        <w:tc>
          <w:tcPr>
            <w:tcW w:w="1701"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$468,114.22</w:t>
            </w:r>
          </w:p>
        </w:tc>
        <w:tc>
          <w:tcPr>
            <w:tcW w:w="1275"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$10,560.65</w:t>
            </w:r>
          </w:p>
        </w:tc>
        <w:tc>
          <w:tcPr>
            <w:tcW w:w="993"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right"/>
              <w:rPr>
                <w:rFonts w:ascii="Arial" w:hAnsi="Arial" w:cs="Arial"/>
                <w:color w:val="000000"/>
                <w:sz w:val="16"/>
                <w:szCs w:val="16"/>
              </w:rPr>
            </w:pPr>
            <w:r w:rsidRPr="006B6ED1">
              <w:rPr>
                <w:rFonts w:ascii="Arial" w:hAnsi="Arial" w:cs="Arial"/>
                <w:color w:val="000000"/>
                <w:sz w:val="16"/>
                <w:szCs w:val="16"/>
              </w:rPr>
              <w:t>2.25%</w:t>
            </w:r>
          </w:p>
        </w:tc>
      </w:tr>
      <w:tr w:rsidR="001525A3" w:rsidRPr="006B6ED1" w:rsidTr="00697E5B">
        <w:trPr>
          <w:trHeight w:val="252"/>
          <w:jc w:val="center"/>
        </w:trPr>
        <w:tc>
          <w:tcPr>
            <w:tcW w:w="1262" w:type="dxa"/>
            <w:tcBorders>
              <w:top w:val="single" w:sz="4" w:space="0" w:color="000000"/>
              <w:left w:val="single" w:sz="4" w:space="0" w:color="000000"/>
              <w:bottom w:val="single" w:sz="4" w:space="0" w:color="000000"/>
              <w:right w:val="single" w:sz="4" w:space="0" w:color="000000"/>
            </w:tcBorders>
            <w:vAlign w:val="center"/>
            <w:hideMark/>
          </w:tcPr>
          <w:p w:rsidR="001525A3" w:rsidRPr="006B6ED1" w:rsidRDefault="001525A3" w:rsidP="00697E5B">
            <w:pPr>
              <w:spacing w:after="0" w:line="240" w:lineRule="auto"/>
              <w:jc w:val="center"/>
              <w:rPr>
                <w:rFonts w:ascii="Arial" w:hAnsi="Arial" w:cs="Arial"/>
                <w:sz w:val="16"/>
                <w:szCs w:val="16"/>
              </w:rPr>
            </w:pPr>
            <w:r w:rsidRPr="006B6ED1">
              <w:rPr>
                <w:rFonts w:ascii="Arial" w:hAnsi="Arial" w:cs="Arial"/>
                <w:sz w:val="16"/>
                <w:szCs w:val="16"/>
              </w:rPr>
              <w:t xml:space="preserve">Diputado </w:t>
            </w:r>
          </w:p>
        </w:tc>
        <w:tc>
          <w:tcPr>
            <w:tcW w:w="1105"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sz w:val="16"/>
                <w:szCs w:val="16"/>
              </w:rPr>
            </w:pPr>
            <w:r w:rsidRPr="006B6ED1">
              <w:rPr>
                <w:rFonts w:ascii="Arial" w:hAnsi="Arial" w:cs="Arial"/>
                <w:sz w:val="16"/>
                <w:szCs w:val="16"/>
              </w:rPr>
              <w:t>VII</w:t>
            </w:r>
          </w:p>
        </w:tc>
        <w:tc>
          <w:tcPr>
            <w:tcW w:w="1553"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both"/>
              <w:rPr>
                <w:rFonts w:ascii="Arial" w:hAnsi="Arial" w:cs="Arial"/>
                <w:sz w:val="16"/>
                <w:szCs w:val="16"/>
              </w:rPr>
            </w:pPr>
            <w:r w:rsidRPr="006B6ED1">
              <w:rPr>
                <w:rFonts w:ascii="Arial" w:hAnsi="Arial" w:cs="Arial"/>
                <w:sz w:val="16"/>
                <w:szCs w:val="16"/>
              </w:rPr>
              <w:t>Martha Albores Avendaño</w:t>
            </w:r>
          </w:p>
        </w:tc>
        <w:tc>
          <w:tcPr>
            <w:tcW w:w="1418"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$470,415.17</w:t>
            </w:r>
          </w:p>
        </w:tc>
        <w:tc>
          <w:tcPr>
            <w:tcW w:w="1701"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468,114.22</w:t>
            </w:r>
          </w:p>
        </w:tc>
        <w:tc>
          <w:tcPr>
            <w:tcW w:w="1275"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center"/>
              <w:rPr>
                <w:rFonts w:ascii="Arial" w:hAnsi="Arial" w:cs="Arial"/>
                <w:b/>
                <w:sz w:val="16"/>
                <w:szCs w:val="16"/>
              </w:rPr>
            </w:pPr>
            <w:r w:rsidRPr="006B6ED1">
              <w:rPr>
                <w:rFonts w:ascii="Arial" w:hAnsi="Arial" w:cs="Arial"/>
                <w:b/>
                <w:sz w:val="16"/>
                <w:szCs w:val="16"/>
              </w:rPr>
              <w:t>$2,300.95</w:t>
            </w:r>
          </w:p>
        </w:tc>
        <w:tc>
          <w:tcPr>
            <w:tcW w:w="993" w:type="dxa"/>
            <w:tcBorders>
              <w:top w:val="single" w:sz="4" w:space="0" w:color="000000"/>
              <w:left w:val="single" w:sz="4" w:space="0" w:color="000000"/>
              <w:bottom w:val="single" w:sz="4" w:space="0" w:color="000000"/>
              <w:right w:val="single" w:sz="4" w:space="0" w:color="000000"/>
            </w:tcBorders>
            <w:vAlign w:val="center"/>
          </w:tcPr>
          <w:p w:rsidR="001525A3" w:rsidRPr="006B6ED1" w:rsidRDefault="001525A3" w:rsidP="00697E5B">
            <w:pPr>
              <w:spacing w:after="0" w:line="240" w:lineRule="auto"/>
              <w:jc w:val="right"/>
              <w:rPr>
                <w:rFonts w:ascii="Arial" w:hAnsi="Arial" w:cs="Arial"/>
                <w:color w:val="000000"/>
                <w:sz w:val="16"/>
                <w:szCs w:val="16"/>
              </w:rPr>
            </w:pPr>
            <w:r w:rsidRPr="006B6ED1">
              <w:rPr>
                <w:rFonts w:ascii="Arial" w:hAnsi="Arial" w:cs="Arial"/>
                <w:color w:val="000000"/>
                <w:sz w:val="16"/>
                <w:szCs w:val="16"/>
              </w:rPr>
              <w:t>0.51%</w:t>
            </w:r>
          </w:p>
        </w:tc>
      </w:tr>
    </w:tbl>
    <w:p w:rsidR="001525A3" w:rsidRDefault="001525A3" w:rsidP="00E04338">
      <w:pPr>
        <w:spacing w:after="0" w:line="240" w:lineRule="auto"/>
        <w:rPr>
          <w:rFonts w:ascii="Arial" w:eastAsia="Calibri" w:hAnsi="Arial" w:cs="Arial"/>
          <w:b/>
          <w:i/>
          <w:sz w:val="24"/>
          <w:szCs w:val="24"/>
        </w:rPr>
      </w:pPr>
    </w:p>
    <w:p w:rsidR="001525A3" w:rsidRPr="00666144" w:rsidRDefault="001525A3" w:rsidP="001525A3">
      <w:pPr>
        <w:spacing w:after="0" w:line="240" w:lineRule="auto"/>
        <w:jc w:val="both"/>
        <w:rPr>
          <w:rFonts w:ascii="Arial" w:hAnsi="Arial" w:cs="Arial"/>
          <w:bCs/>
          <w:sz w:val="24"/>
          <w:szCs w:val="24"/>
          <w:lang w:val="es-ES"/>
        </w:rPr>
      </w:pPr>
      <w:r w:rsidRPr="00666144">
        <w:rPr>
          <w:rFonts w:ascii="Arial" w:hAnsi="Arial" w:cs="Arial"/>
          <w:bCs/>
          <w:sz w:val="24"/>
          <w:szCs w:val="24"/>
          <w:lang w:val="es-ES"/>
        </w:rPr>
        <w:t xml:space="preserve">Las cifras relativas a la candidatura común se acumulan en </w:t>
      </w:r>
      <w:r w:rsidRPr="00697E5B">
        <w:rPr>
          <w:rFonts w:ascii="Arial" w:hAnsi="Arial" w:cs="Arial"/>
          <w:bCs/>
          <w:sz w:val="24"/>
          <w:szCs w:val="24"/>
          <w:lang w:val="es-ES"/>
        </w:rPr>
        <w:t xml:space="preserve">el Anexo </w:t>
      </w:r>
      <w:r w:rsidR="003221AC" w:rsidRPr="00697E5B">
        <w:rPr>
          <w:rFonts w:ascii="Arial" w:hAnsi="Arial" w:cs="Arial"/>
          <w:bCs/>
          <w:sz w:val="24"/>
          <w:szCs w:val="24"/>
          <w:lang w:val="es-ES"/>
        </w:rPr>
        <w:t>I</w:t>
      </w:r>
      <w:r w:rsidRPr="00697E5B">
        <w:rPr>
          <w:rFonts w:ascii="Arial" w:hAnsi="Arial" w:cs="Arial"/>
          <w:bCs/>
          <w:sz w:val="24"/>
          <w:szCs w:val="24"/>
          <w:lang w:val="es-ES"/>
        </w:rPr>
        <w:t>-1 de</w:t>
      </w:r>
      <w:r w:rsidRPr="00666144">
        <w:rPr>
          <w:rFonts w:ascii="Arial" w:hAnsi="Arial" w:cs="Arial"/>
          <w:bCs/>
          <w:sz w:val="24"/>
          <w:szCs w:val="24"/>
          <w:lang w:val="es-ES"/>
        </w:rPr>
        <w:t xml:space="preserve"> </w:t>
      </w:r>
      <w:r>
        <w:rPr>
          <w:rFonts w:ascii="Arial" w:hAnsi="Arial" w:cs="Arial"/>
          <w:bCs/>
          <w:sz w:val="24"/>
          <w:szCs w:val="24"/>
          <w:lang w:val="es-ES"/>
        </w:rPr>
        <w:t>la coalición</w:t>
      </w:r>
      <w:r w:rsidRPr="00666144">
        <w:rPr>
          <w:rFonts w:ascii="Arial" w:hAnsi="Arial" w:cs="Arial"/>
          <w:bCs/>
          <w:sz w:val="24"/>
          <w:szCs w:val="24"/>
          <w:lang w:val="es-ES"/>
        </w:rPr>
        <w:t>.</w:t>
      </w:r>
    </w:p>
    <w:p w:rsidR="001525A3" w:rsidRPr="00666144" w:rsidRDefault="001525A3" w:rsidP="001525A3">
      <w:pPr>
        <w:spacing w:after="0" w:line="240" w:lineRule="auto"/>
        <w:jc w:val="both"/>
        <w:rPr>
          <w:rFonts w:ascii="Arial" w:hAnsi="Arial" w:cs="Arial"/>
          <w:bCs/>
          <w:sz w:val="24"/>
          <w:szCs w:val="24"/>
          <w:lang w:val="es-ES"/>
        </w:rPr>
      </w:pPr>
    </w:p>
    <w:p w:rsidR="001525A3" w:rsidRPr="00666144" w:rsidRDefault="001525A3" w:rsidP="001525A3">
      <w:pPr>
        <w:spacing w:after="0" w:line="240" w:lineRule="auto"/>
        <w:jc w:val="both"/>
        <w:rPr>
          <w:rFonts w:ascii="Arial" w:hAnsi="Arial" w:cs="Arial"/>
          <w:sz w:val="24"/>
          <w:szCs w:val="24"/>
          <w:lang w:val="es-ES"/>
        </w:rPr>
      </w:pPr>
      <w:r w:rsidRPr="00666144">
        <w:rPr>
          <w:rFonts w:ascii="Arial" w:hAnsi="Arial" w:cs="Arial"/>
          <w:sz w:val="24"/>
          <w:szCs w:val="24"/>
        </w:rPr>
        <w:t xml:space="preserve">En consecuencia al rebasar el Tope de Gastos de Campaña, </w:t>
      </w:r>
      <w:r>
        <w:rPr>
          <w:rFonts w:ascii="Arial" w:hAnsi="Arial" w:cs="Arial"/>
          <w:sz w:val="24"/>
          <w:szCs w:val="24"/>
        </w:rPr>
        <w:t xml:space="preserve">la coalición </w:t>
      </w:r>
      <w:r w:rsidRPr="00666144">
        <w:rPr>
          <w:rFonts w:ascii="Arial" w:hAnsi="Arial" w:cs="Arial"/>
          <w:sz w:val="24"/>
          <w:szCs w:val="24"/>
        </w:rPr>
        <w:t xml:space="preserve"> incumplió con lo establecido en el artículo 443 inciso f) de la Ley General de Instituciones y Procedimientos Electorales</w:t>
      </w:r>
      <w:r>
        <w:rPr>
          <w:rFonts w:ascii="Arial" w:hAnsi="Arial" w:cs="Arial"/>
          <w:sz w:val="24"/>
          <w:szCs w:val="24"/>
        </w:rPr>
        <w:t>.</w:t>
      </w:r>
    </w:p>
    <w:p w:rsidR="001525A3" w:rsidRPr="00666144" w:rsidRDefault="001525A3" w:rsidP="001525A3">
      <w:pPr>
        <w:spacing w:after="0" w:line="240" w:lineRule="auto"/>
        <w:jc w:val="both"/>
        <w:rPr>
          <w:rFonts w:ascii="Arial" w:hAnsi="Arial" w:cs="Arial"/>
          <w:sz w:val="24"/>
          <w:szCs w:val="24"/>
        </w:rPr>
      </w:pPr>
    </w:p>
    <w:p w:rsidR="001525A3" w:rsidRPr="00666144" w:rsidRDefault="001525A3" w:rsidP="001525A3">
      <w:pPr>
        <w:spacing w:after="0" w:line="240" w:lineRule="auto"/>
        <w:jc w:val="both"/>
        <w:rPr>
          <w:rFonts w:ascii="Arial" w:hAnsi="Arial" w:cs="Arial"/>
          <w:sz w:val="24"/>
          <w:szCs w:val="24"/>
        </w:rPr>
      </w:pPr>
      <w:r w:rsidRPr="00666144">
        <w:rPr>
          <w:rFonts w:ascii="Arial" w:hAnsi="Arial" w:cs="Arial"/>
          <w:sz w:val="24"/>
          <w:szCs w:val="24"/>
        </w:rPr>
        <w:t xml:space="preserve">Aunado a lo anterior, de conformidad con el artículo 41, base VI de la Constitución Política de los Estados Unidos Mexicanos, la ley establecerá el sistema de nulidades de las elecciones federales o locales por violaciones graves, dolosas y determinantes en casos como la actualización del rebase al tope de gastos de campaña en un cinco por ciento del monto total autorizado; por tanto, se considera ha lugar dar vista al Tribunal Electoral del Estado de </w:t>
      </w:r>
      <w:r w:rsidR="0021799C">
        <w:rPr>
          <w:rFonts w:ascii="Arial" w:hAnsi="Arial" w:cs="Arial"/>
          <w:sz w:val="24"/>
          <w:szCs w:val="24"/>
        </w:rPr>
        <w:t>Campeche</w:t>
      </w:r>
      <w:r w:rsidRPr="00666144">
        <w:rPr>
          <w:rFonts w:ascii="Arial" w:hAnsi="Arial" w:cs="Arial"/>
          <w:sz w:val="24"/>
          <w:szCs w:val="24"/>
        </w:rPr>
        <w:t xml:space="preserve"> para los efectos conducentes.</w:t>
      </w:r>
    </w:p>
    <w:p w:rsidR="001525A3" w:rsidRDefault="001525A3" w:rsidP="00E04338">
      <w:pPr>
        <w:spacing w:after="0" w:line="240" w:lineRule="auto"/>
        <w:rPr>
          <w:rFonts w:ascii="Arial" w:eastAsia="Calibri" w:hAnsi="Arial" w:cs="Arial"/>
          <w:b/>
          <w:i/>
          <w:sz w:val="24"/>
          <w:szCs w:val="24"/>
        </w:rPr>
      </w:pPr>
    </w:p>
    <w:p w:rsidR="00E71B54" w:rsidRPr="00291597" w:rsidRDefault="00662857" w:rsidP="00E71B54">
      <w:pPr>
        <w:spacing w:after="0" w:line="240" w:lineRule="auto"/>
        <w:jc w:val="both"/>
        <w:rPr>
          <w:rFonts w:ascii="Arial" w:eastAsia="Calibri" w:hAnsi="Arial" w:cs="Arial"/>
          <w:b/>
          <w:bCs/>
          <w:sz w:val="24"/>
          <w:szCs w:val="24"/>
          <w:lang w:val="es-ES"/>
        </w:rPr>
      </w:pPr>
      <w:r w:rsidRPr="004C2AC3">
        <w:rPr>
          <w:rFonts w:ascii="Arial" w:eastAsia="Calibri" w:hAnsi="Arial" w:cs="Arial"/>
          <w:b/>
          <w:bCs/>
          <w:sz w:val="24"/>
          <w:szCs w:val="24"/>
          <w:lang w:val="es-ES"/>
        </w:rPr>
        <w:t>2.4.</w:t>
      </w:r>
      <w:r w:rsidR="00E71B54" w:rsidRPr="004C2AC3">
        <w:rPr>
          <w:rFonts w:ascii="Arial" w:eastAsia="Calibri" w:hAnsi="Arial" w:cs="Arial"/>
          <w:b/>
          <w:bCs/>
          <w:sz w:val="24"/>
          <w:szCs w:val="24"/>
          <w:lang w:val="es-ES"/>
        </w:rPr>
        <w:t>9</w:t>
      </w:r>
      <w:r w:rsidR="002E1DFB" w:rsidRPr="004C2AC3">
        <w:rPr>
          <w:rFonts w:ascii="Arial" w:eastAsia="Calibri" w:hAnsi="Arial" w:cs="Arial"/>
          <w:b/>
          <w:bCs/>
          <w:sz w:val="24"/>
          <w:szCs w:val="24"/>
          <w:lang w:val="es-ES"/>
        </w:rPr>
        <w:t>.2</w:t>
      </w:r>
      <w:r w:rsidR="00E71B54" w:rsidRPr="00291597">
        <w:rPr>
          <w:rFonts w:ascii="Arial" w:eastAsia="Calibri" w:hAnsi="Arial" w:cs="Arial"/>
          <w:b/>
          <w:bCs/>
          <w:sz w:val="24"/>
          <w:szCs w:val="24"/>
          <w:lang w:val="es-ES"/>
        </w:rPr>
        <w:t xml:space="preserve"> </w:t>
      </w:r>
      <w:r w:rsidR="002E1DFB" w:rsidRPr="00291597">
        <w:rPr>
          <w:rFonts w:ascii="Arial" w:eastAsia="Calibri" w:hAnsi="Arial" w:cs="Arial"/>
          <w:b/>
          <w:bCs/>
          <w:sz w:val="24"/>
          <w:szCs w:val="24"/>
          <w:lang w:val="es-ES"/>
        </w:rPr>
        <w:t>Ayuntamientos</w:t>
      </w:r>
    </w:p>
    <w:p w:rsidR="00E71B54" w:rsidRPr="00291597" w:rsidRDefault="00E71B54" w:rsidP="00E71B54">
      <w:pPr>
        <w:autoSpaceDE w:val="0"/>
        <w:autoSpaceDN w:val="0"/>
        <w:adjustRightInd w:val="0"/>
        <w:spacing w:after="0" w:line="240" w:lineRule="auto"/>
        <w:jc w:val="both"/>
        <w:rPr>
          <w:rFonts w:ascii="Arial" w:eastAsia="Times New Roman" w:hAnsi="Arial" w:cs="Arial"/>
          <w:b/>
          <w:bCs/>
          <w:sz w:val="24"/>
          <w:szCs w:val="24"/>
          <w:lang w:eastAsia="es-MX"/>
        </w:rPr>
      </w:pPr>
    </w:p>
    <w:p w:rsidR="00E71B54" w:rsidRPr="00291597" w:rsidRDefault="00E71B54" w:rsidP="00E71B54">
      <w:pPr>
        <w:autoSpaceDE w:val="0"/>
        <w:autoSpaceDN w:val="0"/>
        <w:adjustRightInd w:val="0"/>
        <w:spacing w:after="0" w:line="240" w:lineRule="auto"/>
        <w:jc w:val="both"/>
        <w:rPr>
          <w:rFonts w:ascii="Arial" w:eastAsia="Times New Roman" w:hAnsi="Arial" w:cs="Arial"/>
          <w:b/>
          <w:bCs/>
          <w:sz w:val="24"/>
          <w:szCs w:val="24"/>
          <w:lang w:eastAsia="es-MX"/>
        </w:rPr>
      </w:pPr>
      <w:r w:rsidRPr="00291597">
        <w:rPr>
          <w:rFonts w:ascii="Arial" w:eastAsia="Times New Roman" w:hAnsi="Arial" w:cs="Arial"/>
          <w:b/>
          <w:bCs/>
          <w:sz w:val="24"/>
          <w:szCs w:val="24"/>
          <w:lang w:eastAsia="es-MX"/>
        </w:rPr>
        <w:t>Inicio de los Trabajos de Revisión.</w:t>
      </w:r>
    </w:p>
    <w:p w:rsidR="00E71B54" w:rsidRPr="006B6ED1" w:rsidRDefault="00E71B54" w:rsidP="00E71B54">
      <w:pPr>
        <w:spacing w:after="0" w:line="240" w:lineRule="auto"/>
        <w:jc w:val="both"/>
        <w:rPr>
          <w:rFonts w:ascii="Arial" w:eastAsia="Times New Roman" w:hAnsi="Arial" w:cs="Arial"/>
          <w:i/>
          <w:sz w:val="24"/>
          <w:szCs w:val="24"/>
          <w:lang w:eastAsia="es-MX"/>
        </w:rPr>
      </w:pPr>
    </w:p>
    <w:p w:rsidR="00E71B54" w:rsidRPr="006B6ED1" w:rsidRDefault="00E71B54" w:rsidP="002E1DFB">
      <w:pPr>
        <w:spacing w:after="0" w:line="240" w:lineRule="auto"/>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La Unidad Técnica de Fiscalización, mediante el oficio INE/UTF/DA-L/6580/2015 de fecha 1 de abril de 2015, informó a la Coalición PRI-PVEM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0342A1" w:rsidRDefault="00E71B54" w:rsidP="002E1DFB">
      <w:pPr>
        <w:pStyle w:val="Prrafodelista"/>
        <w:numPr>
          <w:ilvl w:val="0"/>
          <w:numId w:val="32"/>
        </w:numPr>
        <w:spacing w:after="0" w:line="240" w:lineRule="auto"/>
        <w:jc w:val="both"/>
        <w:rPr>
          <w:rFonts w:ascii="Arial" w:hAnsi="Arial" w:cs="Arial"/>
          <w:b/>
          <w:bCs/>
          <w:sz w:val="24"/>
          <w:szCs w:val="24"/>
        </w:rPr>
      </w:pPr>
      <w:r w:rsidRPr="000342A1">
        <w:rPr>
          <w:rFonts w:ascii="Arial" w:hAnsi="Arial" w:cs="Arial"/>
          <w:b/>
          <w:bCs/>
          <w:sz w:val="24"/>
          <w:szCs w:val="24"/>
        </w:rPr>
        <w:t xml:space="preserve">Informes </w:t>
      </w:r>
    </w:p>
    <w:p w:rsidR="00E71B54" w:rsidRPr="006B6ED1" w:rsidRDefault="00E71B54" w:rsidP="00E71B54">
      <w:pPr>
        <w:spacing w:after="0" w:line="240" w:lineRule="auto"/>
        <w:jc w:val="both"/>
        <w:rPr>
          <w:rFonts w:ascii="Arial" w:eastAsia="Calibri" w:hAnsi="Arial" w:cs="Arial"/>
          <w:b/>
          <w:bCs/>
          <w:i/>
          <w:sz w:val="24"/>
          <w:szCs w:val="24"/>
        </w:rPr>
      </w:pPr>
    </w:p>
    <w:p w:rsidR="002E1DFB" w:rsidRPr="006B6ED1" w:rsidRDefault="002E1DFB" w:rsidP="002E1DFB">
      <w:pPr>
        <w:spacing w:after="0" w:line="240" w:lineRule="auto"/>
        <w:contextualSpacing/>
        <w:jc w:val="both"/>
        <w:rPr>
          <w:rFonts w:ascii="Arial" w:eastAsia="Calibri" w:hAnsi="Arial" w:cs="Arial"/>
          <w:bCs/>
          <w:sz w:val="24"/>
          <w:szCs w:val="24"/>
        </w:rPr>
      </w:pPr>
      <w:r w:rsidRPr="006B6ED1">
        <w:rPr>
          <w:rFonts w:ascii="Arial" w:eastAsia="Calibri" w:hAnsi="Arial" w:cs="Arial"/>
          <w:bCs/>
          <w:sz w:val="24"/>
          <w:szCs w:val="24"/>
        </w:rPr>
        <w:t>Por lo que corresponde a la coalición PRI-PVEM, presentó los siguientes informes al cargo de Ayuntamientos</w:t>
      </w:r>
      <w:r w:rsidR="000342A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932"/>
        <w:gridCol w:w="1322"/>
        <w:gridCol w:w="650"/>
        <w:gridCol w:w="932"/>
        <w:gridCol w:w="1322"/>
        <w:gridCol w:w="650"/>
      </w:tblGrid>
      <w:tr w:rsidR="00E71B54" w:rsidRPr="006B6ED1" w:rsidTr="00146623">
        <w:trPr>
          <w:trHeight w:val="584"/>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NOMBRE DE LOS CANDIDATOS</w:t>
            </w:r>
          </w:p>
        </w:tc>
        <w:tc>
          <w:tcPr>
            <w:tcW w:w="0" w:type="auto"/>
            <w:gridSpan w:val="3"/>
            <w:tcBorders>
              <w:top w:val="single" w:sz="4" w:space="0" w:color="auto"/>
              <w:left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both"/>
              <w:rPr>
                <w:rFonts w:ascii="Arial" w:eastAsia="Times New Roman" w:hAnsi="Arial" w:cs="Arial"/>
                <w:b/>
                <w:bCs/>
                <w:color w:val="000000"/>
                <w:sz w:val="13"/>
                <w:szCs w:val="13"/>
              </w:rPr>
            </w:pPr>
            <w:r w:rsidRPr="006B6ED1">
              <w:rPr>
                <w:rFonts w:ascii="Arial" w:eastAsia="Calibri" w:hAnsi="Arial" w:cs="Arial"/>
                <w:b/>
                <w:bCs/>
                <w:sz w:val="13"/>
                <w:szCs w:val="13"/>
                <w:lang w:val="es-ES"/>
              </w:rPr>
              <w:t>PRIMER INFORME</w:t>
            </w:r>
          </w:p>
        </w:tc>
        <w:tc>
          <w:tcPr>
            <w:tcW w:w="0" w:type="auto"/>
            <w:gridSpan w:val="3"/>
            <w:tcBorders>
              <w:top w:val="single" w:sz="4" w:space="0" w:color="auto"/>
              <w:left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Times New Roman" w:hAnsi="Arial" w:cs="Arial"/>
                <w:b/>
                <w:bCs/>
                <w:color w:val="000000"/>
                <w:sz w:val="13"/>
                <w:szCs w:val="13"/>
              </w:rPr>
              <w:t>SEGUNDO INFORME</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OMISO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OMISO</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Campeche</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Calkini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Carmen</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Champotón</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lastRenderedPageBreak/>
              <w:t>Hecelchakan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Hopelchen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5C0755"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Palizada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Tenabo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Escárcega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Candelaria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Calakmul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2E1DFB">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2E1DFB"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2E1DFB" w:rsidRPr="006B6ED1" w:rsidRDefault="002E1DFB" w:rsidP="00E71B54">
            <w:pPr>
              <w:spacing w:after="0" w:line="240" w:lineRule="auto"/>
              <w:jc w:val="center"/>
              <w:rPr>
                <w:rFonts w:ascii="Arial" w:eastAsia="Times New Roman" w:hAnsi="Arial" w:cs="Arial"/>
                <w:b/>
                <w:color w:val="000000"/>
                <w:sz w:val="14"/>
                <w:szCs w:val="20"/>
              </w:rPr>
            </w:pPr>
            <w:r w:rsidRPr="006B6ED1">
              <w:rPr>
                <w:rFonts w:ascii="Arial" w:eastAsia="Times New Roman" w:hAnsi="Arial" w:cs="Arial"/>
                <w:b/>
                <w:color w:val="000000"/>
                <w:sz w:val="14"/>
                <w:szCs w:val="20"/>
              </w:rPr>
              <w:t>TOTAL</w:t>
            </w:r>
          </w:p>
        </w:tc>
        <w:tc>
          <w:tcPr>
            <w:tcW w:w="0" w:type="auto"/>
            <w:tcBorders>
              <w:top w:val="single" w:sz="4" w:space="0" w:color="auto"/>
              <w:left w:val="single" w:sz="4" w:space="0" w:color="auto"/>
              <w:bottom w:val="single" w:sz="4" w:space="0" w:color="auto"/>
              <w:right w:val="single" w:sz="4" w:space="0" w:color="auto"/>
            </w:tcBorders>
            <w:vAlign w:val="center"/>
          </w:tcPr>
          <w:p w:rsidR="002E1DFB" w:rsidRPr="006B6ED1" w:rsidRDefault="005C0755" w:rsidP="002E1DFB">
            <w:pPr>
              <w:spacing w:after="0" w:line="240" w:lineRule="auto"/>
              <w:jc w:val="center"/>
              <w:rPr>
                <w:rFonts w:ascii="Arial" w:eastAsia="Calibri" w:hAnsi="Arial" w:cs="Arial"/>
                <w:b/>
                <w:bCs/>
                <w:sz w:val="13"/>
                <w:szCs w:val="13"/>
                <w:lang w:val="es-ES"/>
              </w:rPr>
            </w:pPr>
            <w:r w:rsidRPr="006B6ED1">
              <w:rPr>
                <w:rFonts w:ascii="Arial" w:eastAsia="Calibri" w:hAnsi="Arial" w:cs="Arial"/>
                <w:b/>
                <w:bCs/>
                <w:sz w:val="13"/>
                <w:szCs w:val="13"/>
                <w:lang w:val="es-ES"/>
              </w:rPr>
              <w:t>4</w:t>
            </w:r>
          </w:p>
        </w:tc>
        <w:tc>
          <w:tcPr>
            <w:tcW w:w="0" w:type="auto"/>
            <w:tcBorders>
              <w:top w:val="single" w:sz="4" w:space="0" w:color="auto"/>
              <w:left w:val="single" w:sz="4" w:space="0" w:color="auto"/>
              <w:bottom w:val="single" w:sz="4" w:space="0" w:color="auto"/>
              <w:right w:val="single" w:sz="4" w:space="0" w:color="auto"/>
            </w:tcBorders>
            <w:vAlign w:val="center"/>
          </w:tcPr>
          <w:p w:rsidR="002E1DFB" w:rsidRPr="006B6ED1" w:rsidRDefault="005C0755" w:rsidP="002E1DFB">
            <w:pPr>
              <w:spacing w:after="0" w:line="240" w:lineRule="auto"/>
              <w:jc w:val="center"/>
              <w:rPr>
                <w:rFonts w:ascii="Arial" w:eastAsia="Calibri" w:hAnsi="Arial" w:cs="Arial"/>
                <w:b/>
                <w:bCs/>
                <w:sz w:val="13"/>
                <w:szCs w:val="13"/>
                <w:lang w:val="es-ES"/>
              </w:rPr>
            </w:pPr>
            <w:r w:rsidRPr="006B6ED1">
              <w:rPr>
                <w:rFonts w:ascii="Arial" w:eastAsia="Calibri" w:hAnsi="Arial" w:cs="Arial"/>
                <w:b/>
                <w:bCs/>
                <w:sz w:val="13"/>
                <w:szCs w:val="13"/>
                <w:lang w:val="es-ES"/>
              </w:rPr>
              <w:t>7</w:t>
            </w:r>
          </w:p>
        </w:tc>
        <w:tc>
          <w:tcPr>
            <w:tcW w:w="0" w:type="auto"/>
            <w:tcBorders>
              <w:top w:val="single" w:sz="4" w:space="0" w:color="auto"/>
              <w:left w:val="single" w:sz="4" w:space="0" w:color="auto"/>
              <w:bottom w:val="single" w:sz="4" w:space="0" w:color="auto"/>
              <w:right w:val="single" w:sz="4" w:space="0" w:color="auto"/>
            </w:tcBorders>
            <w:vAlign w:val="center"/>
          </w:tcPr>
          <w:p w:rsidR="002E1DFB" w:rsidRPr="006B6ED1" w:rsidRDefault="002E1DFB" w:rsidP="002E1DFB">
            <w:pPr>
              <w:spacing w:after="0" w:line="240" w:lineRule="auto"/>
              <w:jc w:val="center"/>
              <w:rPr>
                <w:rFonts w:ascii="Arial" w:eastAsia="Calibri" w:hAnsi="Arial" w:cs="Arial"/>
                <w:b/>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2E1DFB" w:rsidRPr="006B6ED1" w:rsidRDefault="002E1DFB" w:rsidP="002E1DFB">
            <w:pPr>
              <w:spacing w:after="0" w:line="240" w:lineRule="auto"/>
              <w:jc w:val="center"/>
              <w:rPr>
                <w:rFonts w:ascii="Arial" w:eastAsia="Calibri" w:hAnsi="Arial" w:cs="Arial"/>
                <w:b/>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2E1DFB" w:rsidRPr="006B6ED1" w:rsidRDefault="002E1DFB" w:rsidP="002E1DFB">
            <w:pPr>
              <w:spacing w:after="0" w:line="240" w:lineRule="auto"/>
              <w:jc w:val="center"/>
              <w:rPr>
                <w:rFonts w:ascii="Arial" w:eastAsia="Calibri" w:hAnsi="Arial" w:cs="Arial"/>
                <w:b/>
                <w:bCs/>
                <w:sz w:val="13"/>
                <w:szCs w:val="13"/>
                <w:lang w:val="es-ES"/>
              </w:rPr>
            </w:pPr>
            <w:r w:rsidRPr="006B6ED1">
              <w:rPr>
                <w:rFonts w:ascii="Arial" w:eastAsia="Calibri" w:hAnsi="Arial" w:cs="Arial"/>
                <w:b/>
                <w:bCs/>
                <w:sz w:val="13"/>
                <w:szCs w:val="13"/>
                <w:lang w:val="es-ES"/>
              </w:rPr>
              <w:fldChar w:fldCharType="begin"/>
            </w:r>
            <w:r w:rsidRPr="006B6ED1">
              <w:rPr>
                <w:rFonts w:ascii="Arial" w:eastAsia="Calibri" w:hAnsi="Arial" w:cs="Arial"/>
                <w:b/>
                <w:bCs/>
                <w:sz w:val="13"/>
                <w:szCs w:val="13"/>
                <w:lang w:val="es-ES"/>
              </w:rPr>
              <w:instrText xml:space="preserve"> =SUM(ABOVE) </w:instrText>
            </w:r>
            <w:r w:rsidRPr="006B6ED1">
              <w:rPr>
                <w:rFonts w:ascii="Arial" w:eastAsia="Calibri" w:hAnsi="Arial" w:cs="Arial"/>
                <w:b/>
                <w:bCs/>
                <w:sz w:val="13"/>
                <w:szCs w:val="13"/>
                <w:lang w:val="es-ES"/>
              </w:rPr>
              <w:fldChar w:fldCharType="separate"/>
            </w:r>
            <w:r w:rsidRPr="006B6ED1">
              <w:rPr>
                <w:rFonts w:ascii="Arial" w:eastAsia="Calibri" w:hAnsi="Arial" w:cs="Arial"/>
                <w:b/>
                <w:bCs/>
                <w:noProof/>
                <w:sz w:val="13"/>
                <w:szCs w:val="13"/>
                <w:lang w:val="es-ES"/>
              </w:rPr>
              <w:t>11</w:t>
            </w:r>
            <w:r w:rsidRPr="006B6ED1">
              <w:rPr>
                <w:rFonts w:ascii="Arial" w:eastAsia="Calibri" w:hAnsi="Arial" w:cs="Arial"/>
                <w:b/>
                <w:bCs/>
                <w:sz w:val="13"/>
                <w:szCs w:val="13"/>
                <w:lang w:val="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2E1DFB" w:rsidRPr="006B6ED1" w:rsidRDefault="002E1DFB" w:rsidP="00E71B54">
            <w:pPr>
              <w:spacing w:after="0" w:line="240" w:lineRule="auto"/>
              <w:jc w:val="both"/>
              <w:rPr>
                <w:rFonts w:ascii="Arial" w:eastAsia="Calibri" w:hAnsi="Arial" w:cs="Arial"/>
                <w:b/>
                <w:bCs/>
                <w:sz w:val="13"/>
                <w:szCs w:val="13"/>
                <w:lang w:val="es-ES"/>
              </w:rPr>
            </w:pPr>
          </w:p>
        </w:tc>
      </w:tr>
    </w:tbl>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efectuada a los informes de campaña, se determinó que la documentación fue presentada por la coalición de forma extemporánea de acuerdo con lo establecido en las Leyes Generales y en el Reglamento de Fiscalización.</w:t>
      </w:r>
    </w:p>
    <w:p w:rsidR="005C0755" w:rsidRPr="006B6ED1" w:rsidRDefault="005C0755" w:rsidP="00E71B54">
      <w:pPr>
        <w:spacing w:after="0" w:line="240" w:lineRule="auto"/>
        <w:jc w:val="both"/>
        <w:rPr>
          <w:rFonts w:ascii="Arial" w:eastAsia="Calibri" w:hAnsi="Arial" w:cs="Arial"/>
          <w:b/>
          <w:bCs/>
          <w:i/>
          <w:sz w:val="24"/>
          <w:szCs w:val="24"/>
        </w:rPr>
      </w:pPr>
    </w:p>
    <w:p w:rsidR="00E71B54" w:rsidRPr="000342A1" w:rsidRDefault="000342A1" w:rsidP="00E71B54">
      <w:pPr>
        <w:spacing w:after="0" w:line="240" w:lineRule="auto"/>
        <w:jc w:val="both"/>
        <w:rPr>
          <w:rFonts w:ascii="Arial" w:eastAsia="Calibri" w:hAnsi="Arial" w:cs="Arial"/>
          <w:b/>
          <w:bCs/>
          <w:sz w:val="24"/>
          <w:szCs w:val="24"/>
          <w:lang w:val="es-ES"/>
        </w:rPr>
      </w:pPr>
      <w:r w:rsidRPr="000342A1">
        <w:rPr>
          <w:rFonts w:ascii="Arial" w:eastAsia="Calibri" w:hAnsi="Arial" w:cs="Arial"/>
          <w:b/>
          <w:bCs/>
          <w:sz w:val="24"/>
          <w:szCs w:val="24"/>
          <w:lang w:val="es-ES"/>
        </w:rPr>
        <w:t>Primer Periodo</w:t>
      </w:r>
    </w:p>
    <w:p w:rsidR="00E71B54" w:rsidRPr="006B6ED1" w:rsidRDefault="00E71B54" w:rsidP="00E71B54">
      <w:pPr>
        <w:spacing w:after="0" w:line="240" w:lineRule="auto"/>
        <w:jc w:val="both"/>
        <w:rPr>
          <w:rFonts w:ascii="Arial" w:eastAsia="Calibri" w:hAnsi="Arial" w:cs="Arial"/>
          <w:bCs/>
          <w:i/>
          <w:sz w:val="24"/>
          <w:szCs w:val="24"/>
          <w:lang w:val="es-ES"/>
        </w:rPr>
      </w:pPr>
    </w:p>
    <w:p w:rsidR="002E1DFB" w:rsidRPr="000342A1" w:rsidRDefault="002E1DFB" w:rsidP="005C0755">
      <w:pPr>
        <w:spacing w:after="0" w:line="240" w:lineRule="auto"/>
        <w:jc w:val="both"/>
        <w:rPr>
          <w:rFonts w:ascii="Arial" w:hAnsi="Arial" w:cs="Arial"/>
          <w:bCs/>
          <w:sz w:val="24"/>
          <w:szCs w:val="20"/>
          <w:lang w:val="es-ES"/>
        </w:rPr>
      </w:pPr>
      <w:r w:rsidRPr="000342A1">
        <w:rPr>
          <w:rFonts w:ascii="Arial" w:hAnsi="Arial" w:cs="Arial"/>
          <w:bCs/>
          <w:sz w:val="24"/>
          <w:szCs w:val="20"/>
          <w:lang w:val="es-ES"/>
        </w:rPr>
        <w:t>Al comparar los registros almacenados en el “Sistema Integral de Fiscalización” apartado “Informes” y escritos de 2015 presentados, se observó que omitió proporcionar los Informes de Campaña de los candidatos al cargo de Ayuntamiento que se detallan a continuación:</w:t>
      </w:r>
    </w:p>
    <w:p w:rsidR="002E1DFB" w:rsidRPr="006B6ED1" w:rsidRDefault="002E1DFB" w:rsidP="005C0755">
      <w:pPr>
        <w:spacing w:after="0" w:line="240" w:lineRule="auto"/>
        <w:jc w:val="both"/>
        <w:rPr>
          <w:rFonts w:ascii="Arial" w:hAnsi="Arial" w:cs="Arial"/>
          <w:bCs/>
          <w:sz w:val="24"/>
          <w:szCs w:val="20"/>
          <w:lang w:val="es-ES"/>
        </w:rPr>
      </w:pPr>
    </w:p>
    <w:tbl>
      <w:tblPr>
        <w:tblW w:w="3317" w:type="pct"/>
        <w:jc w:val="center"/>
        <w:tblLayout w:type="fixed"/>
        <w:tblCellMar>
          <w:left w:w="70" w:type="dxa"/>
          <w:right w:w="70" w:type="dxa"/>
        </w:tblCellMar>
        <w:tblLook w:val="04A0" w:firstRow="1" w:lastRow="0" w:firstColumn="1" w:lastColumn="0" w:noHBand="0" w:noVBand="1"/>
      </w:tblPr>
      <w:tblGrid>
        <w:gridCol w:w="2137"/>
        <w:gridCol w:w="3819"/>
      </w:tblGrid>
      <w:tr w:rsidR="002E1DFB" w:rsidRPr="006B6ED1" w:rsidTr="004C2AC3">
        <w:trPr>
          <w:trHeight w:val="223"/>
          <w:tblHeader/>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hideMark/>
          </w:tcPr>
          <w:p w:rsidR="002E1DFB" w:rsidRPr="006B6ED1" w:rsidRDefault="002E1DFB" w:rsidP="005C0755">
            <w:pPr>
              <w:spacing w:after="0" w:line="240" w:lineRule="auto"/>
              <w:jc w:val="center"/>
              <w:rPr>
                <w:rFonts w:ascii="Arial" w:eastAsia="Times New Roman" w:hAnsi="Arial" w:cs="Arial"/>
                <w:b/>
                <w:bCs/>
                <w:i/>
                <w:color w:val="000000"/>
                <w:sz w:val="20"/>
                <w:szCs w:val="20"/>
              </w:rPr>
            </w:pPr>
            <w:r w:rsidRPr="006B6ED1">
              <w:rPr>
                <w:rFonts w:ascii="Arial" w:eastAsia="Times New Roman" w:hAnsi="Arial" w:cs="Arial"/>
                <w:b/>
                <w:bCs/>
                <w:i/>
                <w:color w:val="000000"/>
                <w:sz w:val="20"/>
                <w:szCs w:val="20"/>
              </w:rPr>
              <w:t>AYUNTAMIENTO</w:t>
            </w:r>
          </w:p>
        </w:tc>
        <w:tc>
          <w:tcPr>
            <w:tcW w:w="3206" w:type="pct"/>
            <w:tcBorders>
              <w:top w:val="single" w:sz="4" w:space="0" w:color="auto"/>
              <w:left w:val="nil"/>
              <w:bottom w:val="single" w:sz="4" w:space="0" w:color="auto"/>
              <w:right w:val="single" w:sz="4" w:space="0" w:color="auto"/>
            </w:tcBorders>
            <w:shd w:val="clear" w:color="auto" w:fill="auto"/>
            <w:hideMark/>
          </w:tcPr>
          <w:p w:rsidR="002E1DFB" w:rsidRPr="006B6ED1" w:rsidRDefault="002E1DFB" w:rsidP="005C0755">
            <w:pPr>
              <w:spacing w:after="0" w:line="240" w:lineRule="auto"/>
              <w:jc w:val="center"/>
              <w:rPr>
                <w:rFonts w:ascii="Arial" w:eastAsia="Times New Roman" w:hAnsi="Arial" w:cs="Arial"/>
                <w:b/>
                <w:bCs/>
                <w:i/>
                <w:color w:val="000000"/>
                <w:sz w:val="20"/>
                <w:szCs w:val="20"/>
              </w:rPr>
            </w:pPr>
            <w:r w:rsidRPr="006B6ED1">
              <w:rPr>
                <w:rFonts w:ascii="Arial" w:eastAsia="Times New Roman" w:hAnsi="Arial" w:cs="Arial"/>
                <w:b/>
                <w:bCs/>
                <w:i/>
                <w:color w:val="000000"/>
                <w:sz w:val="20"/>
                <w:szCs w:val="20"/>
              </w:rPr>
              <w:t>NOMBRE DEL CANDIDATO</w:t>
            </w:r>
          </w:p>
        </w:tc>
      </w:tr>
      <w:tr w:rsidR="002E1DFB" w:rsidRPr="006B6ED1" w:rsidTr="004C2AC3">
        <w:trPr>
          <w:trHeight w:val="57"/>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tcPr>
          <w:p w:rsidR="002E1DFB" w:rsidRPr="006B6ED1" w:rsidRDefault="002E1DFB" w:rsidP="005C0755">
            <w:pPr>
              <w:spacing w:after="0" w:line="240" w:lineRule="auto"/>
              <w:jc w:val="center"/>
              <w:rPr>
                <w:rFonts w:ascii="Arial" w:eastAsia="Times New Roman" w:hAnsi="Arial" w:cs="Arial"/>
                <w:i/>
                <w:color w:val="000000"/>
                <w:sz w:val="20"/>
                <w:szCs w:val="20"/>
              </w:rPr>
            </w:pPr>
            <w:proofErr w:type="spellStart"/>
            <w:r w:rsidRPr="006B6ED1">
              <w:rPr>
                <w:rFonts w:ascii="Arial" w:eastAsia="Times New Roman" w:hAnsi="Arial" w:cs="Arial"/>
                <w:i/>
                <w:color w:val="000000"/>
                <w:sz w:val="20"/>
                <w:szCs w:val="20"/>
              </w:rPr>
              <w:t>Calkini</w:t>
            </w:r>
            <w:proofErr w:type="spellEnd"/>
          </w:p>
        </w:tc>
        <w:tc>
          <w:tcPr>
            <w:tcW w:w="3206" w:type="pct"/>
            <w:tcBorders>
              <w:top w:val="nil"/>
              <w:left w:val="nil"/>
              <w:bottom w:val="single" w:sz="4" w:space="0" w:color="auto"/>
              <w:right w:val="single" w:sz="4" w:space="0" w:color="auto"/>
            </w:tcBorders>
            <w:shd w:val="clear" w:color="auto" w:fill="auto"/>
          </w:tcPr>
          <w:p w:rsidR="002E1DFB" w:rsidRPr="006B6ED1" w:rsidRDefault="002E1DFB" w:rsidP="005C0755">
            <w:pPr>
              <w:spacing w:after="0" w:line="240" w:lineRule="auto"/>
              <w:jc w:val="center"/>
              <w:rPr>
                <w:rFonts w:ascii="Arial" w:hAnsi="Arial" w:cs="Arial"/>
                <w:i/>
                <w:sz w:val="20"/>
                <w:szCs w:val="20"/>
              </w:rPr>
            </w:pPr>
            <w:r w:rsidRPr="006B6ED1">
              <w:rPr>
                <w:rFonts w:ascii="Arial" w:hAnsi="Arial" w:cs="Arial"/>
                <w:i/>
                <w:sz w:val="20"/>
                <w:szCs w:val="20"/>
              </w:rPr>
              <w:t xml:space="preserve">Héctor Martin Pinto </w:t>
            </w:r>
            <w:proofErr w:type="spellStart"/>
            <w:r w:rsidRPr="006B6ED1">
              <w:rPr>
                <w:rFonts w:ascii="Arial" w:hAnsi="Arial" w:cs="Arial"/>
                <w:i/>
                <w:sz w:val="20"/>
                <w:szCs w:val="20"/>
              </w:rPr>
              <w:t>Barredo</w:t>
            </w:r>
            <w:proofErr w:type="spellEnd"/>
          </w:p>
        </w:tc>
      </w:tr>
      <w:tr w:rsidR="002E1DFB" w:rsidRPr="006B6ED1" w:rsidTr="004C2AC3">
        <w:trPr>
          <w:trHeight w:val="223"/>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tcPr>
          <w:p w:rsidR="002E1DFB" w:rsidRPr="006B6ED1" w:rsidRDefault="002E1DFB" w:rsidP="005C0755">
            <w:pPr>
              <w:spacing w:after="0" w:line="240" w:lineRule="auto"/>
              <w:jc w:val="center"/>
              <w:rPr>
                <w:rFonts w:ascii="Arial" w:eastAsia="Times New Roman" w:hAnsi="Arial" w:cs="Arial"/>
                <w:i/>
                <w:color w:val="000000"/>
                <w:sz w:val="20"/>
                <w:szCs w:val="20"/>
              </w:rPr>
            </w:pPr>
            <w:proofErr w:type="spellStart"/>
            <w:r w:rsidRPr="006B6ED1">
              <w:rPr>
                <w:rFonts w:ascii="Arial" w:eastAsia="Times New Roman" w:hAnsi="Arial" w:cs="Arial"/>
                <w:i/>
                <w:color w:val="000000"/>
                <w:sz w:val="20"/>
                <w:szCs w:val="20"/>
              </w:rPr>
              <w:t>Hecelchakan</w:t>
            </w:r>
            <w:proofErr w:type="spellEnd"/>
          </w:p>
        </w:tc>
        <w:tc>
          <w:tcPr>
            <w:tcW w:w="3206" w:type="pct"/>
            <w:tcBorders>
              <w:top w:val="nil"/>
              <w:left w:val="nil"/>
              <w:bottom w:val="single" w:sz="4" w:space="0" w:color="auto"/>
              <w:right w:val="single" w:sz="4" w:space="0" w:color="auto"/>
            </w:tcBorders>
            <w:shd w:val="clear" w:color="auto" w:fill="auto"/>
          </w:tcPr>
          <w:p w:rsidR="002E1DFB" w:rsidRPr="006B6ED1" w:rsidRDefault="002E1DFB" w:rsidP="005C0755">
            <w:pPr>
              <w:spacing w:after="0" w:line="240" w:lineRule="auto"/>
              <w:jc w:val="center"/>
              <w:rPr>
                <w:rFonts w:ascii="Arial" w:hAnsi="Arial" w:cs="Arial"/>
                <w:i/>
                <w:sz w:val="20"/>
                <w:szCs w:val="20"/>
              </w:rPr>
            </w:pPr>
            <w:r w:rsidRPr="006B6ED1">
              <w:rPr>
                <w:rFonts w:ascii="Arial" w:hAnsi="Arial" w:cs="Arial"/>
                <w:i/>
                <w:sz w:val="20"/>
                <w:szCs w:val="20"/>
              </w:rPr>
              <w:t>Carlos Martin Ruiz Ortega</w:t>
            </w:r>
          </w:p>
        </w:tc>
      </w:tr>
      <w:tr w:rsidR="002E1DFB" w:rsidRPr="006B6ED1" w:rsidTr="004C2AC3">
        <w:trPr>
          <w:trHeight w:val="223"/>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tcPr>
          <w:p w:rsidR="002E1DFB" w:rsidRPr="006B6ED1" w:rsidRDefault="002E1DFB"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Palizada</w:t>
            </w:r>
          </w:p>
        </w:tc>
        <w:tc>
          <w:tcPr>
            <w:tcW w:w="3206" w:type="pct"/>
            <w:tcBorders>
              <w:top w:val="nil"/>
              <w:left w:val="nil"/>
              <w:bottom w:val="single" w:sz="4" w:space="0" w:color="auto"/>
              <w:right w:val="single" w:sz="4" w:space="0" w:color="auto"/>
            </w:tcBorders>
            <w:shd w:val="clear" w:color="auto" w:fill="auto"/>
          </w:tcPr>
          <w:p w:rsidR="002E1DFB" w:rsidRPr="006B6ED1" w:rsidRDefault="002E1DFB" w:rsidP="005C0755">
            <w:pPr>
              <w:spacing w:after="0" w:line="240" w:lineRule="auto"/>
              <w:jc w:val="center"/>
              <w:rPr>
                <w:rFonts w:ascii="Arial" w:hAnsi="Arial" w:cs="Arial"/>
                <w:i/>
                <w:sz w:val="20"/>
                <w:szCs w:val="20"/>
              </w:rPr>
            </w:pPr>
            <w:r w:rsidRPr="006B6ED1">
              <w:rPr>
                <w:rFonts w:ascii="Arial" w:hAnsi="Arial" w:cs="Arial"/>
                <w:i/>
                <w:sz w:val="20"/>
                <w:szCs w:val="20"/>
              </w:rPr>
              <w:t xml:space="preserve">Carlos Miguel </w:t>
            </w:r>
            <w:proofErr w:type="spellStart"/>
            <w:r w:rsidRPr="006B6ED1">
              <w:rPr>
                <w:rFonts w:ascii="Arial" w:hAnsi="Arial" w:cs="Arial"/>
                <w:i/>
                <w:sz w:val="20"/>
                <w:szCs w:val="20"/>
              </w:rPr>
              <w:t>Aysa</w:t>
            </w:r>
            <w:proofErr w:type="spellEnd"/>
            <w:r w:rsidRPr="006B6ED1">
              <w:rPr>
                <w:rFonts w:ascii="Arial" w:hAnsi="Arial" w:cs="Arial"/>
                <w:i/>
                <w:sz w:val="20"/>
                <w:szCs w:val="20"/>
              </w:rPr>
              <w:t xml:space="preserve"> González</w:t>
            </w:r>
          </w:p>
        </w:tc>
      </w:tr>
      <w:tr w:rsidR="002E1DFB" w:rsidRPr="006B6ED1" w:rsidTr="004C2AC3">
        <w:trPr>
          <w:trHeight w:val="223"/>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tcPr>
          <w:p w:rsidR="002E1DFB" w:rsidRPr="006B6ED1" w:rsidRDefault="002E1DFB" w:rsidP="005C0755">
            <w:pPr>
              <w:spacing w:after="0" w:line="240" w:lineRule="auto"/>
              <w:jc w:val="center"/>
              <w:rPr>
                <w:rFonts w:ascii="Arial" w:eastAsia="Times New Roman" w:hAnsi="Arial" w:cs="Arial"/>
                <w:i/>
                <w:color w:val="000000"/>
                <w:sz w:val="20"/>
                <w:szCs w:val="20"/>
              </w:rPr>
            </w:pPr>
            <w:proofErr w:type="spellStart"/>
            <w:r w:rsidRPr="006B6ED1">
              <w:rPr>
                <w:rFonts w:ascii="Arial" w:eastAsia="Times New Roman" w:hAnsi="Arial" w:cs="Arial"/>
                <w:i/>
                <w:color w:val="000000"/>
                <w:sz w:val="20"/>
                <w:szCs w:val="20"/>
              </w:rPr>
              <w:t>Tenabo</w:t>
            </w:r>
            <w:proofErr w:type="spellEnd"/>
          </w:p>
        </w:tc>
        <w:tc>
          <w:tcPr>
            <w:tcW w:w="3206" w:type="pct"/>
            <w:tcBorders>
              <w:top w:val="nil"/>
              <w:left w:val="nil"/>
              <w:bottom w:val="single" w:sz="4" w:space="0" w:color="auto"/>
              <w:right w:val="single" w:sz="4" w:space="0" w:color="auto"/>
            </w:tcBorders>
            <w:shd w:val="clear" w:color="auto" w:fill="auto"/>
          </w:tcPr>
          <w:p w:rsidR="002E1DFB" w:rsidRPr="006B6ED1" w:rsidRDefault="002E1DFB" w:rsidP="005C0755">
            <w:pPr>
              <w:spacing w:after="0" w:line="240" w:lineRule="auto"/>
              <w:jc w:val="center"/>
              <w:rPr>
                <w:rFonts w:ascii="Arial" w:hAnsi="Arial" w:cs="Arial"/>
                <w:i/>
                <w:sz w:val="20"/>
                <w:szCs w:val="20"/>
              </w:rPr>
            </w:pPr>
            <w:r w:rsidRPr="006B6ED1">
              <w:rPr>
                <w:rFonts w:ascii="Arial" w:hAnsi="Arial" w:cs="Arial"/>
                <w:i/>
                <w:sz w:val="20"/>
                <w:szCs w:val="20"/>
              </w:rPr>
              <w:t xml:space="preserve">José Francisco López </w:t>
            </w:r>
            <w:proofErr w:type="spellStart"/>
            <w:r w:rsidRPr="006B6ED1">
              <w:rPr>
                <w:rFonts w:ascii="Arial" w:hAnsi="Arial" w:cs="Arial"/>
                <w:i/>
                <w:sz w:val="20"/>
                <w:szCs w:val="20"/>
              </w:rPr>
              <w:t>Ku</w:t>
            </w:r>
            <w:proofErr w:type="spellEnd"/>
          </w:p>
        </w:tc>
      </w:tr>
      <w:tr w:rsidR="002E1DFB" w:rsidRPr="006B6ED1" w:rsidTr="004C2AC3">
        <w:trPr>
          <w:trHeight w:val="223"/>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tcPr>
          <w:p w:rsidR="002E1DFB" w:rsidRPr="006B6ED1" w:rsidRDefault="002E1DFB" w:rsidP="005C0755">
            <w:pPr>
              <w:spacing w:after="0" w:line="240" w:lineRule="auto"/>
              <w:jc w:val="center"/>
              <w:rPr>
                <w:rFonts w:ascii="Arial" w:eastAsia="Times New Roman" w:hAnsi="Arial" w:cs="Arial"/>
                <w:i/>
                <w:color w:val="000000"/>
                <w:sz w:val="20"/>
                <w:szCs w:val="20"/>
              </w:rPr>
            </w:pPr>
            <w:proofErr w:type="spellStart"/>
            <w:r w:rsidRPr="006B6ED1">
              <w:rPr>
                <w:rFonts w:ascii="Arial" w:eastAsia="Times New Roman" w:hAnsi="Arial" w:cs="Arial"/>
                <w:i/>
                <w:color w:val="000000"/>
                <w:sz w:val="20"/>
                <w:szCs w:val="20"/>
              </w:rPr>
              <w:t>Escarcega</w:t>
            </w:r>
            <w:proofErr w:type="spellEnd"/>
          </w:p>
        </w:tc>
        <w:tc>
          <w:tcPr>
            <w:tcW w:w="3206" w:type="pct"/>
            <w:tcBorders>
              <w:top w:val="nil"/>
              <w:left w:val="nil"/>
              <w:bottom w:val="single" w:sz="4" w:space="0" w:color="auto"/>
              <w:right w:val="single" w:sz="4" w:space="0" w:color="auto"/>
            </w:tcBorders>
            <w:shd w:val="clear" w:color="auto" w:fill="auto"/>
          </w:tcPr>
          <w:p w:rsidR="002E1DFB" w:rsidRPr="006B6ED1" w:rsidRDefault="002E1DFB" w:rsidP="005C0755">
            <w:pPr>
              <w:spacing w:after="0" w:line="240" w:lineRule="auto"/>
              <w:jc w:val="center"/>
              <w:rPr>
                <w:rFonts w:ascii="Arial" w:hAnsi="Arial" w:cs="Arial"/>
                <w:i/>
                <w:sz w:val="20"/>
                <w:szCs w:val="20"/>
              </w:rPr>
            </w:pPr>
            <w:r w:rsidRPr="006B6ED1">
              <w:rPr>
                <w:rFonts w:ascii="Arial" w:hAnsi="Arial" w:cs="Arial"/>
                <w:i/>
                <w:sz w:val="20"/>
                <w:szCs w:val="20"/>
              </w:rPr>
              <w:t>Atilano Mosqueda Aguayo</w:t>
            </w:r>
          </w:p>
        </w:tc>
      </w:tr>
      <w:tr w:rsidR="002E1DFB" w:rsidRPr="006B6ED1" w:rsidTr="004C2AC3">
        <w:trPr>
          <w:trHeight w:val="223"/>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tcPr>
          <w:p w:rsidR="002E1DFB" w:rsidRPr="006B6ED1" w:rsidRDefault="002E1DFB" w:rsidP="005C0755">
            <w:pPr>
              <w:spacing w:after="0" w:line="240" w:lineRule="auto"/>
              <w:jc w:val="center"/>
              <w:rPr>
                <w:rFonts w:ascii="Arial" w:eastAsia="Times New Roman" w:hAnsi="Arial" w:cs="Arial"/>
                <w:i/>
                <w:color w:val="000000"/>
                <w:sz w:val="20"/>
                <w:szCs w:val="20"/>
              </w:rPr>
            </w:pPr>
            <w:r w:rsidRPr="006B6ED1">
              <w:rPr>
                <w:rFonts w:ascii="Arial" w:eastAsia="Times New Roman" w:hAnsi="Arial" w:cs="Arial"/>
                <w:i/>
                <w:color w:val="000000"/>
                <w:sz w:val="20"/>
                <w:szCs w:val="20"/>
              </w:rPr>
              <w:t>Candelaria</w:t>
            </w:r>
          </w:p>
        </w:tc>
        <w:tc>
          <w:tcPr>
            <w:tcW w:w="3206" w:type="pct"/>
            <w:tcBorders>
              <w:top w:val="nil"/>
              <w:left w:val="nil"/>
              <w:bottom w:val="single" w:sz="4" w:space="0" w:color="auto"/>
              <w:right w:val="single" w:sz="4" w:space="0" w:color="auto"/>
            </w:tcBorders>
            <w:shd w:val="clear" w:color="auto" w:fill="auto"/>
          </w:tcPr>
          <w:p w:rsidR="002E1DFB" w:rsidRPr="006B6ED1" w:rsidRDefault="002E1DFB" w:rsidP="005C0755">
            <w:pPr>
              <w:spacing w:after="0" w:line="240" w:lineRule="auto"/>
              <w:jc w:val="center"/>
              <w:rPr>
                <w:rFonts w:ascii="Arial" w:hAnsi="Arial" w:cs="Arial"/>
                <w:i/>
                <w:sz w:val="20"/>
                <w:szCs w:val="20"/>
              </w:rPr>
            </w:pPr>
            <w:r w:rsidRPr="006B6ED1">
              <w:rPr>
                <w:rFonts w:ascii="Arial" w:hAnsi="Arial" w:cs="Arial"/>
                <w:i/>
                <w:sz w:val="20"/>
                <w:szCs w:val="20"/>
              </w:rPr>
              <w:t>Rigoberto Figueroa Ortiz</w:t>
            </w:r>
          </w:p>
        </w:tc>
      </w:tr>
      <w:tr w:rsidR="002E1DFB" w:rsidRPr="006B6ED1" w:rsidTr="004C2AC3">
        <w:trPr>
          <w:trHeight w:val="223"/>
          <w:jc w:val="center"/>
        </w:trPr>
        <w:tc>
          <w:tcPr>
            <w:tcW w:w="1794" w:type="pct"/>
            <w:tcBorders>
              <w:top w:val="single" w:sz="4" w:space="0" w:color="auto"/>
              <w:left w:val="single" w:sz="4" w:space="0" w:color="auto"/>
              <w:bottom w:val="single" w:sz="4" w:space="0" w:color="auto"/>
              <w:right w:val="single" w:sz="4" w:space="0" w:color="auto"/>
            </w:tcBorders>
            <w:shd w:val="clear" w:color="auto" w:fill="auto"/>
            <w:noWrap/>
          </w:tcPr>
          <w:p w:rsidR="002E1DFB" w:rsidRPr="006B6ED1" w:rsidRDefault="002E1DFB" w:rsidP="005C0755">
            <w:pPr>
              <w:spacing w:after="0" w:line="240" w:lineRule="auto"/>
              <w:jc w:val="center"/>
              <w:rPr>
                <w:rFonts w:ascii="Arial" w:eastAsia="Times New Roman" w:hAnsi="Arial" w:cs="Arial"/>
                <w:i/>
                <w:color w:val="000000"/>
                <w:sz w:val="20"/>
                <w:szCs w:val="20"/>
              </w:rPr>
            </w:pPr>
            <w:proofErr w:type="spellStart"/>
            <w:r w:rsidRPr="006B6ED1">
              <w:rPr>
                <w:rFonts w:ascii="Arial" w:eastAsia="Times New Roman" w:hAnsi="Arial" w:cs="Arial"/>
                <w:i/>
                <w:color w:val="000000"/>
                <w:sz w:val="20"/>
                <w:szCs w:val="20"/>
              </w:rPr>
              <w:t>Calakmul</w:t>
            </w:r>
            <w:proofErr w:type="spellEnd"/>
          </w:p>
        </w:tc>
        <w:tc>
          <w:tcPr>
            <w:tcW w:w="3206" w:type="pct"/>
            <w:tcBorders>
              <w:top w:val="nil"/>
              <w:left w:val="nil"/>
              <w:bottom w:val="single" w:sz="4" w:space="0" w:color="auto"/>
              <w:right w:val="single" w:sz="4" w:space="0" w:color="auto"/>
            </w:tcBorders>
            <w:shd w:val="clear" w:color="auto" w:fill="auto"/>
          </w:tcPr>
          <w:p w:rsidR="002E1DFB" w:rsidRPr="006B6ED1" w:rsidRDefault="002E1DFB" w:rsidP="005C0755">
            <w:pPr>
              <w:spacing w:after="0" w:line="240" w:lineRule="auto"/>
              <w:jc w:val="center"/>
              <w:rPr>
                <w:rFonts w:ascii="Arial" w:hAnsi="Arial" w:cs="Arial"/>
                <w:i/>
                <w:sz w:val="20"/>
                <w:szCs w:val="20"/>
              </w:rPr>
            </w:pPr>
            <w:r w:rsidRPr="006B6ED1">
              <w:rPr>
                <w:rFonts w:ascii="Arial" w:hAnsi="Arial" w:cs="Arial"/>
                <w:i/>
                <w:sz w:val="20"/>
                <w:szCs w:val="20"/>
              </w:rPr>
              <w:t>Luis Felipe Mora Hernández</w:t>
            </w:r>
          </w:p>
        </w:tc>
      </w:tr>
    </w:tbl>
    <w:p w:rsidR="005C0755" w:rsidRPr="006B6ED1" w:rsidRDefault="005C0755" w:rsidP="005C0755">
      <w:pPr>
        <w:autoSpaceDE w:val="0"/>
        <w:autoSpaceDN w:val="0"/>
        <w:adjustRightInd w:val="0"/>
        <w:spacing w:after="0" w:line="240" w:lineRule="auto"/>
        <w:jc w:val="both"/>
        <w:rPr>
          <w:rFonts w:ascii="Arial" w:eastAsia="Calibri" w:hAnsi="Arial" w:cs="Arial"/>
          <w:i/>
          <w:sz w:val="24"/>
          <w:szCs w:val="24"/>
          <w:lang w:val="es-ES"/>
        </w:rPr>
      </w:pPr>
    </w:p>
    <w:p w:rsidR="005C0755" w:rsidRPr="006B6ED1" w:rsidRDefault="005C0755" w:rsidP="005C0755">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INE/UTF/DA-L/12003/15. </w:t>
      </w:r>
    </w:p>
    <w:p w:rsidR="005C0755" w:rsidRPr="006B6ED1" w:rsidRDefault="005C0755" w:rsidP="005C0755">
      <w:pPr>
        <w:autoSpaceDE w:val="0"/>
        <w:autoSpaceDN w:val="0"/>
        <w:adjustRightInd w:val="0"/>
        <w:spacing w:after="0" w:line="240" w:lineRule="auto"/>
        <w:jc w:val="both"/>
        <w:rPr>
          <w:rFonts w:ascii="Arial" w:eastAsia="Calibri" w:hAnsi="Arial" w:cs="Arial"/>
          <w:i/>
          <w:sz w:val="24"/>
          <w:szCs w:val="24"/>
          <w:lang w:val="es-ES"/>
        </w:rPr>
      </w:pPr>
    </w:p>
    <w:p w:rsidR="005C0755" w:rsidRPr="006B6ED1" w:rsidRDefault="005C0755" w:rsidP="005C0755">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w:t>
      </w:r>
    </w:p>
    <w:p w:rsidR="005C0755" w:rsidRDefault="005C0755" w:rsidP="002E1DFB">
      <w:pPr>
        <w:spacing w:after="0" w:line="240" w:lineRule="auto"/>
        <w:jc w:val="both"/>
        <w:rPr>
          <w:rFonts w:ascii="Arial" w:hAnsi="Arial" w:cs="Arial"/>
          <w:bCs/>
          <w:sz w:val="24"/>
          <w:szCs w:val="20"/>
          <w:lang w:val="es-ES"/>
        </w:rPr>
      </w:pP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 xml:space="preserve">El sujeto obligado, remitió a la Unidad Técnica de Fiscalización, información relativa a los informes de ingresos y egresos correspondientes al Proceso Electoral Local Ordinario 2014-2015, en un medio distinto al Sistema Integral de </w:t>
      </w:r>
      <w:r w:rsidRPr="005662E8">
        <w:rPr>
          <w:rFonts w:ascii="Arial" w:eastAsia="Times New Roman" w:hAnsi="Arial" w:cs="Arial"/>
          <w:iCs/>
          <w:sz w:val="24"/>
          <w:szCs w:val="24"/>
          <w:lang w:val="es-ES" w:eastAsia="es-MX"/>
        </w:rPr>
        <w:lastRenderedPageBreak/>
        <w:t>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A4A6D" w:rsidRPr="006B6ED1" w:rsidRDefault="00EA4A6D" w:rsidP="002E1DFB">
      <w:pPr>
        <w:spacing w:after="0" w:line="240" w:lineRule="auto"/>
        <w:jc w:val="both"/>
        <w:rPr>
          <w:rFonts w:ascii="Arial" w:hAnsi="Arial" w:cs="Arial"/>
          <w:bCs/>
          <w:sz w:val="24"/>
          <w:szCs w:val="20"/>
          <w:lang w:val="es-ES"/>
        </w:rPr>
      </w:pPr>
    </w:p>
    <w:p w:rsidR="005C0755" w:rsidRPr="006B6ED1" w:rsidRDefault="005C0755" w:rsidP="005C0755">
      <w:pPr>
        <w:autoSpaceDE w:val="0"/>
        <w:autoSpaceDN w:val="0"/>
        <w:adjustRightInd w:val="0"/>
        <w:spacing w:after="0" w:line="240" w:lineRule="auto"/>
        <w:jc w:val="both"/>
        <w:rPr>
          <w:rFonts w:ascii="Arial" w:hAnsi="Arial" w:cs="Arial"/>
          <w:sz w:val="24"/>
          <w:szCs w:val="24"/>
          <w:lang w:val="es-ES"/>
        </w:rPr>
      </w:pPr>
      <w:r w:rsidRPr="006B6ED1">
        <w:rPr>
          <w:rFonts w:ascii="Arial" w:hAnsi="Arial" w:cs="Arial"/>
          <w:sz w:val="24"/>
          <w:szCs w:val="24"/>
          <w:lang w:val="es-ES"/>
        </w:rPr>
        <w:t>De la revisión al Sistema Integral de Fiscalización, se observ</w:t>
      </w:r>
      <w:r w:rsidR="003B45DD">
        <w:rPr>
          <w:rFonts w:ascii="Arial" w:hAnsi="Arial" w:cs="Arial"/>
          <w:sz w:val="24"/>
          <w:szCs w:val="24"/>
          <w:lang w:val="es-ES"/>
        </w:rPr>
        <w:t>ó que la coalición  presentó 7 Informes de C</w:t>
      </w:r>
      <w:r w:rsidRPr="006B6ED1">
        <w:rPr>
          <w:rFonts w:ascii="Arial" w:hAnsi="Arial" w:cs="Arial"/>
          <w:sz w:val="24"/>
          <w:szCs w:val="24"/>
          <w:lang w:val="es-ES"/>
        </w:rPr>
        <w:t xml:space="preserve">ampaña de los candidatos al cargo de Ayuntamientos de manera extemporánea, ya que la fecha de entrega feneció el 14 de mayo de 2015; razón por la cual, la observación quedó </w:t>
      </w:r>
      <w:r w:rsidRPr="003B45DD">
        <w:rPr>
          <w:rFonts w:ascii="Arial" w:hAnsi="Arial" w:cs="Arial"/>
          <w:b/>
          <w:sz w:val="24"/>
          <w:szCs w:val="24"/>
          <w:lang w:val="es-ES"/>
        </w:rPr>
        <w:t>no atendida</w:t>
      </w:r>
      <w:r w:rsidRPr="006B6ED1">
        <w:rPr>
          <w:rFonts w:ascii="Arial" w:hAnsi="Arial" w:cs="Arial"/>
          <w:sz w:val="24"/>
          <w:szCs w:val="24"/>
          <w:lang w:val="es-ES"/>
        </w:rPr>
        <w:t>.</w:t>
      </w:r>
    </w:p>
    <w:p w:rsidR="005C0755" w:rsidRPr="006B6ED1" w:rsidRDefault="005C0755" w:rsidP="005C0755">
      <w:pPr>
        <w:spacing w:after="0" w:line="240" w:lineRule="auto"/>
        <w:jc w:val="both"/>
        <w:rPr>
          <w:rFonts w:ascii="Arial" w:hAnsi="Arial" w:cs="Arial"/>
          <w:bCs/>
          <w:i/>
          <w:sz w:val="24"/>
          <w:szCs w:val="24"/>
          <w:lang w:val="es-ES"/>
        </w:rPr>
      </w:pPr>
    </w:p>
    <w:p w:rsidR="005C0755" w:rsidRPr="006B6ED1" w:rsidRDefault="005C0755" w:rsidP="005C0755">
      <w:pPr>
        <w:spacing w:after="0" w:line="240" w:lineRule="auto"/>
        <w:jc w:val="both"/>
        <w:rPr>
          <w:rFonts w:ascii="Arial" w:hAnsi="Arial" w:cs="Arial"/>
          <w:bCs/>
          <w:sz w:val="24"/>
          <w:szCs w:val="24"/>
          <w:lang w:val="es-ES"/>
        </w:rPr>
      </w:pPr>
      <w:r w:rsidRPr="006B6ED1">
        <w:rPr>
          <w:rFonts w:ascii="Arial" w:hAnsi="Arial" w:cs="Arial"/>
          <w:sz w:val="24"/>
          <w:szCs w:val="24"/>
        </w:rPr>
        <w:t>En consecuencia, al presentar 7 informes al cargo de Ayuntamientos en forma extemporánea el partido incumplió con lo establecido en los artículos 79, numeral 1, inciso b) fracción III de la Ley General de Partidos Políticos.</w:t>
      </w:r>
    </w:p>
    <w:p w:rsidR="002E1DFB" w:rsidRPr="006B6ED1" w:rsidRDefault="002E1DFB" w:rsidP="00E71B54">
      <w:pPr>
        <w:spacing w:after="0" w:line="240" w:lineRule="auto"/>
        <w:jc w:val="both"/>
        <w:rPr>
          <w:rFonts w:ascii="Arial" w:eastAsia="Calibri" w:hAnsi="Arial" w:cs="Arial"/>
          <w:bCs/>
          <w:i/>
          <w:sz w:val="24"/>
          <w:szCs w:val="24"/>
          <w:lang w:val="es-ES"/>
        </w:rPr>
      </w:pPr>
    </w:p>
    <w:p w:rsidR="002E1DFB" w:rsidRPr="006B6ED1" w:rsidRDefault="002E1DFB" w:rsidP="00E71B54">
      <w:pPr>
        <w:spacing w:after="0" w:line="240" w:lineRule="auto"/>
        <w:jc w:val="both"/>
        <w:rPr>
          <w:rFonts w:ascii="Arial" w:eastAsia="Calibri" w:hAnsi="Arial" w:cs="Arial"/>
          <w:bCs/>
          <w:i/>
          <w:sz w:val="24"/>
          <w:szCs w:val="24"/>
          <w:lang w:val="es-ES"/>
        </w:rPr>
      </w:pPr>
    </w:p>
    <w:p w:rsidR="00E71B54" w:rsidRPr="006B6ED1" w:rsidRDefault="00E71B54" w:rsidP="003B45DD">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comparar los registros reportados en el “Sistema Integral de Fiscalización”, en el apartado “Registro de Candidatos”; contra los registros presentados por Coalición PRI-PVEM ante el Instituto Electoral del Estado de Campeche, se observó que existen diferencias en los nombres de candidatos al cargo de Ayuntamientos como a continuación se detalla:</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Style w:val="Tablaconcuadrcula"/>
        <w:tblW w:w="9796" w:type="dxa"/>
        <w:jc w:val="center"/>
        <w:tblLook w:val="04A0" w:firstRow="1" w:lastRow="0" w:firstColumn="1" w:lastColumn="0" w:noHBand="0" w:noVBand="1"/>
      </w:tblPr>
      <w:tblGrid>
        <w:gridCol w:w="2126"/>
        <w:gridCol w:w="2693"/>
        <w:gridCol w:w="1915"/>
        <w:gridCol w:w="3062"/>
      </w:tblGrid>
      <w:tr w:rsidR="00E71B54" w:rsidRPr="006B6ED1" w:rsidTr="00146623">
        <w:trPr>
          <w:trHeight w:val="192"/>
          <w:jc w:val="center"/>
        </w:trPr>
        <w:tc>
          <w:tcPr>
            <w:tcW w:w="2126" w:type="dxa"/>
            <w:shd w:val="clear" w:color="auto" w:fill="D9D9D9"/>
            <w:noWrap/>
            <w:vAlign w:val="center"/>
            <w:hideMark/>
          </w:tcPr>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NÚMERO DEL AYUNTAMIENTO</w:t>
            </w:r>
          </w:p>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 xml:space="preserve">SEGÚN “SIF” </w:t>
            </w:r>
          </w:p>
        </w:tc>
        <w:tc>
          <w:tcPr>
            <w:tcW w:w="2693" w:type="dxa"/>
            <w:shd w:val="clear" w:color="auto" w:fill="D9D9D9"/>
            <w:vAlign w:val="center"/>
            <w:hideMark/>
          </w:tcPr>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NOMBRE DEL CANDIDATO SEGÚN “SIF”</w:t>
            </w:r>
          </w:p>
        </w:tc>
        <w:tc>
          <w:tcPr>
            <w:tcW w:w="1915" w:type="dxa"/>
            <w:shd w:val="clear" w:color="auto" w:fill="D9D9D9"/>
            <w:vAlign w:val="center"/>
          </w:tcPr>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NÚMERO DEL AYUNTAMIENTO</w:t>
            </w:r>
          </w:p>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 xml:space="preserve">SEGÚN EL “IEEC” </w:t>
            </w:r>
          </w:p>
        </w:tc>
        <w:tc>
          <w:tcPr>
            <w:tcW w:w="3062" w:type="dxa"/>
            <w:shd w:val="clear" w:color="auto" w:fill="D9D9D9"/>
            <w:vAlign w:val="center"/>
          </w:tcPr>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NOMBRE DEL CANDIDATO SEGÚN EL “IEEC”</w:t>
            </w:r>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2</w:t>
            </w:r>
          </w:p>
        </w:tc>
        <w:tc>
          <w:tcPr>
            <w:tcW w:w="2693"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Luis Felipe Mora Hernández</w:t>
            </w:r>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2</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Héctor Martin Pinto </w:t>
            </w:r>
            <w:proofErr w:type="spellStart"/>
            <w:r w:rsidRPr="006B6ED1">
              <w:rPr>
                <w:rFonts w:ascii="Arial" w:eastAsia="Calibri" w:hAnsi="Arial" w:cs="Arial"/>
                <w:color w:val="000000"/>
                <w:sz w:val="16"/>
                <w:szCs w:val="16"/>
              </w:rPr>
              <w:t>Barredo</w:t>
            </w:r>
            <w:proofErr w:type="spellEnd"/>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5</w:t>
            </w:r>
          </w:p>
        </w:tc>
        <w:tc>
          <w:tcPr>
            <w:tcW w:w="2693"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Héctor Martin Pinto </w:t>
            </w:r>
            <w:proofErr w:type="spellStart"/>
            <w:r w:rsidRPr="006B6ED1">
              <w:rPr>
                <w:rFonts w:ascii="Arial" w:eastAsia="Calibri" w:hAnsi="Arial" w:cs="Arial"/>
                <w:color w:val="000000"/>
                <w:sz w:val="16"/>
                <w:szCs w:val="16"/>
              </w:rPr>
              <w:t>Barredo</w:t>
            </w:r>
            <w:proofErr w:type="spellEnd"/>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5</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Carlos Martin Ruiz Ortega</w:t>
            </w:r>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6</w:t>
            </w:r>
          </w:p>
        </w:tc>
        <w:tc>
          <w:tcPr>
            <w:tcW w:w="2693"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Rigoberto Figueroa Ortiz</w:t>
            </w:r>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6</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José Ignacio España Novelo “Nacho España”</w:t>
            </w:r>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7</w:t>
            </w:r>
          </w:p>
        </w:tc>
        <w:tc>
          <w:tcPr>
            <w:tcW w:w="2693" w:type="dxa"/>
            <w:shd w:val="clear" w:color="auto" w:fill="auto"/>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Atilano Mosqueda Aguayo</w:t>
            </w:r>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7</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Carlos Miguel </w:t>
            </w:r>
            <w:proofErr w:type="spellStart"/>
            <w:r w:rsidRPr="006B6ED1">
              <w:rPr>
                <w:rFonts w:ascii="Arial" w:eastAsia="Calibri" w:hAnsi="Arial" w:cs="Arial"/>
                <w:color w:val="000000"/>
                <w:sz w:val="16"/>
                <w:szCs w:val="16"/>
              </w:rPr>
              <w:t>Aysa</w:t>
            </w:r>
            <w:proofErr w:type="spellEnd"/>
            <w:r w:rsidRPr="006B6ED1">
              <w:rPr>
                <w:rFonts w:ascii="Arial" w:eastAsia="Calibri" w:hAnsi="Arial" w:cs="Arial"/>
                <w:color w:val="000000"/>
                <w:sz w:val="16"/>
                <w:szCs w:val="16"/>
              </w:rPr>
              <w:t xml:space="preserve"> González</w:t>
            </w:r>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8</w:t>
            </w:r>
          </w:p>
        </w:tc>
        <w:tc>
          <w:tcPr>
            <w:tcW w:w="2693"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Carlos Martin Ruiz Ortega</w:t>
            </w:r>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8</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José Francisco López </w:t>
            </w:r>
            <w:proofErr w:type="spellStart"/>
            <w:r w:rsidRPr="006B6ED1">
              <w:rPr>
                <w:rFonts w:ascii="Arial" w:eastAsia="Calibri" w:hAnsi="Arial" w:cs="Arial"/>
                <w:color w:val="000000"/>
                <w:sz w:val="16"/>
                <w:szCs w:val="16"/>
              </w:rPr>
              <w:t>Ku</w:t>
            </w:r>
            <w:proofErr w:type="spellEnd"/>
            <w:r w:rsidRPr="006B6ED1">
              <w:rPr>
                <w:rFonts w:ascii="Arial" w:eastAsia="Calibri" w:hAnsi="Arial" w:cs="Arial"/>
                <w:color w:val="000000"/>
                <w:sz w:val="16"/>
                <w:szCs w:val="16"/>
              </w:rPr>
              <w:t xml:space="preserve"> “</w:t>
            </w:r>
            <w:proofErr w:type="spellStart"/>
            <w:r w:rsidRPr="006B6ED1">
              <w:rPr>
                <w:rFonts w:ascii="Arial" w:eastAsia="Calibri" w:hAnsi="Arial" w:cs="Arial"/>
                <w:color w:val="000000"/>
                <w:sz w:val="16"/>
                <w:szCs w:val="16"/>
              </w:rPr>
              <w:t>Chello</w:t>
            </w:r>
            <w:proofErr w:type="spellEnd"/>
            <w:r w:rsidRPr="006B6ED1">
              <w:rPr>
                <w:rFonts w:ascii="Arial" w:eastAsia="Calibri" w:hAnsi="Arial" w:cs="Arial"/>
                <w:color w:val="000000"/>
                <w:sz w:val="16"/>
                <w:szCs w:val="16"/>
              </w:rPr>
              <w:t>”</w:t>
            </w:r>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9</w:t>
            </w:r>
          </w:p>
        </w:tc>
        <w:tc>
          <w:tcPr>
            <w:tcW w:w="2693"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José Ignacio España Novelo </w:t>
            </w:r>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9</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Atilano Mosqueda Aguayo</w:t>
            </w:r>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10</w:t>
            </w:r>
          </w:p>
        </w:tc>
        <w:tc>
          <w:tcPr>
            <w:tcW w:w="2693"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José Francisco López </w:t>
            </w:r>
            <w:proofErr w:type="spellStart"/>
            <w:r w:rsidRPr="006B6ED1">
              <w:rPr>
                <w:rFonts w:ascii="Arial" w:eastAsia="Calibri" w:hAnsi="Arial" w:cs="Arial"/>
                <w:color w:val="000000"/>
                <w:sz w:val="16"/>
                <w:szCs w:val="16"/>
              </w:rPr>
              <w:t>Ku</w:t>
            </w:r>
            <w:proofErr w:type="spellEnd"/>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10</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Rigoberto Figueroa Ortiz</w:t>
            </w:r>
          </w:p>
        </w:tc>
      </w:tr>
      <w:tr w:rsidR="00E71B54" w:rsidRPr="006B6ED1" w:rsidTr="00146623">
        <w:trPr>
          <w:trHeight w:val="192"/>
          <w:jc w:val="center"/>
        </w:trPr>
        <w:tc>
          <w:tcPr>
            <w:tcW w:w="212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11</w:t>
            </w:r>
          </w:p>
        </w:tc>
        <w:tc>
          <w:tcPr>
            <w:tcW w:w="2693"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Carlos Miguel </w:t>
            </w:r>
            <w:proofErr w:type="spellStart"/>
            <w:r w:rsidRPr="006B6ED1">
              <w:rPr>
                <w:rFonts w:ascii="Arial" w:eastAsia="Calibri" w:hAnsi="Arial" w:cs="Arial"/>
                <w:color w:val="000000"/>
                <w:sz w:val="16"/>
                <w:szCs w:val="16"/>
              </w:rPr>
              <w:t>Aysa</w:t>
            </w:r>
            <w:proofErr w:type="spellEnd"/>
            <w:r w:rsidRPr="006B6ED1">
              <w:rPr>
                <w:rFonts w:ascii="Arial" w:eastAsia="Calibri" w:hAnsi="Arial" w:cs="Arial"/>
                <w:color w:val="000000"/>
                <w:sz w:val="16"/>
                <w:szCs w:val="16"/>
              </w:rPr>
              <w:t xml:space="preserve"> González</w:t>
            </w:r>
          </w:p>
        </w:tc>
        <w:tc>
          <w:tcPr>
            <w:tcW w:w="1915" w:type="dxa"/>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11</w:t>
            </w:r>
          </w:p>
        </w:tc>
        <w:tc>
          <w:tcPr>
            <w:tcW w:w="3062"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Luis Felipe Mora Hernández</w:t>
            </w:r>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4C2AC3" w:rsidRDefault="004C2AC3" w:rsidP="004C2AC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4C2AC3" w:rsidRPr="005662E8" w:rsidRDefault="004C2AC3" w:rsidP="004C2AC3">
      <w:pPr>
        <w:spacing w:after="0" w:line="240" w:lineRule="auto"/>
        <w:jc w:val="both"/>
        <w:rPr>
          <w:rFonts w:ascii="Arial" w:eastAsia="Times New Roman" w:hAnsi="Arial" w:cs="Arial"/>
          <w:iCs/>
          <w:sz w:val="24"/>
          <w:szCs w:val="24"/>
          <w:lang w:val="es-ES" w:eastAsia="es-MX"/>
        </w:rPr>
      </w:pPr>
    </w:p>
    <w:p w:rsidR="004C2AC3" w:rsidRPr="005662E8" w:rsidRDefault="004C2AC3" w:rsidP="004C2AC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4C2AC3" w:rsidRPr="006B6ED1" w:rsidRDefault="004C2AC3"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De la revisión al Sistema Integral de Fiscalización, se observó que la coalición PRI-PVEM no pudo realizar las correcciones correspondientes debido a que el sistema no lo permitía de esta forma, sin embargo, los candidatos señalados cuentan con el mismo tope de campaña por lo cual no se ve afectada la situación en prorrateos</w:t>
      </w:r>
      <w:r w:rsidRPr="006B6ED1">
        <w:rPr>
          <w:rFonts w:ascii="Arial" w:eastAsia="Calibri" w:hAnsi="Arial" w:cs="Arial"/>
          <w:bCs/>
          <w:sz w:val="24"/>
          <w:szCs w:val="24"/>
          <w:lang w:val="es-ES"/>
        </w:rPr>
        <w:t xml:space="preserve">, razón por la cual, la observación quedó </w:t>
      </w:r>
      <w:r w:rsidRPr="003B45DD">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3B45DD">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información presentada en el Sistema Integral de Fiscalización se detectó que existen diferencias entre los registros de las pólizas contables contra las cifras reportadas en el Informe de Campaña del CC. Edgar Román Hernández </w:t>
      </w:r>
      <w:proofErr w:type="spellStart"/>
      <w:r w:rsidRPr="006B6ED1">
        <w:rPr>
          <w:rFonts w:ascii="Arial" w:eastAsia="Calibri" w:hAnsi="Arial" w:cs="Arial"/>
          <w:bCs/>
          <w:i/>
          <w:sz w:val="24"/>
          <w:szCs w:val="24"/>
          <w:lang w:val="es-ES"/>
        </w:rPr>
        <w:t>Hernández</w:t>
      </w:r>
      <w:proofErr w:type="spellEnd"/>
      <w:r w:rsidRPr="006B6ED1">
        <w:rPr>
          <w:rFonts w:ascii="Arial" w:eastAsia="Calibri" w:hAnsi="Arial" w:cs="Arial"/>
          <w:bCs/>
          <w:i/>
          <w:sz w:val="24"/>
          <w:szCs w:val="24"/>
          <w:lang w:val="es-ES"/>
        </w:rPr>
        <w:t>, candidatos al cargo de Presidente Municipal del Ayuntamiento 1 Campeche, se observó que no coinciden. A continuación se detalla el caso en comento:</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134"/>
        <w:gridCol w:w="1417"/>
        <w:gridCol w:w="1701"/>
        <w:gridCol w:w="993"/>
        <w:gridCol w:w="1537"/>
        <w:gridCol w:w="1156"/>
        <w:gridCol w:w="1134"/>
      </w:tblGrid>
      <w:tr w:rsidR="00E71B54" w:rsidRPr="006B6ED1" w:rsidTr="00146623">
        <w:trPr>
          <w:trHeight w:val="164"/>
          <w:tblHeader/>
          <w:jc w:val="center"/>
        </w:trPr>
        <w:tc>
          <w:tcPr>
            <w:tcW w:w="8784" w:type="dxa"/>
            <w:gridSpan w:val="7"/>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b/>
                <w:sz w:val="14"/>
                <w:szCs w:val="14"/>
              </w:rPr>
              <w:t>“SISTEMA INTEGRAL DE FISCALIZACIÓN”</w:t>
            </w:r>
          </w:p>
        </w:tc>
        <w:tc>
          <w:tcPr>
            <w:tcW w:w="1134" w:type="dxa"/>
            <w:vMerge w:val="restar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b/>
                <w:color w:val="000000"/>
                <w:sz w:val="14"/>
                <w:szCs w:val="14"/>
              </w:rPr>
              <w:t>DIFERENCIA</w:t>
            </w:r>
          </w:p>
        </w:tc>
      </w:tr>
      <w:tr w:rsidR="00E71B54" w:rsidRPr="006B6ED1" w:rsidTr="00146623">
        <w:trPr>
          <w:trHeight w:val="227"/>
          <w:tblHeader/>
          <w:jc w:val="center"/>
        </w:trPr>
        <w:tc>
          <w:tcPr>
            <w:tcW w:w="846" w:type="dxa"/>
            <w:vMerge w:val="restar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AYUNTAMIENTO</w:t>
            </w:r>
          </w:p>
        </w:tc>
        <w:tc>
          <w:tcPr>
            <w:tcW w:w="1134" w:type="dxa"/>
            <w:vMerge w:val="restar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1417" w:type="dxa"/>
            <w:vMerge w:val="restart"/>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CUENTA</w:t>
            </w:r>
          </w:p>
        </w:tc>
        <w:tc>
          <w:tcPr>
            <w:tcW w:w="2694" w:type="dxa"/>
            <w:gridSpan w:val="2"/>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“SIF”</w:t>
            </w:r>
          </w:p>
        </w:tc>
        <w:tc>
          <w:tcPr>
            <w:tcW w:w="2693" w:type="dxa"/>
            <w:gridSpan w:val="2"/>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bCs/>
                <w:color w:val="000000"/>
                <w:sz w:val="14"/>
                <w:szCs w:val="14"/>
              </w:rPr>
              <w:t>“INFORME DE CAMPAÑA”</w:t>
            </w:r>
          </w:p>
        </w:tc>
        <w:tc>
          <w:tcPr>
            <w:tcW w:w="1134"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color w:val="000000"/>
                <w:sz w:val="14"/>
                <w:szCs w:val="14"/>
              </w:rPr>
            </w:pPr>
          </w:p>
        </w:tc>
      </w:tr>
      <w:tr w:rsidR="00E71B54" w:rsidRPr="006B6ED1" w:rsidTr="00146623">
        <w:trPr>
          <w:trHeight w:val="160"/>
          <w:tblHeader/>
          <w:jc w:val="center"/>
        </w:trPr>
        <w:tc>
          <w:tcPr>
            <w:tcW w:w="846"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1134"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1417" w:type="dxa"/>
            <w:vMerge/>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1701" w:type="dxa"/>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DE CUENTA</w:t>
            </w:r>
          </w:p>
        </w:tc>
        <w:tc>
          <w:tcPr>
            <w:tcW w:w="993" w:type="dxa"/>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1537"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RUBRO</w:t>
            </w:r>
          </w:p>
        </w:tc>
        <w:tc>
          <w:tcPr>
            <w:tcW w:w="1156"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1134"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r>
      <w:tr w:rsidR="00E71B54" w:rsidRPr="006B6ED1" w:rsidTr="00146623">
        <w:trPr>
          <w:trHeight w:val="227"/>
          <w:jc w:val="center"/>
        </w:trPr>
        <w:tc>
          <w:tcPr>
            <w:tcW w:w="846" w:type="dxa"/>
            <w:vMerge w:val="restart"/>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w:t>
            </w:r>
          </w:p>
        </w:tc>
        <w:tc>
          <w:tcPr>
            <w:tcW w:w="1134" w:type="dxa"/>
            <w:vMerge w:val="restart"/>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EDGAR ROMÁN HERNÁNDEZ </w:t>
            </w:r>
            <w:proofErr w:type="spellStart"/>
            <w:r w:rsidRPr="006B6ED1">
              <w:rPr>
                <w:rFonts w:ascii="Arial" w:eastAsia="Calibri" w:hAnsi="Arial" w:cs="Arial"/>
                <w:color w:val="000000"/>
                <w:sz w:val="14"/>
                <w:szCs w:val="14"/>
              </w:rPr>
              <w:t>HERNÁNDEZ</w:t>
            </w:r>
            <w:proofErr w:type="spellEnd"/>
          </w:p>
        </w:tc>
        <w:tc>
          <w:tcPr>
            <w:tcW w:w="1417" w:type="dxa"/>
            <w:tcBorders>
              <w:bottom w:val="nil"/>
            </w:tcBorders>
            <w:noWrap/>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1701" w:type="dxa"/>
            <w:noWrap/>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993" w:type="dxa"/>
            <w:noWrap/>
          </w:tcPr>
          <w:p w:rsidR="00E71B54" w:rsidRPr="006B6ED1" w:rsidRDefault="00E71B54" w:rsidP="00E71B54">
            <w:pPr>
              <w:spacing w:after="16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$50,000.00</w:t>
            </w:r>
          </w:p>
        </w:tc>
        <w:tc>
          <w:tcPr>
            <w:tcW w:w="1537" w:type="dxa"/>
            <w:tcBorders>
              <w:bottom w:val="nil"/>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Aportaciones de los Órganos de partido en Efectivo</w:t>
            </w:r>
          </w:p>
        </w:tc>
        <w:tc>
          <w:tcPr>
            <w:tcW w:w="1156" w:type="dxa"/>
            <w:tcBorders>
              <w:bottom w:val="nil"/>
            </w:tcBorders>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$1,980,000.00</w:t>
            </w:r>
          </w:p>
        </w:tc>
        <w:tc>
          <w:tcPr>
            <w:tcW w:w="1134" w:type="dxa"/>
            <w:tcBorders>
              <w:bottom w:val="nil"/>
            </w:tcBorders>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$1,930,000.00</w:t>
            </w:r>
          </w:p>
        </w:tc>
      </w:tr>
      <w:tr w:rsidR="00E71B54" w:rsidRPr="006B6ED1" w:rsidTr="00146623">
        <w:trPr>
          <w:trHeight w:val="44"/>
          <w:jc w:val="center"/>
        </w:trPr>
        <w:tc>
          <w:tcPr>
            <w:tcW w:w="84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4" w:type="dxa"/>
            <w:vMerge/>
            <w:shd w:val="clear" w:color="auto" w:fill="FFFFFF" w:themeFill="background1"/>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TOTAL DE INGRESOS</w:t>
            </w: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50,000.00</w:t>
            </w:r>
          </w:p>
        </w:tc>
        <w:tc>
          <w:tcPr>
            <w:tcW w:w="1537" w:type="dxa"/>
            <w:shd w:val="clear" w:color="auto" w:fill="FFFFFF" w:themeFill="background1"/>
            <w:vAlign w:val="center"/>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156"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$1,980,000.00</w:t>
            </w:r>
          </w:p>
        </w:tc>
        <w:tc>
          <w:tcPr>
            <w:tcW w:w="1134"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$1,930,000.00</w:t>
            </w:r>
          </w:p>
        </w:tc>
      </w:tr>
      <w:tr w:rsidR="00E71B54" w:rsidRPr="006B6ED1" w:rsidTr="00007245">
        <w:trPr>
          <w:trHeight w:val="44"/>
          <w:jc w:val="center"/>
        </w:trPr>
        <w:tc>
          <w:tcPr>
            <w:tcW w:w="84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1134" w:type="dxa"/>
            <w:vMerge/>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p>
        </w:tc>
        <w:tc>
          <w:tcPr>
            <w:tcW w:w="1417" w:type="dxa"/>
            <w:tcBorders>
              <w:bottom w:val="single" w:sz="4" w:space="0" w:color="auto"/>
            </w:tcBorders>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tcBorders>
              <w:bottom w:val="single" w:sz="4" w:space="0" w:color="auto"/>
            </w:tcBorders>
            <w:shd w:val="clear" w:color="auto" w:fill="FFFFFF" w:themeFill="background1"/>
            <w:noWrap/>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3" w:type="dxa"/>
            <w:tcBorders>
              <w:bottom w:val="single" w:sz="4" w:space="0" w:color="auto"/>
            </w:tcBorders>
            <w:shd w:val="clear" w:color="auto" w:fill="FFFFFF" w:themeFill="background1"/>
            <w:noWrap/>
            <w:vAlign w:val="center"/>
          </w:tcPr>
          <w:p w:rsidR="00E71B54" w:rsidRPr="006B6ED1" w:rsidRDefault="00E71B54" w:rsidP="00E71B54">
            <w:pPr>
              <w:spacing w:after="0" w:line="240" w:lineRule="auto"/>
              <w:jc w:val="right"/>
              <w:rPr>
                <w:rFonts w:ascii="Arial" w:eastAsia="Calibri" w:hAnsi="Arial" w:cs="Arial"/>
                <w:color w:val="000000"/>
                <w:sz w:val="14"/>
                <w:szCs w:val="14"/>
              </w:rPr>
            </w:pPr>
          </w:p>
        </w:tc>
        <w:tc>
          <w:tcPr>
            <w:tcW w:w="1537" w:type="dxa"/>
            <w:tcBorders>
              <w:bottom w:val="single" w:sz="4" w:space="0" w:color="auto"/>
            </w:tcBorders>
            <w:shd w:val="clear" w:color="auto" w:fill="FFFFFF" w:themeFill="background1"/>
            <w:vAlign w:val="center"/>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Gastos de Propaganda – Otros</w:t>
            </w:r>
          </w:p>
        </w:tc>
        <w:tc>
          <w:tcPr>
            <w:tcW w:w="1156" w:type="dxa"/>
            <w:tcBorders>
              <w:bottom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$93,588.80</w:t>
            </w:r>
          </w:p>
        </w:tc>
        <w:tc>
          <w:tcPr>
            <w:tcW w:w="1134" w:type="dxa"/>
            <w:tcBorders>
              <w:bottom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$93,588.80</w:t>
            </w:r>
          </w:p>
        </w:tc>
      </w:tr>
      <w:tr w:rsidR="00E71B54" w:rsidRPr="006B6ED1" w:rsidTr="00007245">
        <w:trPr>
          <w:trHeight w:val="44"/>
          <w:jc w:val="center"/>
        </w:trPr>
        <w:tc>
          <w:tcPr>
            <w:tcW w:w="84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1134" w:type="dxa"/>
            <w:vMerge/>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p>
        </w:tc>
        <w:tc>
          <w:tcPr>
            <w:tcW w:w="1417" w:type="dxa"/>
            <w:tcBorders>
              <w:top w:val="single" w:sz="4" w:space="0" w:color="auto"/>
              <w:bottom w:val="single" w:sz="4" w:space="0" w:color="auto"/>
            </w:tcBorders>
            <w:shd w:val="clear" w:color="auto" w:fill="FFFFFF" w:themeFill="background1"/>
            <w:noWrap/>
          </w:tcPr>
          <w:p w:rsidR="00E71B54" w:rsidRPr="006B6ED1" w:rsidRDefault="00E71B54" w:rsidP="00E71B54">
            <w:pPr>
              <w:spacing w:after="0" w:line="240" w:lineRule="auto"/>
              <w:jc w:val="both"/>
              <w:rPr>
                <w:rFonts w:ascii="Arial" w:eastAsia="Calibri" w:hAnsi="Arial" w:cs="Arial"/>
                <w:color w:val="000000"/>
                <w:sz w:val="14"/>
                <w:szCs w:val="14"/>
              </w:rPr>
            </w:pPr>
          </w:p>
        </w:tc>
        <w:tc>
          <w:tcPr>
            <w:tcW w:w="1701" w:type="dxa"/>
            <w:tcBorders>
              <w:top w:val="single" w:sz="4" w:space="0" w:color="auto"/>
              <w:bottom w:val="single" w:sz="4" w:space="0" w:color="auto"/>
            </w:tcBorders>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993" w:type="dxa"/>
            <w:tcBorders>
              <w:top w:val="single" w:sz="4" w:space="0" w:color="auto"/>
              <w:bottom w:val="single" w:sz="4" w:space="0" w:color="auto"/>
            </w:tcBorders>
            <w:shd w:val="clear" w:color="auto" w:fill="FFFFFF" w:themeFill="background1"/>
            <w:noWrap/>
          </w:tcPr>
          <w:p w:rsidR="00E71B54" w:rsidRPr="006B6ED1" w:rsidRDefault="00E71B54" w:rsidP="00E71B54">
            <w:pPr>
              <w:spacing w:after="0" w:line="240" w:lineRule="auto"/>
              <w:jc w:val="right"/>
              <w:rPr>
                <w:rFonts w:ascii="Arial" w:eastAsia="Calibri" w:hAnsi="Arial" w:cs="Arial"/>
                <w:color w:val="000000"/>
                <w:sz w:val="14"/>
                <w:szCs w:val="14"/>
              </w:rPr>
            </w:pPr>
          </w:p>
        </w:tc>
        <w:tc>
          <w:tcPr>
            <w:tcW w:w="1537" w:type="dxa"/>
            <w:tcBorders>
              <w:top w:val="single" w:sz="4" w:space="0" w:color="auto"/>
              <w:bottom w:val="single" w:sz="4" w:space="0" w:color="auto"/>
            </w:tcBorders>
            <w:shd w:val="clear" w:color="auto" w:fill="FFFFFF" w:themeFill="background1"/>
            <w:vAlign w:val="center"/>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Gastos de Operación de Campaña</w:t>
            </w:r>
          </w:p>
        </w:tc>
        <w:tc>
          <w:tcPr>
            <w:tcW w:w="1156" w:type="dxa"/>
            <w:tcBorders>
              <w:top w:val="single" w:sz="4" w:space="0" w:color="auto"/>
              <w:bottom w:val="single" w:sz="4" w:space="0" w:color="auto"/>
            </w:tcBorders>
            <w:shd w:val="clear" w:color="auto" w:fill="FFFFFF" w:themeFill="background1"/>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109,889.07</w:t>
            </w:r>
          </w:p>
        </w:tc>
        <w:tc>
          <w:tcPr>
            <w:tcW w:w="1134" w:type="dxa"/>
            <w:tcBorders>
              <w:top w:val="single" w:sz="4" w:space="0" w:color="auto"/>
              <w:bottom w:val="single" w:sz="4" w:space="0" w:color="auto"/>
            </w:tcBorders>
            <w:shd w:val="clear" w:color="auto" w:fill="FFFFFF" w:themeFill="background1"/>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109,889.07</w:t>
            </w:r>
          </w:p>
        </w:tc>
      </w:tr>
      <w:tr w:rsidR="00E71B54" w:rsidRPr="006B6ED1" w:rsidTr="00007245">
        <w:trPr>
          <w:trHeight w:val="44"/>
          <w:jc w:val="center"/>
        </w:trPr>
        <w:tc>
          <w:tcPr>
            <w:tcW w:w="84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4" w:type="dxa"/>
            <w:vMerge/>
            <w:shd w:val="clear" w:color="auto" w:fill="FFFFFF" w:themeFill="background1"/>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417" w:type="dxa"/>
            <w:tcBorders>
              <w:top w:val="single" w:sz="4" w:space="0" w:color="auto"/>
            </w:tcBorders>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tcBorders>
              <w:top w:val="single" w:sz="4" w:space="0" w:color="auto"/>
            </w:tcBorders>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 xml:space="preserve">TOTAL EGRESOS </w:t>
            </w:r>
          </w:p>
        </w:tc>
        <w:tc>
          <w:tcPr>
            <w:tcW w:w="993" w:type="dxa"/>
            <w:tcBorders>
              <w:top w:val="single" w:sz="4" w:space="0" w:color="auto"/>
            </w:tcBorders>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$0.00</w:t>
            </w:r>
          </w:p>
        </w:tc>
        <w:tc>
          <w:tcPr>
            <w:tcW w:w="1537" w:type="dxa"/>
            <w:tcBorders>
              <w:top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56" w:type="dxa"/>
            <w:tcBorders>
              <w:top w:val="single" w:sz="4" w:space="0" w:color="auto"/>
            </w:tcBorders>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$203,477.87</w:t>
            </w:r>
          </w:p>
        </w:tc>
        <w:tc>
          <w:tcPr>
            <w:tcW w:w="1134" w:type="dxa"/>
            <w:tcBorders>
              <w:top w:val="single" w:sz="4" w:space="0" w:color="auto"/>
            </w:tcBorders>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$203,477.87</w:t>
            </w:r>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4C2AC3" w:rsidRDefault="004C2AC3" w:rsidP="004C2AC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4C2AC3" w:rsidRPr="005662E8" w:rsidRDefault="004C2AC3" w:rsidP="004C2AC3">
      <w:pPr>
        <w:spacing w:after="0" w:line="240" w:lineRule="auto"/>
        <w:jc w:val="both"/>
        <w:rPr>
          <w:rFonts w:ascii="Arial" w:eastAsia="Times New Roman" w:hAnsi="Arial" w:cs="Arial"/>
          <w:iCs/>
          <w:sz w:val="24"/>
          <w:szCs w:val="24"/>
          <w:lang w:val="es-ES" w:eastAsia="es-MX"/>
        </w:rPr>
      </w:pPr>
    </w:p>
    <w:p w:rsidR="004C2AC3" w:rsidRPr="005662E8" w:rsidRDefault="004C2AC3" w:rsidP="004C2AC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4C2AC3" w:rsidRPr="006B6ED1" w:rsidRDefault="004C2AC3"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al Sistema Integral de Fiscalización, se constató que se realizaron las correcciones correspondientes de tal forma que la diferencia a la que se hace referencia fue registrada correctamente, razón por la cual, la observación quedó </w:t>
      </w:r>
      <w:r w:rsidRPr="003B45DD">
        <w:rPr>
          <w:rFonts w:ascii="Arial" w:eastAsia="Calibri" w:hAnsi="Arial" w:cs="Arial"/>
          <w:b/>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3B45DD" w:rsidRDefault="003B45DD" w:rsidP="00E71B54">
      <w:pPr>
        <w:spacing w:after="0" w:line="240" w:lineRule="auto"/>
        <w:jc w:val="both"/>
        <w:rPr>
          <w:rFonts w:ascii="Arial" w:eastAsia="Calibri" w:hAnsi="Arial" w:cs="Arial"/>
          <w:b/>
          <w:sz w:val="24"/>
          <w:szCs w:val="24"/>
          <w:lang w:val="es-ES"/>
        </w:rPr>
      </w:pPr>
      <w:r w:rsidRPr="003B45DD">
        <w:rPr>
          <w:rFonts w:ascii="Arial" w:eastAsia="Calibri" w:hAnsi="Arial" w:cs="Arial"/>
          <w:b/>
          <w:sz w:val="24"/>
          <w:szCs w:val="24"/>
          <w:lang w:val="es-ES"/>
        </w:rPr>
        <w:t>Segundo Periodo</w:t>
      </w:r>
    </w:p>
    <w:p w:rsidR="00E71B54" w:rsidRPr="003B45DD" w:rsidRDefault="00E71B54" w:rsidP="00E71B54">
      <w:pPr>
        <w:spacing w:after="0" w:line="240" w:lineRule="auto"/>
        <w:jc w:val="both"/>
        <w:rPr>
          <w:rFonts w:ascii="Arial" w:eastAsia="Calibri" w:hAnsi="Arial" w:cs="Arial"/>
          <w:b/>
          <w:sz w:val="24"/>
          <w:szCs w:val="24"/>
          <w:lang w:val="es-ES"/>
        </w:rPr>
      </w:pPr>
    </w:p>
    <w:p w:rsidR="00E71B54" w:rsidRPr="006B6ED1" w:rsidRDefault="00E71B54" w:rsidP="00DE42EA">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w:t>
      </w:r>
      <w:r w:rsidRPr="006B6ED1">
        <w:rPr>
          <w:rFonts w:ascii="Arial" w:eastAsia="Times New Roman" w:hAnsi="Arial" w:cs="Arial"/>
          <w:i/>
          <w:sz w:val="24"/>
          <w:szCs w:val="24"/>
        </w:rPr>
        <w:t>información presentada en el Sistema Integral de Fiscalización se detectó que las cifras reportadas en sus registros de pólizas contables no coinciden con las cifras reportadas en el “Informe de Campaña” de los candidatos que a continuación se detallan:</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3599"/>
      </w:tblGrid>
      <w:tr w:rsidR="00E71B54" w:rsidRPr="006B6ED1" w:rsidTr="005C0755">
        <w:trPr>
          <w:trHeight w:val="553"/>
          <w:tblHeader/>
          <w:jc w:val="center"/>
        </w:trPr>
        <w:tc>
          <w:tcPr>
            <w:tcW w:w="2610" w:type="dxa"/>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AYUNTAMIENTO</w:t>
            </w:r>
          </w:p>
        </w:tc>
        <w:tc>
          <w:tcPr>
            <w:tcW w:w="3599" w:type="dxa"/>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NOMBRE DEL CANDIDATO</w:t>
            </w:r>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Campeche</w:t>
            </w:r>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Edgar Román Hernández </w:t>
            </w:r>
            <w:proofErr w:type="spellStart"/>
            <w:r w:rsidRPr="006B6ED1">
              <w:rPr>
                <w:rFonts w:ascii="Arial" w:eastAsia="Times New Roman" w:hAnsi="Arial" w:cs="Arial"/>
                <w:color w:val="000000"/>
                <w:sz w:val="14"/>
                <w:szCs w:val="20"/>
              </w:rPr>
              <w:t>Hernández</w:t>
            </w:r>
            <w:proofErr w:type="spellEnd"/>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Calkini</w:t>
            </w:r>
            <w:proofErr w:type="spellEnd"/>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Héctor Martin Pinto </w:t>
            </w:r>
            <w:proofErr w:type="spellStart"/>
            <w:r w:rsidRPr="006B6ED1">
              <w:rPr>
                <w:rFonts w:ascii="Arial" w:eastAsia="Times New Roman" w:hAnsi="Arial" w:cs="Arial"/>
                <w:color w:val="000000"/>
                <w:sz w:val="14"/>
                <w:szCs w:val="20"/>
              </w:rPr>
              <w:t>Barredo</w:t>
            </w:r>
            <w:proofErr w:type="spellEnd"/>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Carmen</w:t>
            </w:r>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Roció Adriana Abreu </w:t>
            </w:r>
            <w:proofErr w:type="spellStart"/>
            <w:r w:rsidRPr="006B6ED1">
              <w:rPr>
                <w:rFonts w:ascii="Arial" w:eastAsia="Times New Roman" w:hAnsi="Arial" w:cs="Arial"/>
                <w:color w:val="000000"/>
                <w:sz w:val="14"/>
                <w:szCs w:val="20"/>
              </w:rPr>
              <w:t>Antiñano</w:t>
            </w:r>
            <w:proofErr w:type="spellEnd"/>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Champotón</w:t>
            </w:r>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Raúl Armando Uribe </w:t>
            </w:r>
            <w:proofErr w:type="spellStart"/>
            <w:r w:rsidRPr="006B6ED1">
              <w:rPr>
                <w:rFonts w:ascii="Arial" w:eastAsia="Times New Roman" w:hAnsi="Arial" w:cs="Arial"/>
                <w:color w:val="000000"/>
                <w:sz w:val="14"/>
                <w:szCs w:val="20"/>
              </w:rPr>
              <w:t>Haydar</w:t>
            </w:r>
            <w:proofErr w:type="spellEnd"/>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Hecelchakan</w:t>
            </w:r>
            <w:proofErr w:type="spellEnd"/>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Carlos Martin Ruiz Ortega</w:t>
            </w:r>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Hopelchen</w:t>
            </w:r>
            <w:proofErr w:type="spellEnd"/>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José Ignacio España Novelo</w:t>
            </w:r>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Palizada</w:t>
            </w:r>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Carlos Miguel </w:t>
            </w:r>
            <w:proofErr w:type="spellStart"/>
            <w:r w:rsidRPr="006B6ED1">
              <w:rPr>
                <w:rFonts w:ascii="Arial" w:eastAsia="Times New Roman" w:hAnsi="Arial" w:cs="Arial"/>
                <w:color w:val="000000"/>
                <w:sz w:val="14"/>
                <w:szCs w:val="20"/>
              </w:rPr>
              <w:t>Aysa</w:t>
            </w:r>
            <w:proofErr w:type="spellEnd"/>
            <w:r w:rsidRPr="006B6ED1">
              <w:rPr>
                <w:rFonts w:ascii="Arial" w:eastAsia="Times New Roman" w:hAnsi="Arial" w:cs="Arial"/>
                <w:color w:val="000000"/>
                <w:sz w:val="14"/>
                <w:szCs w:val="20"/>
              </w:rPr>
              <w:t xml:space="preserve"> González </w:t>
            </w:r>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Tenabo</w:t>
            </w:r>
            <w:proofErr w:type="spellEnd"/>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José Francisco López </w:t>
            </w:r>
            <w:proofErr w:type="spellStart"/>
            <w:r w:rsidRPr="006B6ED1">
              <w:rPr>
                <w:rFonts w:ascii="Arial" w:eastAsia="Times New Roman" w:hAnsi="Arial" w:cs="Arial"/>
                <w:color w:val="000000"/>
                <w:sz w:val="14"/>
                <w:szCs w:val="20"/>
              </w:rPr>
              <w:t>Ku</w:t>
            </w:r>
            <w:proofErr w:type="spellEnd"/>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Escárcega</w:t>
            </w:r>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Atilano Mosqueda Aguayo</w:t>
            </w:r>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Candelaria</w:t>
            </w:r>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Rigoberto Figueroa Ortiz</w:t>
            </w:r>
          </w:p>
        </w:tc>
      </w:tr>
      <w:tr w:rsidR="00E71B54" w:rsidRPr="006B6ED1" w:rsidTr="005C0755">
        <w:trPr>
          <w:trHeight w:val="118"/>
          <w:jc w:val="center"/>
        </w:trPr>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Calakmul</w:t>
            </w:r>
            <w:proofErr w:type="spellEnd"/>
          </w:p>
        </w:tc>
        <w:tc>
          <w:tcPr>
            <w:tcW w:w="3599"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Luis Felipe Mora Hernández</w:t>
            </w:r>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4C2AC3" w:rsidRDefault="004C2AC3" w:rsidP="00E71B54">
      <w:pPr>
        <w:autoSpaceDE w:val="0"/>
        <w:autoSpaceDN w:val="0"/>
        <w:adjustRightInd w:val="0"/>
        <w:spacing w:after="0" w:line="240" w:lineRule="auto"/>
        <w:jc w:val="both"/>
        <w:rPr>
          <w:rFonts w:ascii="Arial" w:eastAsia="Calibri" w:hAnsi="Arial" w:cs="Arial"/>
          <w:i/>
          <w:sz w:val="24"/>
          <w:szCs w:val="24"/>
          <w:lang w:val="es-ES"/>
        </w:rPr>
      </w:pPr>
    </w:p>
    <w:p w:rsidR="004C2AC3" w:rsidRDefault="004C2AC3" w:rsidP="004C2AC3">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4C2AC3" w:rsidRPr="005662E8" w:rsidRDefault="004C2AC3" w:rsidP="004C2AC3">
      <w:pPr>
        <w:spacing w:after="0" w:line="240" w:lineRule="auto"/>
        <w:jc w:val="both"/>
        <w:rPr>
          <w:rFonts w:ascii="Arial" w:eastAsia="Times New Roman" w:hAnsi="Arial" w:cs="Arial"/>
          <w:iCs/>
          <w:sz w:val="24"/>
          <w:szCs w:val="24"/>
          <w:lang w:val="es-ES" w:eastAsia="es-MX"/>
        </w:rPr>
      </w:pPr>
    </w:p>
    <w:p w:rsidR="004C2AC3" w:rsidRPr="005662E8" w:rsidRDefault="004C2AC3" w:rsidP="004C2AC3">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4C2AC3" w:rsidRPr="006B6ED1" w:rsidRDefault="004C2AC3"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al Sistema Integral de Fiscalización, se constató que se realizaron las correcciones correspondientes de tal forma que la diferencia a la que se hace referencia fue registrada correctamente, razón por la cual, la observación quedó </w:t>
      </w:r>
      <w:r w:rsidRPr="00DE42EA">
        <w:rPr>
          <w:rFonts w:ascii="Arial" w:eastAsia="Calibri" w:hAnsi="Arial" w:cs="Arial"/>
          <w:b/>
          <w:sz w:val="24"/>
          <w:szCs w:val="24"/>
          <w:lang w:val="es-ES"/>
        </w:rPr>
        <w:t>atendida</w:t>
      </w:r>
      <w:r w:rsidRPr="006B6ED1">
        <w:rPr>
          <w:rFonts w:ascii="Arial" w:eastAsia="Calibri" w:hAnsi="Arial" w:cs="Arial"/>
          <w:bCs/>
          <w:sz w:val="24"/>
          <w:szCs w:val="24"/>
          <w:lang w:val="es-ES"/>
        </w:rPr>
        <w:t>.</w:t>
      </w:r>
    </w:p>
    <w:p w:rsidR="005C0755" w:rsidRPr="006B6ED1" w:rsidRDefault="005C0755" w:rsidP="00E71B54">
      <w:pPr>
        <w:spacing w:after="0" w:line="240" w:lineRule="auto"/>
        <w:jc w:val="both"/>
        <w:rPr>
          <w:rFonts w:ascii="Arial" w:eastAsia="Calibri" w:hAnsi="Arial" w:cs="Arial"/>
          <w:bCs/>
          <w:i/>
          <w:sz w:val="24"/>
          <w:szCs w:val="24"/>
          <w:lang w:val="es-ES"/>
        </w:rPr>
      </w:pPr>
    </w:p>
    <w:p w:rsidR="00E71B54" w:rsidRPr="006B6ED1" w:rsidRDefault="00E71B54" w:rsidP="00DE42EA">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comparar los registros reportados en el “Sistema Integral de Fiscalización”, en el apartado “Registro de Candidatos”; contra los registros presentados por la Coalición PRI-PVEM ante el Instituto Electoral del Estado de Campeche, se observó que existen diferencias en los nombres de candidatos al cargo de Ayuntamiento como a continuación se detalla:</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Style w:val="Tablaconcuadrcula14"/>
        <w:tblpPr w:leftFromText="141" w:rightFromText="141" w:vertAnchor="text" w:horzAnchor="margin" w:tblpXSpec="center" w:tblpY="45"/>
        <w:tblW w:w="9668" w:type="dxa"/>
        <w:tblLook w:val="04A0" w:firstRow="1" w:lastRow="0" w:firstColumn="1" w:lastColumn="0" w:noHBand="0" w:noVBand="1"/>
      </w:tblPr>
      <w:tblGrid>
        <w:gridCol w:w="1701"/>
        <w:gridCol w:w="3118"/>
        <w:gridCol w:w="2294"/>
        <w:gridCol w:w="2555"/>
      </w:tblGrid>
      <w:tr w:rsidR="00E71B54" w:rsidRPr="006B6ED1" w:rsidTr="00146623">
        <w:trPr>
          <w:trHeight w:val="192"/>
        </w:trPr>
        <w:tc>
          <w:tcPr>
            <w:tcW w:w="1701" w:type="dxa"/>
            <w:shd w:val="clear" w:color="auto" w:fill="D9D9D9"/>
            <w:noWrap/>
            <w:vAlign w:val="center"/>
            <w:hideMark/>
          </w:tcPr>
          <w:p w:rsidR="00E71B54" w:rsidRPr="006B6ED1" w:rsidRDefault="00E71B54" w:rsidP="00E71B54">
            <w:pPr>
              <w:spacing w:line="259" w:lineRule="auto"/>
              <w:jc w:val="center"/>
              <w:rPr>
                <w:rFonts w:ascii="Arial" w:hAnsi="Arial" w:cs="Arial"/>
                <w:b/>
                <w:bCs/>
                <w:color w:val="000000"/>
                <w:sz w:val="16"/>
                <w:szCs w:val="16"/>
              </w:rPr>
            </w:pPr>
            <w:r w:rsidRPr="006B6ED1">
              <w:rPr>
                <w:rFonts w:ascii="Arial" w:hAnsi="Arial" w:cs="Arial"/>
                <w:b/>
                <w:bCs/>
                <w:color w:val="000000"/>
                <w:sz w:val="16"/>
                <w:szCs w:val="16"/>
              </w:rPr>
              <w:t>AYUNTAMIENTO</w:t>
            </w:r>
          </w:p>
          <w:p w:rsidR="00E71B54" w:rsidRPr="006B6ED1" w:rsidRDefault="00E71B54" w:rsidP="00E71B54">
            <w:pPr>
              <w:spacing w:line="259" w:lineRule="auto"/>
              <w:jc w:val="center"/>
              <w:rPr>
                <w:rFonts w:ascii="Arial" w:hAnsi="Arial" w:cs="Arial"/>
                <w:b/>
                <w:bCs/>
                <w:color w:val="000000"/>
                <w:sz w:val="16"/>
                <w:szCs w:val="16"/>
              </w:rPr>
            </w:pPr>
            <w:r w:rsidRPr="006B6ED1">
              <w:rPr>
                <w:rFonts w:ascii="Arial" w:hAnsi="Arial" w:cs="Arial"/>
                <w:b/>
                <w:bCs/>
                <w:color w:val="000000"/>
                <w:sz w:val="16"/>
                <w:szCs w:val="16"/>
              </w:rPr>
              <w:t xml:space="preserve">SEGÚN “SIF” </w:t>
            </w:r>
          </w:p>
        </w:tc>
        <w:tc>
          <w:tcPr>
            <w:tcW w:w="3118" w:type="dxa"/>
            <w:shd w:val="clear" w:color="auto" w:fill="D9D9D9"/>
            <w:vAlign w:val="center"/>
            <w:hideMark/>
          </w:tcPr>
          <w:p w:rsidR="00E71B54" w:rsidRPr="006B6ED1" w:rsidRDefault="00E71B54" w:rsidP="00E71B54">
            <w:pPr>
              <w:spacing w:line="259" w:lineRule="auto"/>
              <w:jc w:val="center"/>
              <w:rPr>
                <w:rFonts w:ascii="Arial" w:hAnsi="Arial" w:cs="Arial"/>
                <w:b/>
                <w:bCs/>
                <w:color w:val="000000"/>
                <w:sz w:val="16"/>
                <w:szCs w:val="16"/>
              </w:rPr>
            </w:pPr>
            <w:r w:rsidRPr="006B6ED1">
              <w:rPr>
                <w:rFonts w:ascii="Arial" w:hAnsi="Arial" w:cs="Arial"/>
                <w:b/>
                <w:bCs/>
                <w:color w:val="000000"/>
                <w:sz w:val="16"/>
                <w:szCs w:val="16"/>
              </w:rPr>
              <w:t>NOMBRE DEL CANDIDATO SEGÚN “SIF”</w:t>
            </w:r>
          </w:p>
        </w:tc>
        <w:tc>
          <w:tcPr>
            <w:tcW w:w="2294" w:type="dxa"/>
            <w:shd w:val="clear" w:color="auto" w:fill="D9D9D9"/>
            <w:vAlign w:val="center"/>
          </w:tcPr>
          <w:p w:rsidR="00E71B54" w:rsidRPr="006B6ED1" w:rsidRDefault="00E71B54" w:rsidP="00E71B54">
            <w:pPr>
              <w:spacing w:line="259" w:lineRule="auto"/>
              <w:jc w:val="center"/>
              <w:rPr>
                <w:rFonts w:ascii="Arial" w:hAnsi="Arial" w:cs="Arial"/>
                <w:b/>
                <w:bCs/>
                <w:color w:val="000000"/>
                <w:sz w:val="16"/>
                <w:szCs w:val="16"/>
              </w:rPr>
            </w:pPr>
            <w:r w:rsidRPr="006B6ED1">
              <w:rPr>
                <w:rFonts w:ascii="Arial" w:hAnsi="Arial" w:cs="Arial"/>
                <w:b/>
                <w:bCs/>
                <w:color w:val="000000"/>
                <w:sz w:val="16"/>
                <w:szCs w:val="16"/>
              </w:rPr>
              <w:t>AYUNTAMIENTO</w:t>
            </w:r>
          </w:p>
          <w:p w:rsidR="00E71B54" w:rsidRPr="006B6ED1" w:rsidRDefault="00E71B54" w:rsidP="00E71B54">
            <w:pPr>
              <w:spacing w:line="259" w:lineRule="auto"/>
              <w:jc w:val="center"/>
              <w:rPr>
                <w:rFonts w:ascii="Arial" w:hAnsi="Arial" w:cs="Arial"/>
                <w:b/>
                <w:bCs/>
                <w:color w:val="000000"/>
                <w:sz w:val="16"/>
                <w:szCs w:val="16"/>
              </w:rPr>
            </w:pPr>
            <w:r w:rsidRPr="006B6ED1">
              <w:rPr>
                <w:rFonts w:ascii="Arial" w:hAnsi="Arial" w:cs="Arial"/>
                <w:b/>
                <w:bCs/>
                <w:color w:val="000000"/>
                <w:sz w:val="16"/>
                <w:szCs w:val="16"/>
              </w:rPr>
              <w:t xml:space="preserve">SEGÚN EL “IEEC” </w:t>
            </w:r>
          </w:p>
        </w:tc>
        <w:tc>
          <w:tcPr>
            <w:tcW w:w="2555" w:type="dxa"/>
            <w:shd w:val="clear" w:color="auto" w:fill="D9D9D9"/>
            <w:vAlign w:val="center"/>
          </w:tcPr>
          <w:p w:rsidR="00E71B54" w:rsidRPr="006B6ED1" w:rsidRDefault="00E71B54" w:rsidP="00E71B54">
            <w:pPr>
              <w:spacing w:line="259" w:lineRule="auto"/>
              <w:jc w:val="center"/>
              <w:rPr>
                <w:rFonts w:ascii="Arial" w:hAnsi="Arial" w:cs="Arial"/>
                <w:b/>
                <w:bCs/>
                <w:color w:val="000000"/>
                <w:sz w:val="16"/>
                <w:szCs w:val="16"/>
              </w:rPr>
            </w:pPr>
            <w:r w:rsidRPr="006B6ED1">
              <w:rPr>
                <w:rFonts w:ascii="Arial" w:hAnsi="Arial" w:cs="Arial"/>
                <w:b/>
                <w:bCs/>
                <w:color w:val="000000"/>
                <w:sz w:val="16"/>
                <w:szCs w:val="16"/>
              </w:rPr>
              <w:t>NOMBRE DEL CANDIDATO SEGÚN EL “IEEC”</w:t>
            </w:r>
          </w:p>
        </w:tc>
      </w:tr>
      <w:tr w:rsidR="00E71B54" w:rsidRPr="006B6ED1" w:rsidTr="00146623">
        <w:trPr>
          <w:trHeight w:val="192"/>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Calkini</w:t>
            </w:r>
            <w:proofErr w:type="spellEnd"/>
          </w:p>
        </w:tc>
        <w:tc>
          <w:tcPr>
            <w:tcW w:w="3118"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 xml:space="preserve">Luis Felipe Mora </w:t>
            </w:r>
            <w:proofErr w:type="spellStart"/>
            <w:r w:rsidRPr="006B6ED1">
              <w:rPr>
                <w:rFonts w:ascii="Arial" w:hAnsi="Arial" w:cs="Arial"/>
                <w:sz w:val="16"/>
              </w:rPr>
              <w:t>Hernandez</w:t>
            </w:r>
            <w:proofErr w:type="spellEnd"/>
          </w:p>
        </w:tc>
        <w:tc>
          <w:tcPr>
            <w:tcW w:w="2294"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Calkin</w:t>
            </w:r>
            <w:proofErr w:type="spellEnd"/>
          </w:p>
        </w:tc>
        <w:tc>
          <w:tcPr>
            <w:tcW w:w="2555"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Hector</w:t>
            </w:r>
            <w:proofErr w:type="spellEnd"/>
            <w:r w:rsidRPr="006B6ED1">
              <w:rPr>
                <w:rFonts w:ascii="Arial" w:hAnsi="Arial" w:cs="Arial"/>
                <w:sz w:val="16"/>
              </w:rPr>
              <w:t xml:space="preserve"> Martin Pinto </w:t>
            </w:r>
            <w:proofErr w:type="spellStart"/>
            <w:r w:rsidRPr="006B6ED1">
              <w:rPr>
                <w:rFonts w:ascii="Arial" w:hAnsi="Arial" w:cs="Arial"/>
                <w:sz w:val="16"/>
              </w:rPr>
              <w:t>Barredo</w:t>
            </w:r>
            <w:proofErr w:type="spellEnd"/>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Ciudad del Carmen</w:t>
            </w:r>
          </w:p>
        </w:tc>
        <w:tc>
          <w:tcPr>
            <w:tcW w:w="3118"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Rocio</w:t>
            </w:r>
            <w:proofErr w:type="spellEnd"/>
            <w:r w:rsidRPr="006B6ED1">
              <w:rPr>
                <w:rFonts w:ascii="Arial" w:hAnsi="Arial" w:cs="Arial"/>
                <w:sz w:val="16"/>
              </w:rPr>
              <w:t xml:space="preserve"> Adriana Abreu </w:t>
            </w:r>
            <w:proofErr w:type="spellStart"/>
            <w:r w:rsidRPr="006B6ED1">
              <w:rPr>
                <w:rFonts w:ascii="Arial" w:hAnsi="Arial" w:cs="Arial"/>
                <w:sz w:val="16"/>
              </w:rPr>
              <w:t>Antiñano</w:t>
            </w:r>
            <w:proofErr w:type="spellEnd"/>
          </w:p>
        </w:tc>
        <w:tc>
          <w:tcPr>
            <w:tcW w:w="2294"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Calkini</w:t>
            </w:r>
            <w:proofErr w:type="spellEnd"/>
          </w:p>
        </w:tc>
        <w:tc>
          <w:tcPr>
            <w:tcW w:w="2555"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Rocio</w:t>
            </w:r>
            <w:proofErr w:type="spellEnd"/>
            <w:r w:rsidRPr="006B6ED1">
              <w:rPr>
                <w:rFonts w:ascii="Arial" w:hAnsi="Arial" w:cs="Arial"/>
                <w:sz w:val="16"/>
              </w:rPr>
              <w:t xml:space="preserve"> Adriana Abreu </w:t>
            </w:r>
            <w:proofErr w:type="spellStart"/>
            <w:r w:rsidRPr="006B6ED1">
              <w:rPr>
                <w:rFonts w:ascii="Arial" w:hAnsi="Arial" w:cs="Arial"/>
                <w:sz w:val="16"/>
              </w:rPr>
              <w:t>Artiñano</w:t>
            </w:r>
            <w:proofErr w:type="spellEnd"/>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Hecelchakan</w:t>
            </w:r>
            <w:proofErr w:type="spellEnd"/>
          </w:p>
        </w:tc>
        <w:tc>
          <w:tcPr>
            <w:tcW w:w="3118"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Hector</w:t>
            </w:r>
            <w:proofErr w:type="spellEnd"/>
            <w:r w:rsidRPr="006B6ED1">
              <w:rPr>
                <w:rFonts w:ascii="Arial" w:hAnsi="Arial" w:cs="Arial"/>
                <w:sz w:val="16"/>
              </w:rPr>
              <w:t xml:space="preserve"> Martin Pinto </w:t>
            </w:r>
            <w:proofErr w:type="spellStart"/>
            <w:r w:rsidRPr="006B6ED1">
              <w:rPr>
                <w:rFonts w:ascii="Arial" w:hAnsi="Arial" w:cs="Arial"/>
                <w:sz w:val="16"/>
              </w:rPr>
              <w:t>Barredo</w:t>
            </w:r>
            <w:proofErr w:type="spellEnd"/>
          </w:p>
        </w:tc>
        <w:tc>
          <w:tcPr>
            <w:tcW w:w="2294"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Hcelchakan</w:t>
            </w:r>
            <w:proofErr w:type="spellEnd"/>
          </w:p>
        </w:tc>
        <w:tc>
          <w:tcPr>
            <w:tcW w:w="2555"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Carlos Martin Ruiz Ortega</w:t>
            </w:r>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Hopelchen</w:t>
            </w:r>
            <w:proofErr w:type="spellEnd"/>
          </w:p>
        </w:tc>
        <w:tc>
          <w:tcPr>
            <w:tcW w:w="3118"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Rigoberto Figueroa Ortiz</w:t>
            </w:r>
          </w:p>
        </w:tc>
        <w:tc>
          <w:tcPr>
            <w:tcW w:w="2294"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Hopelchen</w:t>
            </w:r>
            <w:proofErr w:type="spellEnd"/>
          </w:p>
        </w:tc>
        <w:tc>
          <w:tcPr>
            <w:tcW w:w="2555"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Jose Ignacio España Novelo</w:t>
            </w:r>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Palizada</w:t>
            </w:r>
          </w:p>
        </w:tc>
        <w:tc>
          <w:tcPr>
            <w:tcW w:w="3118"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Atilano Mosqueda Aguayo</w:t>
            </w:r>
          </w:p>
        </w:tc>
        <w:tc>
          <w:tcPr>
            <w:tcW w:w="2294"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Palizada</w:t>
            </w:r>
          </w:p>
        </w:tc>
        <w:tc>
          <w:tcPr>
            <w:tcW w:w="2555"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 xml:space="preserve">Carlos Miguel </w:t>
            </w:r>
            <w:proofErr w:type="spellStart"/>
            <w:r w:rsidRPr="006B6ED1">
              <w:rPr>
                <w:rFonts w:ascii="Arial" w:hAnsi="Arial" w:cs="Arial"/>
                <w:sz w:val="16"/>
              </w:rPr>
              <w:t>Aysa</w:t>
            </w:r>
            <w:proofErr w:type="spellEnd"/>
            <w:r w:rsidRPr="006B6ED1">
              <w:rPr>
                <w:rFonts w:ascii="Arial" w:hAnsi="Arial" w:cs="Arial"/>
                <w:sz w:val="16"/>
              </w:rPr>
              <w:t xml:space="preserve"> </w:t>
            </w:r>
            <w:proofErr w:type="spellStart"/>
            <w:r w:rsidRPr="006B6ED1">
              <w:rPr>
                <w:rFonts w:ascii="Arial" w:hAnsi="Arial" w:cs="Arial"/>
                <w:sz w:val="16"/>
              </w:rPr>
              <w:t>Gonzalez</w:t>
            </w:r>
            <w:proofErr w:type="spellEnd"/>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Tenabo</w:t>
            </w:r>
            <w:proofErr w:type="spellEnd"/>
          </w:p>
        </w:tc>
        <w:tc>
          <w:tcPr>
            <w:tcW w:w="3118"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Carlos Martin Ruiz Ortega</w:t>
            </w:r>
          </w:p>
        </w:tc>
        <w:tc>
          <w:tcPr>
            <w:tcW w:w="2294"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Tenabo</w:t>
            </w:r>
            <w:proofErr w:type="spellEnd"/>
          </w:p>
        </w:tc>
        <w:tc>
          <w:tcPr>
            <w:tcW w:w="2555"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Jose</w:t>
            </w:r>
            <w:proofErr w:type="spellEnd"/>
            <w:r w:rsidRPr="006B6ED1">
              <w:rPr>
                <w:rFonts w:ascii="Arial" w:hAnsi="Arial" w:cs="Arial"/>
                <w:sz w:val="16"/>
              </w:rPr>
              <w:t xml:space="preserve"> Francisco </w:t>
            </w:r>
            <w:proofErr w:type="spellStart"/>
            <w:r w:rsidRPr="006B6ED1">
              <w:rPr>
                <w:rFonts w:ascii="Arial" w:hAnsi="Arial" w:cs="Arial"/>
                <w:sz w:val="16"/>
              </w:rPr>
              <w:t>Lopez</w:t>
            </w:r>
            <w:proofErr w:type="spellEnd"/>
            <w:r w:rsidRPr="006B6ED1">
              <w:rPr>
                <w:rFonts w:ascii="Arial" w:hAnsi="Arial" w:cs="Arial"/>
                <w:sz w:val="16"/>
              </w:rPr>
              <w:t xml:space="preserve"> </w:t>
            </w:r>
            <w:proofErr w:type="spellStart"/>
            <w:r w:rsidRPr="006B6ED1">
              <w:rPr>
                <w:rFonts w:ascii="Arial" w:hAnsi="Arial" w:cs="Arial"/>
                <w:sz w:val="16"/>
              </w:rPr>
              <w:t>Ku</w:t>
            </w:r>
            <w:proofErr w:type="spellEnd"/>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Escarcega</w:t>
            </w:r>
            <w:proofErr w:type="spellEnd"/>
          </w:p>
        </w:tc>
        <w:tc>
          <w:tcPr>
            <w:tcW w:w="3118"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Jose Ignacio España Novelo</w:t>
            </w:r>
          </w:p>
        </w:tc>
        <w:tc>
          <w:tcPr>
            <w:tcW w:w="2294"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Escarcega</w:t>
            </w:r>
            <w:proofErr w:type="spellEnd"/>
          </w:p>
        </w:tc>
        <w:tc>
          <w:tcPr>
            <w:tcW w:w="2555"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Atilano Mosqueda Aguayo</w:t>
            </w:r>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Candelaria</w:t>
            </w:r>
          </w:p>
        </w:tc>
        <w:tc>
          <w:tcPr>
            <w:tcW w:w="3118"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Jose</w:t>
            </w:r>
            <w:proofErr w:type="spellEnd"/>
            <w:r w:rsidRPr="006B6ED1">
              <w:rPr>
                <w:rFonts w:ascii="Arial" w:hAnsi="Arial" w:cs="Arial"/>
                <w:sz w:val="16"/>
              </w:rPr>
              <w:t xml:space="preserve"> Francisco </w:t>
            </w:r>
            <w:proofErr w:type="spellStart"/>
            <w:r w:rsidRPr="006B6ED1">
              <w:rPr>
                <w:rFonts w:ascii="Arial" w:hAnsi="Arial" w:cs="Arial"/>
                <w:sz w:val="16"/>
              </w:rPr>
              <w:t>Lopez</w:t>
            </w:r>
            <w:proofErr w:type="spellEnd"/>
            <w:r w:rsidRPr="006B6ED1">
              <w:rPr>
                <w:rFonts w:ascii="Arial" w:hAnsi="Arial" w:cs="Arial"/>
                <w:sz w:val="16"/>
              </w:rPr>
              <w:t xml:space="preserve"> </w:t>
            </w:r>
            <w:proofErr w:type="spellStart"/>
            <w:r w:rsidRPr="006B6ED1">
              <w:rPr>
                <w:rFonts w:ascii="Arial" w:hAnsi="Arial" w:cs="Arial"/>
                <w:sz w:val="16"/>
              </w:rPr>
              <w:t>Ku</w:t>
            </w:r>
            <w:proofErr w:type="spellEnd"/>
          </w:p>
        </w:tc>
        <w:tc>
          <w:tcPr>
            <w:tcW w:w="2294"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Candelaria</w:t>
            </w:r>
          </w:p>
        </w:tc>
        <w:tc>
          <w:tcPr>
            <w:tcW w:w="2555"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Rigoberto Figueroa Ortiz</w:t>
            </w:r>
          </w:p>
        </w:tc>
      </w:tr>
      <w:tr w:rsidR="00E71B54" w:rsidRPr="006B6ED1" w:rsidTr="00146623">
        <w:trPr>
          <w:trHeight w:val="58"/>
        </w:trPr>
        <w:tc>
          <w:tcPr>
            <w:tcW w:w="1701" w:type="dxa"/>
            <w:shd w:val="clear" w:color="auto" w:fill="auto"/>
            <w:noWrap/>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Calakmul</w:t>
            </w:r>
            <w:proofErr w:type="spellEnd"/>
          </w:p>
        </w:tc>
        <w:tc>
          <w:tcPr>
            <w:tcW w:w="3118"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 xml:space="preserve">Carlos Miguel </w:t>
            </w:r>
            <w:proofErr w:type="spellStart"/>
            <w:r w:rsidRPr="006B6ED1">
              <w:rPr>
                <w:rFonts w:ascii="Arial" w:hAnsi="Arial" w:cs="Arial"/>
                <w:sz w:val="16"/>
              </w:rPr>
              <w:t>Aysa</w:t>
            </w:r>
            <w:proofErr w:type="spellEnd"/>
            <w:r w:rsidRPr="006B6ED1">
              <w:rPr>
                <w:rFonts w:ascii="Arial" w:hAnsi="Arial" w:cs="Arial"/>
                <w:sz w:val="16"/>
              </w:rPr>
              <w:t xml:space="preserve"> </w:t>
            </w:r>
            <w:proofErr w:type="spellStart"/>
            <w:r w:rsidRPr="006B6ED1">
              <w:rPr>
                <w:rFonts w:ascii="Arial" w:hAnsi="Arial" w:cs="Arial"/>
                <w:sz w:val="16"/>
              </w:rPr>
              <w:t>Gonzalez</w:t>
            </w:r>
            <w:proofErr w:type="spellEnd"/>
          </w:p>
        </w:tc>
        <w:tc>
          <w:tcPr>
            <w:tcW w:w="2294" w:type="dxa"/>
            <w:shd w:val="clear" w:color="auto" w:fill="auto"/>
          </w:tcPr>
          <w:p w:rsidR="00E71B54" w:rsidRPr="006B6ED1" w:rsidRDefault="00E71B54" w:rsidP="00E71B54">
            <w:pPr>
              <w:spacing w:line="259" w:lineRule="auto"/>
              <w:jc w:val="center"/>
              <w:rPr>
                <w:rFonts w:ascii="Arial" w:hAnsi="Arial" w:cs="Arial"/>
                <w:sz w:val="16"/>
              </w:rPr>
            </w:pPr>
            <w:proofErr w:type="spellStart"/>
            <w:r w:rsidRPr="006B6ED1">
              <w:rPr>
                <w:rFonts w:ascii="Arial" w:hAnsi="Arial" w:cs="Arial"/>
                <w:sz w:val="16"/>
              </w:rPr>
              <w:t>Calakmul</w:t>
            </w:r>
            <w:proofErr w:type="spellEnd"/>
          </w:p>
        </w:tc>
        <w:tc>
          <w:tcPr>
            <w:tcW w:w="2555" w:type="dxa"/>
            <w:shd w:val="clear" w:color="auto" w:fill="auto"/>
          </w:tcPr>
          <w:p w:rsidR="00E71B54" w:rsidRPr="006B6ED1" w:rsidRDefault="00E71B54" w:rsidP="00E71B54">
            <w:pPr>
              <w:spacing w:line="259" w:lineRule="auto"/>
              <w:jc w:val="center"/>
              <w:rPr>
                <w:rFonts w:ascii="Arial" w:hAnsi="Arial" w:cs="Arial"/>
                <w:sz w:val="16"/>
              </w:rPr>
            </w:pPr>
            <w:r w:rsidRPr="006B6ED1">
              <w:rPr>
                <w:rFonts w:ascii="Arial" w:hAnsi="Arial" w:cs="Arial"/>
                <w:sz w:val="16"/>
              </w:rPr>
              <w:t xml:space="preserve">Luis Felipe Mora </w:t>
            </w:r>
            <w:proofErr w:type="spellStart"/>
            <w:r w:rsidRPr="006B6ED1">
              <w:rPr>
                <w:rFonts w:ascii="Arial" w:hAnsi="Arial" w:cs="Arial"/>
                <w:sz w:val="16"/>
              </w:rPr>
              <w:t>Hernandez</w:t>
            </w:r>
            <w:proofErr w:type="spellEnd"/>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2015 presentado en el SIF y mediante escrito 163/AC/SF/2015.</w:t>
      </w:r>
    </w:p>
    <w:p w:rsidR="009514AC" w:rsidRPr="006B6ED1" w:rsidRDefault="009514AC" w:rsidP="00E71B54">
      <w:pPr>
        <w:autoSpaceDE w:val="0"/>
        <w:autoSpaceDN w:val="0"/>
        <w:adjustRightInd w:val="0"/>
        <w:spacing w:after="0" w:line="240" w:lineRule="auto"/>
        <w:jc w:val="both"/>
        <w:rPr>
          <w:rFonts w:ascii="Arial" w:eastAsia="Calibri" w:hAnsi="Arial" w:cs="Arial"/>
          <w:i/>
          <w:sz w:val="24"/>
          <w:szCs w:val="24"/>
          <w:lang w:val="es-ES"/>
        </w:rPr>
      </w:pPr>
    </w:p>
    <w:p w:rsidR="009514AC" w:rsidRDefault="009514AC" w:rsidP="009514AC">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514AC" w:rsidRPr="005662E8" w:rsidRDefault="009514AC" w:rsidP="009514AC">
      <w:pPr>
        <w:spacing w:after="0" w:line="240" w:lineRule="auto"/>
        <w:jc w:val="both"/>
        <w:rPr>
          <w:rFonts w:ascii="Arial" w:eastAsia="Times New Roman" w:hAnsi="Arial" w:cs="Arial"/>
          <w:iCs/>
          <w:sz w:val="24"/>
          <w:szCs w:val="24"/>
          <w:lang w:val="es-ES" w:eastAsia="es-MX"/>
        </w:rPr>
      </w:pPr>
    </w:p>
    <w:p w:rsidR="009514AC" w:rsidRPr="005662E8" w:rsidRDefault="009514AC" w:rsidP="009514AC">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De la revisión al Sistema Integral de Fiscalización, se observó que la coalición PRI-PVEM no pudo  realizar las correcciones correspondientes debido a que el sistema no lo permitía de esta forma, sin embargo, los candidatos señalados cuentan con el mismo tope de campaña por lo cual no se ve afectada la situación en prorrateos</w:t>
      </w:r>
      <w:r w:rsidRPr="006B6ED1">
        <w:rPr>
          <w:rFonts w:ascii="Arial" w:eastAsia="Calibri" w:hAnsi="Arial" w:cs="Arial"/>
          <w:bCs/>
          <w:sz w:val="24"/>
          <w:szCs w:val="24"/>
          <w:lang w:val="es-ES"/>
        </w:rPr>
        <w:t xml:space="preserve">, razón por la cual, la observación quedó </w:t>
      </w:r>
      <w:r w:rsidRPr="00DE42EA">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DE42EA">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comparar los registros reportados en el “Sistema Integral de Fiscalización”,  “Informes de Campaña”; contra los registros presentados por la coalición PRI-PVEM ante el Instituto Electoral del Estado de Campeche (IEEC), se observó que omitió presentar el “Informe de Campaña” de los candidatos al cargo de Ayuntamiento. En el siguiente cuadro se detalla el caso en comento:</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6"/>
        <w:gridCol w:w="2610"/>
        <w:gridCol w:w="4878"/>
      </w:tblGrid>
      <w:tr w:rsidR="00E71B54" w:rsidRPr="006B6ED1" w:rsidTr="00261616">
        <w:trPr>
          <w:trHeight w:val="553"/>
          <w:tblHeader/>
          <w:jc w:val="center"/>
        </w:trPr>
        <w:tc>
          <w:tcPr>
            <w:tcW w:w="2056" w:type="dxa"/>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NÚMERO DEL AYUNTAMIENTO EN EL SISTEMA INTEGRAL DE FISCALIZACIÓN</w:t>
            </w:r>
          </w:p>
        </w:tc>
        <w:tc>
          <w:tcPr>
            <w:tcW w:w="2610" w:type="dxa"/>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AYUNTAMIENTO</w:t>
            </w:r>
          </w:p>
        </w:tc>
        <w:tc>
          <w:tcPr>
            <w:tcW w:w="4878" w:type="dxa"/>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NOMBRE DEL CANDIDATO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Campeche</w:t>
            </w:r>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Edgar Román Hernández </w:t>
            </w:r>
            <w:proofErr w:type="spellStart"/>
            <w:r w:rsidRPr="006B6ED1">
              <w:rPr>
                <w:rFonts w:ascii="Arial" w:eastAsia="Times New Roman" w:hAnsi="Arial" w:cs="Arial"/>
                <w:color w:val="000000"/>
                <w:sz w:val="14"/>
                <w:szCs w:val="20"/>
              </w:rPr>
              <w:t>Hernández</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2</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Calkini</w:t>
            </w:r>
            <w:proofErr w:type="spellEnd"/>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Héctor Martin Pinto </w:t>
            </w:r>
            <w:proofErr w:type="spellStart"/>
            <w:r w:rsidRPr="006B6ED1">
              <w:rPr>
                <w:rFonts w:ascii="Arial" w:eastAsia="Times New Roman" w:hAnsi="Arial" w:cs="Arial"/>
                <w:color w:val="000000"/>
                <w:sz w:val="14"/>
                <w:szCs w:val="20"/>
              </w:rPr>
              <w:t>Barredo</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3</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Carmen</w:t>
            </w:r>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Roció Adriana Abreu </w:t>
            </w:r>
            <w:proofErr w:type="spellStart"/>
            <w:r w:rsidRPr="006B6ED1">
              <w:rPr>
                <w:rFonts w:ascii="Arial" w:eastAsia="Times New Roman" w:hAnsi="Arial" w:cs="Arial"/>
                <w:color w:val="000000"/>
                <w:sz w:val="14"/>
                <w:szCs w:val="20"/>
              </w:rPr>
              <w:t>Antiñano</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4</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Champotón</w:t>
            </w:r>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Raúl Armando Uribe </w:t>
            </w:r>
            <w:proofErr w:type="spellStart"/>
            <w:r w:rsidRPr="006B6ED1">
              <w:rPr>
                <w:rFonts w:ascii="Arial" w:eastAsia="Times New Roman" w:hAnsi="Arial" w:cs="Arial"/>
                <w:color w:val="000000"/>
                <w:sz w:val="14"/>
                <w:szCs w:val="20"/>
              </w:rPr>
              <w:t>Haydar</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5</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Hecelchakan</w:t>
            </w:r>
            <w:proofErr w:type="spellEnd"/>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Carlos Martin Ruiz Ortega</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6</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Hopelchen</w:t>
            </w:r>
            <w:proofErr w:type="spellEnd"/>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José Ignacio España Novelo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7</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Palizada</w:t>
            </w:r>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Carlos Miguel </w:t>
            </w:r>
            <w:proofErr w:type="spellStart"/>
            <w:r w:rsidRPr="006B6ED1">
              <w:rPr>
                <w:rFonts w:ascii="Arial" w:eastAsia="Times New Roman" w:hAnsi="Arial" w:cs="Arial"/>
                <w:color w:val="000000"/>
                <w:sz w:val="14"/>
                <w:szCs w:val="20"/>
              </w:rPr>
              <w:t>Aysa</w:t>
            </w:r>
            <w:proofErr w:type="spellEnd"/>
            <w:r w:rsidRPr="006B6ED1">
              <w:rPr>
                <w:rFonts w:ascii="Arial" w:eastAsia="Times New Roman" w:hAnsi="Arial" w:cs="Arial"/>
                <w:color w:val="000000"/>
                <w:sz w:val="14"/>
                <w:szCs w:val="20"/>
              </w:rPr>
              <w:t xml:space="preserve"> González </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8</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Tenabo</w:t>
            </w:r>
            <w:proofErr w:type="spellEnd"/>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José Francisco López </w:t>
            </w:r>
            <w:proofErr w:type="spellStart"/>
            <w:r w:rsidRPr="006B6ED1">
              <w:rPr>
                <w:rFonts w:ascii="Arial" w:eastAsia="Times New Roman" w:hAnsi="Arial" w:cs="Arial"/>
                <w:color w:val="000000"/>
                <w:sz w:val="14"/>
                <w:szCs w:val="20"/>
              </w:rPr>
              <w:t>Ku</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9</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Escárcega</w:t>
            </w:r>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Atilano Mosqueda Aguayo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10</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Candelaria</w:t>
            </w:r>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Rigoberto Figueroa Ortiz</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11</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Calakmul</w:t>
            </w:r>
            <w:proofErr w:type="spellEnd"/>
          </w:p>
        </w:tc>
        <w:tc>
          <w:tcPr>
            <w:tcW w:w="4878"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Luis Felipe Mora Hernández</w:t>
            </w:r>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A4A6D" w:rsidRDefault="00EA4A6D" w:rsidP="00EA4A6D">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EA4A6D" w:rsidRPr="005662E8" w:rsidRDefault="00EA4A6D" w:rsidP="00EA4A6D">
      <w:pPr>
        <w:spacing w:after="0" w:line="240" w:lineRule="auto"/>
        <w:jc w:val="both"/>
        <w:rPr>
          <w:rFonts w:ascii="Arial" w:eastAsia="Times New Roman" w:hAnsi="Arial" w:cs="Arial"/>
          <w:iCs/>
          <w:sz w:val="24"/>
          <w:szCs w:val="24"/>
          <w:lang w:val="es-ES" w:eastAsia="es-MX"/>
        </w:rPr>
      </w:pPr>
    </w:p>
    <w:p w:rsidR="00EA4A6D" w:rsidRPr="005662E8" w:rsidRDefault="00EA4A6D" w:rsidP="00EA4A6D">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261616" w:rsidRPr="006B6ED1" w:rsidRDefault="00261616" w:rsidP="00261616">
      <w:pPr>
        <w:autoSpaceDE w:val="0"/>
        <w:autoSpaceDN w:val="0"/>
        <w:adjustRightInd w:val="0"/>
        <w:spacing w:after="0" w:line="240" w:lineRule="auto"/>
        <w:jc w:val="both"/>
        <w:rPr>
          <w:rFonts w:ascii="Arial" w:hAnsi="Arial" w:cs="Arial"/>
          <w:sz w:val="24"/>
          <w:szCs w:val="24"/>
          <w:lang w:val="es-ES"/>
        </w:rPr>
      </w:pPr>
      <w:r w:rsidRPr="006B6ED1">
        <w:rPr>
          <w:rFonts w:ascii="Arial" w:hAnsi="Arial" w:cs="Arial"/>
          <w:sz w:val="24"/>
          <w:szCs w:val="24"/>
          <w:lang w:val="es-ES"/>
        </w:rPr>
        <w:t>De la revisión al Sistema Integral de Fiscalización, se observó</w:t>
      </w:r>
      <w:r w:rsidR="00DE42EA">
        <w:rPr>
          <w:rFonts w:ascii="Arial" w:hAnsi="Arial" w:cs="Arial"/>
          <w:sz w:val="24"/>
          <w:szCs w:val="24"/>
          <w:lang w:val="es-ES"/>
        </w:rPr>
        <w:t xml:space="preserve"> que la coalición  presentó 11 Informes de C</w:t>
      </w:r>
      <w:r w:rsidRPr="006B6ED1">
        <w:rPr>
          <w:rFonts w:ascii="Arial" w:hAnsi="Arial" w:cs="Arial"/>
          <w:sz w:val="24"/>
          <w:szCs w:val="24"/>
          <w:lang w:val="es-ES"/>
        </w:rPr>
        <w:t xml:space="preserve">ampaña de los candidatos al cargo de Ayuntamientos de manera extemporánea, ya que la fecha de entrega feneció el 16 de junio de 2015; razón por la cual, la observación quedó </w:t>
      </w:r>
      <w:r w:rsidRPr="00DE42EA">
        <w:rPr>
          <w:rFonts w:ascii="Arial" w:hAnsi="Arial" w:cs="Arial"/>
          <w:b/>
          <w:sz w:val="24"/>
          <w:szCs w:val="24"/>
          <w:lang w:val="es-ES"/>
        </w:rPr>
        <w:t>no atendida</w:t>
      </w:r>
      <w:r w:rsidRPr="006B6ED1">
        <w:rPr>
          <w:rFonts w:ascii="Arial" w:hAnsi="Arial" w:cs="Arial"/>
          <w:sz w:val="24"/>
          <w:szCs w:val="24"/>
          <w:lang w:val="es-ES"/>
        </w:rPr>
        <w:t>.</w:t>
      </w:r>
    </w:p>
    <w:p w:rsidR="00261616" w:rsidRPr="006B6ED1" w:rsidRDefault="00261616" w:rsidP="00261616">
      <w:pPr>
        <w:spacing w:after="0" w:line="240" w:lineRule="auto"/>
        <w:jc w:val="both"/>
        <w:rPr>
          <w:rFonts w:ascii="Arial" w:hAnsi="Arial" w:cs="Arial"/>
          <w:bCs/>
          <w:i/>
          <w:sz w:val="24"/>
          <w:szCs w:val="24"/>
          <w:lang w:val="es-ES"/>
        </w:rPr>
      </w:pPr>
    </w:p>
    <w:p w:rsidR="00261616" w:rsidRPr="006B6ED1" w:rsidRDefault="00261616" w:rsidP="00261616">
      <w:pPr>
        <w:spacing w:after="0" w:line="240" w:lineRule="auto"/>
        <w:jc w:val="both"/>
        <w:rPr>
          <w:rFonts w:ascii="Arial" w:hAnsi="Arial" w:cs="Arial"/>
          <w:bCs/>
          <w:sz w:val="24"/>
          <w:szCs w:val="24"/>
          <w:lang w:val="es-ES"/>
        </w:rPr>
      </w:pPr>
      <w:r w:rsidRPr="006B6ED1">
        <w:rPr>
          <w:rFonts w:ascii="Arial" w:hAnsi="Arial" w:cs="Arial"/>
          <w:sz w:val="24"/>
          <w:szCs w:val="24"/>
        </w:rPr>
        <w:t>En</w:t>
      </w:r>
      <w:r w:rsidR="00DE42EA">
        <w:rPr>
          <w:rFonts w:ascii="Arial" w:hAnsi="Arial" w:cs="Arial"/>
          <w:sz w:val="24"/>
          <w:szCs w:val="24"/>
        </w:rPr>
        <w:t xml:space="preserve"> consecuencia, al presentar 11 i</w:t>
      </w:r>
      <w:r w:rsidRPr="006B6ED1">
        <w:rPr>
          <w:rFonts w:ascii="Arial" w:hAnsi="Arial" w:cs="Arial"/>
          <w:sz w:val="24"/>
          <w:szCs w:val="24"/>
        </w:rPr>
        <w:t>nformes al cargo de Ayuntamientos en forma extemporánea</w:t>
      </w:r>
      <w:r w:rsidR="000E338C">
        <w:rPr>
          <w:rFonts w:ascii="Arial" w:hAnsi="Arial" w:cs="Arial"/>
          <w:sz w:val="24"/>
          <w:szCs w:val="24"/>
        </w:rPr>
        <w:t>,</w:t>
      </w:r>
      <w:r w:rsidRPr="006B6ED1">
        <w:rPr>
          <w:rFonts w:ascii="Arial" w:hAnsi="Arial" w:cs="Arial"/>
          <w:sz w:val="24"/>
          <w:szCs w:val="24"/>
        </w:rPr>
        <w:t xml:space="preserve"> </w:t>
      </w:r>
      <w:r w:rsidR="00E91AE0" w:rsidRPr="006B6ED1">
        <w:rPr>
          <w:rFonts w:ascii="Arial" w:hAnsi="Arial" w:cs="Arial"/>
          <w:sz w:val="24"/>
          <w:szCs w:val="24"/>
        </w:rPr>
        <w:t>la coalición</w:t>
      </w:r>
      <w:r w:rsidRPr="006B6ED1">
        <w:rPr>
          <w:rFonts w:ascii="Arial" w:hAnsi="Arial" w:cs="Arial"/>
          <w:sz w:val="24"/>
          <w:szCs w:val="24"/>
        </w:rPr>
        <w:t xml:space="preserve"> incumplió con lo establecido en los artículos 79, numeral 1, inciso b) fracción III de la Ley General de Partidos Políticos.</w:t>
      </w:r>
    </w:p>
    <w:p w:rsidR="00261616" w:rsidRPr="006B6ED1" w:rsidRDefault="00261616" w:rsidP="00261616">
      <w:pPr>
        <w:spacing w:after="0" w:line="240" w:lineRule="auto"/>
        <w:jc w:val="both"/>
        <w:rPr>
          <w:rFonts w:ascii="Arial" w:eastAsia="Calibri" w:hAnsi="Arial" w:cs="Arial"/>
          <w:bCs/>
          <w:i/>
          <w:sz w:val="24"/>
          <w:szCs w:val="24"/>
          <w:lang w:val="es-ES"/>
        </w:rPr>
      </w:pP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706C3B" w:rsidRDefault="00E71B54" w:rsidP="00E71B54">
      <w:pPr>
        <w:spacing w:after="0" w:line="240" w:lineRule="auto"/>
        <w:jc w:val="both"/>
        <w:rPr>
          <w:rFonts w:ascii="Arial" w:eastAsia="Calibri" w:hAnsi="Arial" w:cs="Arial"/>
          <w:b/>
          <w:bCs/>
          <w:sz w:val="24"/>
          <w:szCs w:val="24"/>
        </w:rPr>
      </w:pPr>
      <w:r w:rsidRPr="00706C3B">
        <w:rPr>
          <w:rFonts w:ascii="Arial" w:eastAsia="Calibri" w:hAnsi="Arial" w:cs="Arial"/>
          <w:b/>
          <w:bCs/>
          <w:sz w:val="24"/>
          <w:szCs w:val="24"/>
        </w:rPr>
        <w:t>b. Ingresos</w:t>
      </w:r>
    </w:p>
    <w:p w:rsidR="00E71B54" w:rsidRPr="006B6ED1" w:rsidRDefault="00E71B54" w:rsidP="00E71B54">
      <w:pPr>
        <w:spacing w:after="0" w:line="240" w:lineRule="auto"/>
        <w:rPr>
          <w:rFonts w:ascii="Arial" w:eastAsia="Calibri" w:hAnsi="Arial" w:cs="Arial"/>
          <w:i/>
          <w:sz w:val="24"/>
          <w:szCs w:val="24"/>
        </w:rPr>
      </w:pPr>
    </w:p>
    <w:p w:rsidR="00E71B54" w:rsidRDefault="00E91AE0"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La coalición</w:t>
      </w:r>
      <w:r w:rsidR="00E71B54" w:rsidRPr="006B6ED1">
        <w:rPr>
          <w:rFonts w:ascii="Arial" w:eastAsia="Calibri" w:hAnsi="Arial" w:cs="Arial"/>
          <w:sz w:val="24"/>
          <w:szCs w:val="24"/>
        </w:rPr>
        <w:t xml:space="preserve"> presentó </w:t>
      </w:r>
      <w:r w:rsidR="00261616" w:rsidRPr="006B6ED1">
        <w:rPr>
          <w:rFonts w:ascii="Arial" w:eastAsia="Calibri" w:hAnsi="Arial" w:cs="Arial"/>
          <w:sz w:val="24"/>
          <w:szCs w:val="24"/>
        </w:rPr>
        <w:t>22</w:t>
      </w:r>
      <w:r w:rsidR="00C72ED9">
        <w:rPr>
          <w:rFonts w:ascii="Arial" w:eastAsia="Calibri" w:hAnsi="Arial" w:cs="Arial"/>
          <w:sz w:val="24"/>
          <w:szCs w:val="24"/>
        </w:rPr>
        <w:t xml:space="preserve"> I</w:t>
      </w:r>
      <w:r w:rsidR="00E71B54" w:rsidRPr="006B6ED1">
        <w:rPr>
          <w:rFonts w:ascii="Arial" w:eastAsia="Calibri" w:hAnsi="Arial" w:cs="Arial"/>
          <w:sz w:val="24"/>
          <w:szCs w:val="24"/>
        </w:rPr>
        <w:t>nforme</w:t>
      </w:r>
      <w:r w:rsidR="00C72ED9">
        <w:rPr>
          <w:rFonts w:ascii="Arial" w:eastAsia="Calibri" w:hAnsi="Arial" w:cs="Arial"/>
          <w:sz w:val="24"/>
          <w:szCs w:val="24"/>
        </w:rPr>
        <w:t>s de C</w:t>
      </w:r>
      <w:r w:rsidR="00E71B54" w:rsidRPr="006B6ED1">
        <w:rPr>
          <w:rFonts w:ascii="Arial" w:eastAsia="Calibri" w:hAnsi="Arial" w:cs="Arial"/>
          <w:sz w:val="24"/>
          <w:szCs w:val="24"/>
        </w:rPr>
        <w:t>ampaña al cargo de Ayuntamientos correspondiente</w:t>
      </w:r>
      <w:r w:rsidR="00763B83">
        <w:rPr>
          <w:rFonts w:ascii="Arial" w:eastAsia="Calibri" w:hAnsi="Arial" w:cs="Arial"/>
          <w:sz w:val="24"/>
          <w:szCs w:val="24"/>
        </w:rPr>
        <w:t>s al proceso electoral o</w:t>
      </w:r>
      <w:r w:rsidR="00E71B54" w:rsidRPr="006B6ED1">
        <w:rPr>
          <w:rFonts w:ascii="Arial" w:eastAsia="Calibri" w:hAnsi="Arial" w:cs="Arial"/>
          <w:sz w:val="24"/>
          <w:szCs w:val="24"/>
        </w:rPr>
        <w:t xml:space="preserve">rdinario 2014-2015, en </w:t>
      </w:r>
      <w:r w:rsidR="00763B83">
        <w:rPr>
          <w:rFonts w:ascii="Arial" w:eastAsia="Calibri" w:hAnsi="Arial" w:cs="Arial"/>
          <w:sz w:val="24"/>
          <w:szCs w:val="24"/>
        </w:rPr>
        <w:t>los</w:t>
      </w:r>
      <w:r w:rsidR="00E71B54" w:rsidRPr="006B6ED1">
        <w:rPr>
          <w:rFonts w:ascii="Arial" w:eastAsia="Calibri" w:hAnsi="Arial" w:cs="Arial"/>
          <w:sz w:val="24"/>
          <w:szCs w:val="24"/>
        </w:rPr>
        <w:t xml:space="preserve"> cual</w:t>
      </w:r>
      <w:r w:rsidR="00763B83">
        <w:rPr>
          <w:rFonts w:ascii="Arial" w:eastAsia="Calibri" w:hAnsi="Arial" w:cs="Arial"/>
          <w:sz w:val="24"/>
          <w:szCs w:val="24"/>
        </w:rPr>
        <w:t>es reportaron</w:t>
      </w:r>
      <w:r w:rsidR="00E71B54" w:rsidRPr="006B6ED1">
        <w:rPr>
          <w:rFonts w:ascii="Arial" w:eastAsia="Calibri" w:hAnsi="Arial" w:cs="Arial"/>
          <w:sz w:val="24"/>
          <w:szCs w:val="24"/>
        </w:rPr>
        <w:t xml:space="preserve"> un total de Ingresos por $</w:t>
      </w:r>
      <w:r w:rsidR="00763B83">
        <w:rPr>
          <w:rFonts w:ascii="Arial" w:eastAsia="Calibri" w:hAnsi="Arial" w:cs="Arial"/>
          <w:sz w:val="24"/>
          <w:szCs w:val="24"/>
        </w:rPr>
        <w:t>7’</w:t>
      </w:r>
      <w:r w:rsidR="00B11865" w:rsidRPr="006B6ED1">
        <w:rPr>
          <w:rFonts w:ascii="Arial" w:eastAsia="Calibri" w:hAnsi="Arial" w:cs="Arial"/>
          <w:sz w:val="24"/>
          <w:szCs w:val="24"/>
        </w:rPr>
        <w:t xml:space="preserve">958,122.37 </w:t>
      </w:r>
      <w:r w:rsidR="00E71B54" w:rsidRPr="006B6ED1">
        <w:rPr>
          <w:rFonts w:ascii="Arial" w:eastAsia="Calibri" w:hAnsi="Arial" w:cs="Arial"/>
          <w:sz w:val="24"/>
          <w:szCs w:val="24"/>
        </w:rPr>
        <w:t>que fue clasificado de la siguiente forma:</w:t>
      </w:r>
    </w:p>
    <w:p w:rsidR="00EA4A6D" w:rsidRPr="006B6ED1" w:rsidRDefault="00EA4A6D" w:rsidP="00E71B54">
      <w:pPr>
        <w:spacing w:after="0" w:line="240" w:lineRule="auto"/>
        <w:jc w:val="both"/>
        <w:rPr>
          <w:rFonts w:ascii="Arial" w:eastAsia="Calibri"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445" w:type="dxa"/>
            <w:shd w:val="clear" w:color="auto" w:fill="auto"/>
            <w:vAlign w:val="center"/>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71B54" w:rsidP="00B11865">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3A5333">
              <w:rPr>
                <w:rFonts w:ascii="Arial" w:eastAsia="Times New Roman" w:hAnsi="Arial" w:cs="Arial"/>
                <w:b/>
                <w:sz w:val="16"/>
                <w:szCs w:val="16"/>
              </w:rPr>
              <w:t>7’</w:t>
            </w:r>
            <w:r w:rsidR="00B11865" w:rsidRPr="006B6ED1">
              <w:rPr>
                <w:rFonts w:ascii="Arial" w:eastAsia="Times New Roman" w:hAnsi="Arial" w:cs="Arial"/>
                <w:b/>
                <w:sz w:val="16"/>
                <w:szCs w:val="16"/>
              </w:rPr>
              <w:t>351,630.41</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95.76</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E71B54" w:rsidP="00B11865">
            <w:pPr>
              <w:spacing w:after="0" w:line="240" w:lineRule="auto"/>
              <w:ind w:right="-52"/>
              <w:jc w:val="right"/>
              <w:rPr>
                <w:rFonts w:ascii="Arial" w:eastAsia="Times New Roman" w:hAnsi="Arial" w:cs="Arial"/>
                <w:sz w:val="16"/>
                <w:szCs w:val="16"/>
              </w:rPr>
            </w:pPr>
            <w:r w:rsidRPr="006B6ED1">
              <w:rPr>
                <w:rFonts w:ascii="Arial" w:eastAsia="Times New Roman" w:hAnsi="Arial" w:cs="Arial"/>
                <w:sz w:val="16"/>
                <w:szCs w:val="16"/>
              </w:rPr>
              <w:t>$</w:t>
            </w:r>
            <w:r w:rsidR="00B11865" w:rsidRPr="006B6ED1">
              <w:rPr>
                <w:rFonts w:ascii="Arial" w:eastAsia="Times New Roman" w:hAnsi="Arial" w:cs="Arial"/>
                <w:sz w:val="16"/>
                <w:szCs w:val="16"/>
              </w:rPr>
              <w:t>6,941,591.44</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B11865" w:rsidRPr="006B6ED1">
              <w:rPr>
                <w:rFonts w:ascii="Arial" w:eastAsia="Times New Roman" w:hAnsi="Arial" w:cs="Arial"/>
                <w:sz w:val="16"/>
                <w:szCs w:val="16"/>
              </w:rPr>
              <w:t>410,038.97</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156,000.00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1.09</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156,000.00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450,491.96</w:t>
            </w:r>
          </w:p>
        </w:tc>
        <w:tc>
          <w:tcPr>
            <w:tcW w:w="806" w:type="dxa"/>
            <w:shd w:val="clear" w:color="auto" w:fill="FFFFFF"/>
            <w:noWrap/>
            <w:vAlign w:val="center"/>
          </w:tcPr>
          <w:p w:rsidR="00E71B54" w:rsidRPr="006B6ED1" w:rsidRDefault="00A24B95"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5.66</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lastRenderedPageBreak/>
              <w:t>En efectivo</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E71B54" w:rsidRPr="006B6ED1" w:rsidRDefault="003A5333"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450,491.96</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8. Otros Ingresos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3A5333">
        <w:trPr>
          <w:trHeight w:val="383"/>
          <w:jc w:val="center"/>
        </w:trPr>
        <w:tc>
          <w:tcPr>
            <w:tcW w:w="4159" w:type="dxa"/>
            <w:shd w:val="clear" w:color="auto" w:fill="FFFFFF"/>
            <w:noWrap/>
            <w:vAlign w:val="center"/>
          </w:tcPr>
          <w:p w:rsidR="00E71B54" w:rsidRPr="006B6ED1" w:rsidRDefault="00E71B54" w:rsidP="00E71B54">
            <w:pPr>
              <w:spacing w:after="0" w:line="240" w:lineRule="auto"/>
              <w:ind w:left="271" w:right="142" w:hanging="271"/>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71B54" w:rsidRPr="006B6ED1" w:rsidRDefault="003A5333" w:rsidP="00E71B54">
            <w:pPr>
              <w:spacing w:after="0" w:line="240" w:lineRule="auto"/>
              <w:jc w:val="right"/>
              <w:rPr>
                <w:rFonts w:ascii="Arial" w:eastAsia="Times New Roman" w:hAnsi="Arial" w:cs="Arial"/>
                <w:b/>
                <w:bCs/>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445" w:type="dxa"/>
            <w:shd w:val="clear" w:color="auto" w:fill="auto"/>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71B54" w:rsidRPr="006B6ED1" w:rsidRDefault="00E71B54" w:rsidP="00A24B95">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3A5333">
              <w:rPr>
                <w:rFonts w:ascii="Arial" w:eastAsia="Times New Roman" w:hAnsi="Arial" w:cs="Arial"/>
                <w:b/>
                <w:bCs/>
                <w:sz w:val="16"/>
                <w:szCs w:val="16"/>
              </w:rPr>
              <w:t>7’</w:t>
            </w:r>
            <w:r w:rsidR="00B11865" w:rsidRPr="006B6ED1">
              <w:rPr>
                <w:rFonts w:ascii="Arial" w:eastAsia="Times New Roman" w:hAnsi="Arial" w:cs="Arial"/>
                <w:b/>
                <w:bCs/>
                <w:sz w:val="16"/>
                <w:szCs w:val="16"/>
              </w:rPr>
              <w:t>958,122.37</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left="1276" w:right="758" w:hanging="709"/>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71B54" w:rsidRPr="006B6ED1" w:rsidRDefault="00E71B54" w:rsidP="00E71B54">
      <w:pPr>
        <w:spacing w:after="0" w:line="240" w:lineRule="auto"/>
        <w:ind w:left="1276" w:right="758" w:hanging="709"/>
        <w:jc w:val="both"/>
        <w:rPr>
          <w:rFonts w:ascii="Arial" w:eastAsia="Calibri" w:hAnsi="Arial" w:cs="Arial"/>
          <w:sz w:val="20"/>
          <w:szCs w:val="20"/>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 xml:space="preserve">Anexo </w:t>
      </w:r>
      <w:r w:rsidR="00323575" w:rsidRPr="006B6ED1">
        <w:rPr>
          <w:rFonts w:ascii="Arial" w:eastAsia="Calibri" w:hAnsi="Arial" w:cs="Arial"/>
          <w:b/>
          <w:sz w:val="24"/>
          <w:szCs w:val="24"/>
        </w:rPr>
        <w:t>1-2</w:t>
      </w:r>
      <w:r w:rsidRPr="006B6ED1">
        <w:rPr>
          <w:rFonts w:ascii="Arial" w:eastAsia="Calibri" w:hAnsi="Arial" w:cs="Arial"/>
          <w:b/>
          <w:sz w:val="24"/>
          <w:szCs w:val="24"/>
        </w:rPr>
        <w:t xml:space="preserve"> </w:t>
      </w:r>
      <w:r w:rsidRPr="006B6ED1">
        <w:rPr>
          <w:rFonts w:ascii="Arial" w:eastAsia="Calibri" w:hAnsi="Arial" w:cs="Arial"/>
          <w:sz w:val="24"/>
          <w:szCs w:val="24"/>
        </w:rPr>
        <w:t>del presente dictamen.</w:t>
      </w:r>
    </w:p>
    <w:p w:rsidR="00E71B54" w:rsidRPr="006B6ED1" w:rsidRDefault="00E71B54" w:rsidP="00E71B54">
      <w:pPr>
        <w:spacing w:after="0" w:line="240" w:lineRule="auto"/>
        <w:jc w:val="both"/>
        <w:rPr>
          <w:rFonts w:ascii="Arial" w:eastAsia="Calibri" w:hAnsi="Arial" w:cs="Arial"/>
          <w:b/>
          <w:bCs/>
          <w:i/>
          <w:sz w:val="24"/>
          <w:szCs w:val="24"/>
        </w:rPr>
      </w:pPr>
    </w:p>
    <w:p w:rsidR="00E71B54" w:rsidRPr="00985A78" w:rsidRDefault="00E71B54" w:rsidP="00E71B54">
      <w:pPr>
        <w:autoSpaceDE w:val="0"/>
        <w:autoSpaceDN w:val="0"/>
        <w:adjustRightInd w:val="0"/>
        <w:spacing w:after="0" w:line="240" w:lineRule="auto"/>
        <w:jc w:val="both"/>
        <w:rPr>
          <w:rFonts w:ascii="Arial" w:hAnsi="Arial" w:cs="Arial"/>
          <w:b/>
          <w:bCs/>
          <w:sz w:val="24"/>
          <w:szCs w:val="24"/>
        </w:rPr>
      </w:pPr>
      <w:r w:rsidRPr="00985A78">
        <w:rPr>
          <w:rFonts w:ascii="Arial" w:hAnsi="Arial" w:cs="Arial"/>
          <w:b/>
          <w:bCs/>
          <w:sz w:val="24"/>
          <w:szCs w:val="24"/>
        </w:rPr>
        <w:t>Verificación Documental</w:t>
      </w:r>
    </w:p>
    <w:p w:rsidR="00E71B54" w:rsidRPr="006B6ED1" w:rsidRDefault="00E71B54" w:rsidP="00E71B54">
      <w:pPr>
        <w:autoSpaceDE w:val="0"/>
        <w:autoSpaceDN w:val="0"/>
        <w:adjustRightInd w:val="0"/>
        <w:spacing w:after="0" w:line="240" w:lineRule="auto"/>
        <w:jc w:val="both"/>
        <w:rPr>
          <w:rFonts w:ascii="Arial" w:hAnsi="Arial" w:cs="Arial"/>
          <w:b/>
          <w:bCs/>
          <w:i/>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Como resultado de la revisión a la documentación comprobatoria que respalda la cifra reportada en el informe de Campaña, mediante oficios núm. INE/UTF/DA-L/12094/15, y INE/UT</w:t>
      </w:r>
      <w:r w:rsidR="00985A78">
        <w:rPr>
          <w:rFonts w:ascii="Arial" w:eastAsia="Calibri" w:hAnsi="Arial" w:cs="Arial"/>
          <w:sz w:val="24"/>
          <w:szCs w:val="24"/>
        </w:rPr>
        <w:t xml:space="preserve">F/DA-L/15660/15, se solicitó a la coalición </w:t>
      </w:r>
      <w:r w:rsidRPr="006B6ED1">
        <w:rPr>
          <w:rFonts w:ascii="Arial" w:eastAsia="Calibri" w:hAnsi="Arial" w:cs="Arial"/>
          <w:sz w:val="24"/>
          <w:szCs w:val="24"/>
        </w:rPr>
        <w:t xml:space="preserve">una serie de aclaraciones y rectificaciones, mismas que se describen en los </w:t>
      </w:r>
      <w:r w:rsidR="00985A78">
        <w:rPr>
          <w:rFonts w:ascii="Arial" w:eastAsia="Calibri" w:hAnsi="Arial" w:cs="Arial"/>
          <w:sz w:val="24"/>
          <w:szCs w:val="24"/>
        </w:rPr>
        <w:t>apartados</w:t>
      </w:r>
      <w:r w:rsidRPr="006B6ED1">
        <w:rPr>
          <w:rFonts w:ascii="Arial" w:eastAsia="Calibri" w:hAnsi="Arial" w:cs="Arial"/>
          <w:sz w:val="24"/>
          <w:szCs w:val="24"/>
        </w:rPr>
        <w:t xml:space="preserve"> subsecuentes.</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b/>
          <w:bCs/>
          <w:sz w:val="24"/>
          <w:szCs w:val="24"/>
        </w:rPr>
      </w:pPr>
      <w:r w:rsidRPr="006B6ED1">
        <w:rPr>
          <w:rFonts w:ascii="Arial" w:eastAsia="Calibri" w:hAnsi="Arial" w:cs="Arial"/>
          <w:b/>
          <w:bCs/>
          <w:sz w:val="24"/>
          <w:szCs w:val="24"/>
        </w:rPr>
        <w:t xml:space="preserve">b.1 Aportaciones del Comité Ejecutivo Nacional </w:t>
      </w:r>
    </w:p>
    <w:p w:rsidR="00E71B54" w:rsidRPr="006B6ED1" w:rsidRDefault="00E71B54" w:rsidP="00E71B54">
      <w:pPr>
        <w:spacing w:after="0" w:line="240" w:lineRule="auto"/>
        <w:ind w:firstLine="708"/>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w:t>
      </w:r>
      <w:r w:rsidR="003362D4">
        <w:rPr>
          <w:rFonts w:ascii="Arial" w:eastAsia="Calibri" w:hAnsi="Arial" w:cs="Arial"/>
          <w:sz w:val="24"/>
          <w:szCs w:val="24"/>
        </w:rPr>
        <w:t>7’</w:t>
      </w:r>
      <w:r w:rsidR="00B11865" w:rsidRPr="006B6ED1">
        <w:rPr>
          <w:rFonts w:ascii="Arial" w:eastAsia="Calibri" w:hAnsi="Arial" w:cs="Arial"/>
          <w:sz w:val="24"/>
          <w:szCs w:val="24"/>
        </w:rPr>
        <w:t>351,630.41</w:t>
      </w:r>
      <w:r w:rsidRPr="006B6ED1">
        <w:rPr>
          <w:rFonts w:ascii="Arial" w:eastAsia="Calibri" w:hAnsi="Arial" w:cs="Arial"/>
          <w:sz w:val="24"/>
          <w:szCs w:val="24"/>
        </w:rPr>
        <w:t>,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3362D4">
        <w:trPr>
          <w:trHeight w:val="465"/>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3362D4">
        <w:trPr>
          <w:trHeight w:val="215"/>
          <w:tblHeader/>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E71B54" w:rsidP="00B11865">
            <w:pPr>
              <w:spacing w:after="0" w:line="240" w:lineRule="auto"/>
              <w:ind w:right="-52"/>
              <w:jc w:val="right"/>
              <w:rPr>
                <w:rFonts w:ascii="Arial" w:eastAsia="Times New Roman" w:hAnsi="Arial" w:cs="Arial"/>
                <w:sz w:val="20"/>
                <w:szCs w:val="20"/>
              </w:rPr>
            </w:pPr>
            <w:r w:rsidRPr="006B6ED1">
              <w:rPr>
                <w:rFonts w:ascii="Arial" w:eastAsia="Times New Roman" w:hAnsi="Arial" w:cs="Arial"/>
                <w:sz w:val="20"/>
                <w:szCs w:val="20"/>
              </w:rPr>
              <w:t>$</w:t>
            </w:r>
            <w:r w:rsidR="00B11865" w:rsidRPr="006B6ED1">
              <w:rPr>
                <w:rFonts w:ascii="Arial" w:eastAsia="Times New Roman" w:hAnsi="Arial" w:cs="Arial"/>
                <w:sz w:val="20"/>
                <w:szCs w:val="20"/>
              </w:rPr>
              <w:t>6,941,591.44</w:t>
            </w:r>
          </w:p>
        </w:tc>
      </w:tr>
      <w:tr w:rsidR="00E71B54" w:rsidRPr="006B6ED1" w:rsidTr="003362D4">
        <w:trPr>
          <w:trHeight w:val="151"/>
          <w:tblHeader/>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3362D4" w:rsidP="00E71B54">
            <w:pPr>
              <w:spacing w:after="0" w:line="240" w:lineRule="auto"/>
              <w:ind w:right="-52"/>
              <w:jc w:val="right"/>
              <w:rPr>
                <w:rFonts w:ascii="Arial" w:eastAsia="Times New Roman" w:hAnsi="Arial" w:cs="Arial"/>
                <w:sz w:val="20"/>
                <w:szCs w:val="20"/>
              </w:rPr>
            </w:pPr>
            <w:r>
              <w:rPr>
                <w:rFonts w:ascii="Arial" w:eastAsia="Times New Roman" w:hAnsi="Arial" w:cs="Arial"/>
                <w:sz w:val="20"/>
                <w:szCs w:val="20"/>
              </w:rPr>
              <w:t>$</w:t>
            </w:r>
            <w:r w:rsidR="00B11865" w:rsidRPr="006B6ED1">
              <w:rPr>
                <w:rFonts w:ascii="Arial" w:eastAsia="Times New Roman" w:hAnsi="Arial" w:cs="Arial"/>
                <w:sz w:val="20"/>
                <w:szCs w:val="20"/>
              </w:rPr>
              <w:t>410,038.97</w:t>
            </w:r>
          </w:p>
        </w:tc>
      </w:tr>
      <w:tr w:rsidR="00E71B54" w:rsidRPr="006B6ED1" w:rsidTr="003362D4">
        <w:trPr>
          <w:trHeight w:val="241"/>
          <w:tblHeader/>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B11865" w:rsidP="00E71B54">
            <w:pPr>
              <w:spacing w:after="0" w:line="240" w:lineRule="auto"/>
              <w:ind w:right="142"/>
              <w:jc w:val="right"/>
              <w:rPr>
                <w:rFonts w:ascii="Arial" w:eastAsia="Calibri" w:hAnsi="Arial" w:cs="Arial"/>
                <w:b/>
                <w:bCs/>
                <w:sz w:val="20"/>
                <w:szCs w:val="20"/>
              </w:rPr>
            </w:pPr>
            <w:r w:rsidRPr="003362D4">
              <w:rPr>
                <w:rFonts w:ascii="Arial" w:eastAsia="Calibri" w:hAnsi="Arial" w:cs="Arial"/>
                <w:b/>
                <w:bCs/>
                <w:sz w:val="20"/>
                <w:szCs w:val="20"/>
              </w:rPr>
              <w:fldChar w:fldCharType="begin"/>
            </w:r>
            <w:r w:rsidRPr="003362D4">
              <w:rPr>
                <w:rFonts w:ascii="Arial" w:eastAsia="Calibri" w:hAnsi="Arial" w:cs="Arial"/>
                <w:b/>
                <w:bCs/>
                <w:sz w:val="20"/>
                <w:szCs w:val="20"/>
              </w:rPr>
              <w:instrText xml:space="preserve"> =SUM(ABOVE) </w:instrText>
            </w:r>
            <w:r w:rsidRPr="003362D4">
              <w:rPr>
                <w:rFonts w:ascii="Arial" w:eastAsia="Calibri" w:hAnsi="Arial" w:cs="Arial"/>
                <w:b/>
                <w:bCs/>
                <w:sz w:val="20"/>
                <w:szCs w:val="20"/>
              </w:rPr>
              <w:fldChar w:fldCharType="separate"/>
            </w:r>
            <w:r w:rsidRPr="003362D4">
              <w:rPr>
                <w:rFonts w:ascii="Arial" w:eastAsia="Calibri" w:hAnsi="Arial" w:cs="Arial"/>
                <w:b/>
                <w:bCs/>
                <w:noProof/>
                <w:sz w:val="20"/>
                <w:szCs w:val="20"/>
              </w:rPr>
              <w:t>$7,351,630.41</w:t>
            </w:r>
            <w:r w:rsidRPr="003362D4">
              <w:rPr>
                <w:rFonts w:ascii="Arial" w:eastAsia="Calibri" w:hAnsi="Arial" w:cs="Arial"/>
                <w:b/>
                <w:bCs/>
                <w:sz w:val="20"/>
                <w:szCs w:val="20"/>
              </w:rPr>
              <w:fldChar w:fldCharType="end"/>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w:t>
      </w:r>
      <w:r w:rsidR="006A1560">
        <w:rPr>
          <w:rFonts w:ascii="Arial" w:eastAsia="Calibri" w:hAnsi="Arial" w:cs="Arial"/>
          <w:sz w:val="24"/>
          <w:szCs w:val="24"/>
        </w:rPr>
        <w:t>n soporte que lo ampara, cumple</w:t>
      </w:r>
      <w:r w:rsidRPr="006B6ED1">
        <w:rPr>
          <w:rFonts w:ascii="Arial" w:eastAsia="Calibri" w:hAnsi="Arial" w:cs="Arial"/>
          <w:sz w:val="24"/>
          <w:szCs w:val="24"/>
        </w:rPr>
        <w:t xml:space="preserve"> con lo establecido en la normatividad, con excepción de lo que se detalla en el apartado denominado “Observaciones de Ingresos”.</w:t>
      </w:r>
    </w:p>
    <w:p w:rsidR="00E71B54" w:rsidRDefault="00E71B54" w:rsidP="00E71B54">
      <w:pPr>
        <w:spacing w:after="0"/>
        <w:rPr>
          <w:rFonts w:ascii="Arial" w:eastAsia="Calibri" w:hAnsi="Arial" w:cs="Arial"/>
          <w:sz w:val="24"/>
          <w:szCs w:val="24"/>
        </w:rPr>
      </w:pPr>
    </w:p>
    <w:p w:rsidR="00EA4A6D" w:rsidRPr="006B6ED1" w:rsidRDefault="00EA4A6D" w:rsidP="00E71B54">
      <w:pPr>
        <w:spacing w:after="0"/>
        <w:rPr>
          <w:rFonts w:ascii="Arial" w:eastAsia="Calibri" w:hAnsi="Arial" w:cs="Arial"/>
          <w:sz w:val="24"/>
          <w:szCs w:val="24"/>
        </w:rPr>
      </w:pPr>
    </w:p>
    <w:p w:rsidR="00E71B54" w:rsidRPr="006B6ED1" w:rsidRDefault="006A1560" w:rsidP="00E71B54">
      <w:pPr>
        <w:spacing w:after="0"/>
        <w:contextualSpacing/>
        <w:rPr>
          <w:rFonts w:ascii="Arial" w:eastAsia="Calibri" w:hAnsi="Arial" w:cs="Arial"/>
          <w:b/>
          <w:sz w:val="24"/>
          <w:szCs w:val="24"/>
        </w:rPr>
      </w:pPr>
      <w:r>
        <w:rPr>
          <w:rFonts w:ascii="Arial" w:eastAsia="Calibri" w:hAnsi="Arial" w:cs="Arial"/>
          <w:b/>
          <w:sz w:val="24"/>
          <w:szCs w:val="24"/>
        </w:rPr>
        <w:lastRenderedPageBreak/>
        <w:t>b.2 Aportaciones de O</w:t>
      </w:r>
      <w:r w:rsidR="00E71B54" w:rsidRPr="006B6ED1">
        <w:rPr>
          <w:rFonts w:ascii="Arial" w:eastAsia="Calibri" w:hAnsi="Arial" w:cs="Arial"/>
          <w:b/>
          <w:sz w:val="24"/>
          <w:szCs w:val="24"/>
        </w:rPr>
        <w:t xml:space="preserve">tros Órganos del Partido </w:t>
      </w:r>
    </w:p>
    <w:p w:rsidR="00E71B54" w:rsidRPr="006B6ED1" w:rsidRDefault="00E71B54" w:rsidP="00E71B54">
      <w:pPr>
        <w:spacing w:after="0"/>
        <w:contextualSpacing/>
        <w:rPr>
          <w:rFonts w:ascii="Arial" w:eastAsia="Calibri" w:hAnsi="Arial" w:cs="Arial"/>
          <w:b/>
          <w:sz w:val="24"/>
          <w:szCs w:val="24"/>
        </w:rPr>
      </w:pPr>
    </w:p>
    <w:p w:rsidR="00E71B54" w:rsidRPr="006B6ED1" w:rsidRDefault="00E91AE0" w:rsidP="00E71B54">
      <w:pPr>
        <w:spacing w:after="0"/>
        <w:rPr>
          <w:rFonts w:ascii="Arial" w:eastAsia="Calibri" w:hAnsi="Arial" w:cs="Arial"/>
          <w:sz w:val="24"/>
          <w:szCs w:val="24"/>
        </w:rPr>
      </w:pPr>
      <w:r w:rsidRPr="006B6ED1">
        <w:rPr>
          <w:rFonts w:ascii="Arial" w:eastAsia="Calibri" w:hAnsi="Arial" w:cs="Arial"/>
          <w:sz w:val="24"/>
          <w:szCs w:val="24"/>
        </w:rPr>
        <w:t>La coalición</w:t>
      </w:r>
      <w:r w:rsidR="00E71B54" w:rsidRPr="006B6ED1">
        <w:rPr>
          <w:rFonts w:ascii="Arial" w:eastAsia="Calibri" w:hAnsi="Arial" w:cs="Arial"/>
          <w:sz w:val="24"/>
          <w:szCs w:val="24"/>
        </w:rPr>
        <w:t xml:space="preserve"> no reportó ingresos por este concepto.</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b.3 Aportaciones del Candidato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$156,000.00,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E71B54">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t>$0.00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D819BE" w:rsidP="00E71B54">
            <w:pPr>
              <w:spacing w:after="0" w:line="240" w:lineRule="auto"/>
              <w:ind w:right="142"/>
              <w:jc w:val="right"/>
              <w:rPr>
                <w:rFonts w:ascii="Arial" w:eastAsia="Calibri" w:hAnsi="Arial" w:cs="Arial"/>
                <w:sz w:val="20"/>
                <w:szCs w:val="20"/>
              </w:rPr>
            </w:pPr>
            <w:r>
              <w:rPr>
                <w:rFonts w:ascii="Arial" w:eastAsia="Calibri" w:hAnsi="Arial" w:cs="Arial"/>
                <w:sz w:val="20"/>
                <w:szCs w:val="20"/>
              </w:rPr>
              <w:t>$</w:t>
            </w:r>
            <w:r w:rsidR="00E71B54" w:rsidRPr="006B6ED1">
              <w:rPr>
                <w:rFonts w:ascii="Arial" w:eastAsia="Calibri" w:hAnsi="Arial" w:cs="Arial"/>
                <w:sz w:val="20"/>
                <w:szCs w:val="20"/>
              </w:rPr>
              <w:t>156,000.00</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Pr="006B6ED1">
              <w:rPr>
                <w:rFonts w:ascii="Arial" w:eastAsia="Calibri" w:hAnsi="Arial" w:cs="Arial"/>
                <w:b/>
                <w:bCs/>
                <w:noProof/>
                <w:sz w:val="20"/>
                <w:szCs w:val="20"/>
              </w:rPr>
              <w:t>$</w:t>
            </w:r>
            <w:r w:rsidRPr="006B6ED1">
              <w:rPr>
                <w:rFonts w:ascii="Arial" w:eastAsia="Calibri" w:hAnsi="Arial" w:cs="Arial"/>
                <w:b/>
                <w:bCs/>
                <w:sz w:val="20"/>
                <w:szCs w:val="20"/>
              </w:rPr>
              <w:fldChar w:fldCharType="end"/>
            </w:r>
            <w:r w:rsidRPr="006B6ED1">
              <w:rPr>
                <w:rFonts w:ascii="Arial" w:eastAsia="Calibri" w:hAnsi="Arial" w:cs="Arial"/>
                <w:b/>
                <w:bCs/>
                <w:sz w:val="20"/>
                <w:szCs w:val="20"/>
              </w:rPr>
              <w:t>156,000.00</w:t>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documentación soporte que lo ampara, cumple con lo establecido en la normatividad, con excepción de lo que se detalla en el apartado denominado “Observaciones de Ingresos”.</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b.4 Aportaciones de Militantes</w:t>
      </w:r>
    </w:p>
    <w:p w:rsidR="00E71B54" w:rsidRPr="006B6ED1" w:rsidRDefault="00E71B54" w:rsidP="00E71B54">
      <w:pPr>
        <w:spacing w:after="0"/>
        <w:ind w:left="722"/>
        <w:rPr>
          <w:rFonts w:ascii="Arial" w:eastAsia="Calibri" w:hAnsi="Arial" w:cs="Arial"/>
          <w:b/>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ind w:left="722"/>
        <w:rPr>
          <w:rFonts w:ascii="Arial" w:eastAsia="Calibri" w:hAnsi="Arial" w:cs="Arial"/>
          <w:b/>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b.5 Aportaciones de Simpatizantes</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$450,491.96, la que representa el 100% de los ingresos reportados por la coalición, que fue clasificado de la siguiente forma:</w:t>
      </w: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E71B54">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t>$0.00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DC2D0F" w:rsidP="00E71B54">
            <w:pPr>
              <w:spacing w:after="0" w:line="240" w:lineRule="auto"/>
              <w:ind w:right="142"/>
              <w:jc w:val="right"/>
              <w:rPr>
                <w:rFonts w:ascii="Arial" w:eastAsia="Calibri" w:hAnsi="Arial" w:cs="Arial"/>
                <w:sz w:val="20"/>
                <w:szCs w:val="20"/>
              </w:rPr>
            </w:pPr>
            <w:r>
              <w:rPr>
                <w:rFonts w:ascii="Arial" w:eastAsia="Calibri" w:hAnsi="Arial" w:cs="Arial"/>
                <w:sz w:val="20"/>
                <w:szCs w:val="20"/>
              </w:rPr>
              <w:t>$</w:t>
            </w:r>
            <w:r w:rsidR="00E71B54" w:rsidRPr="006B6ED1">
              <w:rPr>
                <w:rFonts w:ascii="Arial" w:eastAsia="Calibri" w:hAnsi="Arial" w:cs="Arial"/>
                <w:sz w:val="20"/>
                <w:szCs w:val="20"/>
              </w:rPr>
              <w:t>450,491.96</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Pr="006B6ED1">
              <w:rPr>
                <w:rFonts w:ascii="Arial" w:eastAsia="Calibri" w:hAnsi="Arial" w:cs="Arial"/>
                <w:b/>
                <w:bCs/>
                <w:noProof/>
                <w:sz w:val="20"/>
                <w:szCs w:val="20"/>
              </w:rPr>
              <w:t>$</w:t>
            </w:r>
            <w:r w:rsidRPr="006B6ED1">
              <w:rPr>
                <w:rFonts w:ascii="Arial" w:eastAsia="Calibri" w:hAnsi="Arial" w:cs="Arial"/>
                <w:b/>
                <w:bCs/>
                <w:sz w:val="20"/>
                <w:szCs w:val="20"/>
              </w:rPr>
              <w:fldChar w:fldCharType="end"/>
            </w:r>
            <w:r w:rsidRPr="006B6ED1">
              <w:rPr>
                <w:rFonts w:ascii="Arial" w:eastAsia="Calibri" w:hAnsi="Arial" w:cs="Arial"/>
                <w:b/>
                <w:bCs/>
                <w:sz w:val="20"/>
                <w:szCs w:val="20"/>
              </w:rPr>
              <w:t>450,491.96</w:t>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documentación</w:t>
      </w:r>
      <w:r w:rsidR="00DC2D0F">
        <w:rPr>
          <w:rFonts w:ascii="Arial" w:eastAsia="Calibri" w:hAnsi="Arial" w:cs="Arial"/>
          <w:sz w:val="24"/>
          <w:szCs w:val="24"/>
        </w:rPr>
        <w:t xml:space="preserve"> soporte que lo ampara, cumple </w:t>
      </w:r>
      <w:r w:rsidRPr="006B6ED1">
        <w:rPr>
          <w:rFonts w:ascii="Arial" w:eastAsia="Calibri" w:hAnsi="Arial" w:cs="Arial"/>
          <w:sz w:val="24"/>
          <w:szCs w:val="24"/>
        </w:rPr>
        <w:t>con lo establecido en la normatividad, con excepción de lo que se detalla en el apartado denominado “Observaciones de Ingresos”.</w:t>
      </w:r>
    </w:p>
    <w:p w:rsidR="00E71B54" w:rsidRPr="006B6ED1" w:rsidRDefault="00E71B54" w:rsidP="00E71B54">
      <w:pPr>
        <w:spacing w:after="0"/>
        <w:ind w:left="1058"/>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lastRenderedPageBreak/>
        <w:t>b.6 Rendimientos Financieros</w:t>
      </w:r>
    </w:p>
    <w:p w:rsidR="00E71B54" w:rsidRPr="006B6ED1" w:rsidRDefault="00E71B54" w:rsidP="00E71B54">
      <w:pPr>
        <w:spacing w:after="0"/>
        <w:rPr>
          <w:rFonts w:ascii="Arial" w:eastAsia="Calibri" w:hAnsi="Arial" w:cs="Arial"/>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ind w:left="2"/>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 xml:space="preserve">b.7 Transferencia de </w:t>
      </w:r>
      <w:r w:rsidR="00DC2D0F" w:rsidRPr="006B6ED1">
        <w:rPr>
          <w:rFonts w:ascii="Arial" w:eastAsia="Calibri" w:hAnsi="Arial" w:cs="Arial"/>
          <w:b/>
          <w:sz w:val="24"/>
          <w:szCs w:val="24"/>
        </w:rPr>
        <w:t>Recursos No Federales</w:t>
      </w:r>
    </w:p>
    <w:p w:rsidR="00E71B54" w:rsidRPr="006B6ED1" w:rsidRDefault="00E71B54" w:rsidP="00E71B54">
      <w:pPr>
        <w:spacing w:after="0"/>
        <w:rPr>
          <w:rFonts w:ascii="Arial" w:eastAsia="Calibri" w:hAnsi="Arial" w:cs="Arial"/>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b.8 Otros Ingresos</w:t>
      </w:r>
    </w:p>
    <w:p w:rsidR="00E71B54" w:rsidRPr="006B6ED1" w:rsidRDefault="00E71B54" w:rsidP="00E71B54">
      <w:pPr>
        <w:spacing w:after="0"/>
        <w:contextualSpacing/>
        <w:rPr>
          <w:rFonts w:ascii="Arial" w:eastAsia="Calibri" w:hAnsi="Arial" w:cs="Arial"/>
          <w:sz w:val="24"/>
          <w:szCs w:val="24"/>
        </w:rPr>
      </w:pPr>
    </w:p>
    <w:p w:rsidR="00E91AE0" w:rsidRPr="006B6ED1" w:rsidRDefault="00E91AE0" w:rsidP="00E91AE0">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contextualSpacing/>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b.9 Financiamiento Público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DC2D0F" w:rsidP="00E71B54">
      <w:pPr>
        <w:spacing w:after="0"/>
        <w:rPr>
          <w:rFonts w:ascii="Arial" w:eastAsia="Calibri" w:hAnsi="Arial" w:cs="Arial"/>
          <w:sz w:val="24"/>
          <w:szCs w:val="24"/>
        </w:rPr>
      </w:pPr>
      <w:r>
        <w:rPr>
          <w:rFonts w:ascii="Arial" w:eastAsia="Calibri" w:hAnsi="Arial" w:cs="Arial"/>
          <w:sz w:val="24"/>
          <w:szCs w:val="24"/>
        </w:rPr>
        <w:t xml:space="preserve">La coalición </w:t>
      </w:r>
      <w:r w:rsidR="00E71B54" w:rsidRPr="006B6ED1">
        <w:rPr>
          <w:rFonts w:ascii="Arial" w:eastAsia="Calibri" w:hAnsi="Arial" w:cs="Arial"/>
          <w:sz w:val="24"/>
          <w:szCs w:val="24"/>
        </w:rPr>
        <w:t>no reportó ingresos por este concepto.</w:t>
      </w:r>
    </w:p>
    <w:p w:rsidR="00E71B54" w:rsidRPr="006B6ED1" w:rsidRDefault="00E71B54" w:rsidP="00E71B54">
      <w:pPr>
        <w:spacing w:after="0"/>
        <w:rPr>
          <w:rFonts w:ascii="Arial" w:eastAsia="Calibri" w:hAnsi="Arial" w:cs="Arial"/>
          <w:sz w:val="24"/>
          <w:szCs w:val="24"/>
        </w:rPr>
      </w:pPr>
    </w:p>
    <w:p w:rsidR="00E71B54" w:rsidRPr="00DC2D0F" w:rsidRDefault="00261616" w:rsidP="00E71B54">
      <w:pPr>
        <w:spacing w:after="0" w:line="240" w:lineRule="auto"/>
        <w:jc w:val="both"/>
        <w:rPr>
          <w:rFonts w:ascii="Arial" w:eastAsia="Calibri" w:hAnsi="Arial" w:cs="Arial"/>
          <w:b/>
          <w:sz w:val="24"/>
          <w:szCs w:val="24"/>
        </w:rPr>
      </w:pPr>
      <w:r w:rsidRPr="00DC2D0F">
        <w:rPr>
          <w:rFonts w:ascii="Arial" w:eastAsia="Calibri" w:hAnsi="Arial" w:cs="Arial"/>
          <w:b/>
          <w:sz w:val="24"/>
          <w:szCs w:val="24"/>
        </w:rPr>
        <w:t xml:space="preserve">Observaciones Realizadas </w:t>
      </w:r>
      <w:r w:rsidR="00DC2D0F" w:rsidRPr="00DC2D0F">
        <w:rPr>
          <w:rFonts w:ascii="Arial" w:eastAsia="Calibri" w:hAnsi="Arial" w:cs="Arial"/>
          <w:b/>
          <w:sz w:val="24"/>
          <w:szCs w:val="24"/>
        </w:rPr>
        <w:t>d</w:t>
      </w:r>
      <w:r w:rsidRPr="00DC2D0F">
        <w:rPr>
          <w:rFonts w:ascii="Arial" w:eastAsia="Calibri" w:hAnsi="Arial" w:cs="Arial"/>
          <w:b/>
          <w:sz w:val="24"/>
          <w:szCs w:val="24"/>
        </w:rPr>
        <w:t>e Ingresos</w:t>
      </w:r>
    </w:p>
    <w:p w:rsidR="00E71B54" w:rsidRPr="00DC2D0F" w:rsidRDefault="00E71B54" w:rsidP="00E71B54">
      <w:pPr>
        <w:spacing w:after="0" w:line="240" w:lineRule="auto"/>
        <w:jc w:val="both"/>
        <w:rPr>
          <w:rFonts w:ascii="Arial" w:eastAsia="Calibri" w:hAnsi="Arial" w:cs="Arial"/>
          <w:b/>
          <w:sz w:val="24"/>
          <w:szCs w:val="24"/>
        </w:rPr>
      </w:pPr>
    </w:p>
    <w:p w:rsidR="00E71B54" w:rsidRPr="00DC2D0F" w:rsidRDefault="00DC2D0F" w:rsidP="00E71B54">
      <w:pPr>
        <w:spacing w:after="0"/>
        <w:jc w:val="both"/>
        <w:rPr>
          <w:rFonts w:ascii="Arial" w:eastAsia="Calibri" w:hAnsi="Arial" w:cs="Arial"/>
          <w:b/>
          <w:sz w:val="24"/>
          <w:szCs w:val="24"/>
        </w:rPr>
      </w:pPr>
      <w:r w:rsidRPr="00DC2D0F">
        <w:rPr>
          <w:rFonts w:ascii="Arial" w:eastAsia="Calibri" w:hAnsi="Arial" w:cs="Arial"/>
          <w:b/>
          <w:sz w:val="24"/>
          <w:szCs w:val="24"/>
        </w:rPr>
        <w:t>Primer Periodo</w:t>
      </w:r>
    </w:p>
    <w:p w:rsidR="00E71B54" w:rsidRPr="00DC2D0F" w:rsidRDefault="00E71B54" w:rsidP="00E71B54">
      <w:pPr>
        <w:spacing w:after="0"/>
        <w:jc w:val="both"/>
        <w:rPr>
          <w:rFonts w:ascii="Arial" w:eastAsia="Calibri" w:hAnsi="Arial" w:cs="Arial"/>
          <w:b/>
          <w:sz w:val="24"/>
          <w:szCs w:val="24"/>
        </w:rPr>
      </w:pPr>
    </w:p>
    <w:p w:rsidR="00E71B54" w:rsidRPr="00DC2D0F" w:rsidRDefault="00E71B54" w:rsidP="00E71B54">
      <w:pPr>
        <w:spacing w:after="0"/>
        <w:jc w:val="both"/>
        <w:rPr>
          <w:rFonts w:ascii="Arial" w:eastAsia="Calibri" w:hAnsi="Arial" w:cs="Arial"/>
          <w:b/>
          <w:sz w:val="24"/>
          <w:szCs w:val="24"/>
        </w:rPr>
      </w:pPr>
      <w:r w:rsidRPr="00DC2D0F">
        <w:rPr>
          <w:rFonts w:ascii="Arial" w:eastAsia="Calibri" w:hAnsi="Arial" w:cs="Arial"/>
          <w:b/>
          <w:sz w:val="24"/>
          <w:szCs w:val="24"/>
        </w:rPr>
        <w:t xml:space="preserve">Transferencias de la Cuenta Concentradora </w:t>
      </w:r>
      <w:r w:rsidR="00DC2D0F">
        <w:rPr>
          <w:rFonts w:ascii="Arial" w:eastAsia="Calibri" w:hAnsi="Arial" w:cs="Arial"/>
          <w:b/>
          <w:sz w:val="24"/>
          <w:szCs w:val="24"/>
        </w:rPr>
        <w:t xml:space="preserve">en </w:t>
      </w:r>
      <w:r w:rsidRPr="00DC2D0F">
        <w:rPr>
          <w:rFonts w:ascii="Arial" w:eastAsia="Calibri" w:hAnsi="Arial" w:cs="Arial"/>
          <w:b/>
          <w:sz w:val="24"/>
          <w:szCs w:val="24"/>
        </w:rPr>
        <w:t>Efectivo</w:t>
      </w:r>
    </w:p>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DC2D0F">
      <w:pPr>
        <w:numPr>
          <w:ilvl w:val="0"/>
          <w:numId w:val="5"/>
        </w:numPr>
        <w:spacing w:after="0" w:line="240" w:lineRule="auto"/>
        <w:ind w:left="567" w:hanging="567"/>
        <w:contextualSpacing/>
        <w:jc w:val="both"/>
        <w:rPr>
          <w:rFonts w:ascii="Arial" w:eastAsia="Calibri" w:hAnsi="Arial" w:cs="Arial"/>
          <w:bCs/>
          <w:i/>
          <w:sz w:val="24"/>
          <w:szCs w:val="20"/>
          <w:lang w:val="es-ES"/>
        </w:rPr>
      </w:pPr>
      <w:r w:rsidRPr="006B6ED1">
        <w:rPr>
          <w:rFonts w:ascii="Arial" w:eastAsia="Calibri" w:hAnsi="Arial" w:cs="Arial"/>
          <w:bCs/>
          <w:i/>
          <w:sz w:val="24"/>
          <w:szCs w:val="24"/>
          <w:lang w:val="es-ES"/>
        </w:rPr>
        <w:t>De la revisión en la cuenta “Ingresos por Transferencias de la Cuenta Concentradora en Efectivo”, se observó el registro de pólizas por las transferencias de recursos en efectivo, a favor de los candidatos a cargo de Ayuntamientos; sin embargo, omitió proporcionar la documentación soporte de dichas transferencias en el “Sistema Integral de Fiscalización” por un total $3,570,000.00; los casos en comento se detallan a continuación:</w:t>
      </w:r>
    </w:p>
    <w:p w:rsidR="00E71B54" w:rsidRPr="006B6ED1" w:rsidRDefault="00E71B54" w:rsidP="00E71B54">
      <w:pPr>
        <w:spacing w:after="0" w:line="240" w:lineRule="auto"/>
        <w:ind w:left="360"/>
        <w:contextualSpacing/>
        <w:jc w:val="both"/>
        <w:rPr>
          <w:rFonts w:ascii="Arial" w:eastAsia="Calibri" w:hAnsi="Arial" w:cs="Arial"/>
          <w:bCs/>
          <w:i/>
          <w:sz w:val="24"/>
          <w:szCs w:val="20"/>
          <w:lang w:val="es-ES"/>
        </w:rPr>
      </w:pPr>
    </w:p>
    <w:tbl>
      <w:tblPr>
        <w:tblStyle w:val="Tablaconcuadrcula"/>
        <w:tblW w:w="0" w:type="auto"/>
        <w:jc w:val="center"/>
        <w:tblLook w:val="04A0" w:firstRow="1" w:lastRow="0" w:firstColumn="1" w:lastColumn="0" w:noHBand="0" w:noVBand="1"/>
      </w:tblPr>
      <w:tblGrid>
        <w:gridCol w:w="1344"/>
        <w:gridCol w:w="1071"/>
        <w:gridCol w:w="1095"/>
        <w:gridCol w:w="1458"/>
        <w:gridCol w:w="758"/>
        <w:gridCol w:w="910"/>
        <w:gridCol w:w="1306"/>
        <w:gridCol w:w="1112"/>
      </w:tblGrid>
      <w:tr w:rsidR="00E71B54" w:rsidRPr="006B6ED1" w:rsidTr="00146623">
        <w:trPr>
          <w:tblHeader/>
          <w:jc w:val="center"/>
        </w:trPr>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AYUNTAMIENTO</w:t>
            </w:r>
          </w:p>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SEGÚN SIF</w:t>
            </w:r>
          </w:p>
        </w:tc>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NOMBRE</w:t>
            </w:r>
          </w:p>
        </w:tc>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SUBCUENTA</w:t>
            </w:r>
          </w:p>
        </w:tc>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NOMBRE DE LA CUENTA</w:t>
            </w:r>
          </w:p>
        </w:tc>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 xml:space="preserve">No. </w:t>
            </w:r>
            <w:r w:rsidRPr="006B6ED1">
              <w:rPr>
                <w:rFonts w:ascii="Arial" w:eastAsia="Calibri" w:hAnsi="Arial" w:cs="Arial"/>
                <w:b/>
                <w:sz w:val="14"/>
                <w:szCs w:val="10"/>
              </w:rPr>
              <w:t>PÓLIZA</w:t>
            </w:r>
          </w:p>
        </w:tc>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2"/>
                <w:szCs w:val="12"/>
              </w:rPr>
            </w:pPr>
            <w:r w:rsidRPr="006B6ED1">
              <w:rPr>
                <w:rFonts w:ascii="Arial" w:eastAsia="Calibri" w:hAnsi="Arial" w:cs="Arial"/>
                <w:b/>
                <w:sz w:val="12"/>
                <w:szCs w:val="12"/>
              </w:rPr>
              <w:t>FECHA DE REGISTRO</w:t>
            </w:r>
          </w:p>
        </w:tc>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CONCEPTO</w:t>
            </w:r>
          </w:p>
        </w:tc>
        <w:tc>
          <w:tcPr>
            <w:tcW w:w="0" w:type="auto"/>
            <w:shd w:val="clear" w:color="auto" w:fill="D9D9D9" w:themeFill="background1" w:themeFillShade="D9"/>
            <w:vAlign w:val="center"/>
          </w:tcPr>
          <w:p w:rsidR="00E71B54" w:rsidRPr="006B6ED1" w:rsidRDefault="00E71B54" w:rsidP="00E71B54">
            <w:pPr>
              <w:jc w:val="center"/>
              <w:rPr>
                <w:rFonts w:ascii="Arial" w:eastAsia="Calibri" w:hAnsi="Arial" w:cs="Arial"/>
                <w:b/>
                <w:sz w:val="14"/>
                <w:szCs w:val="14"/>
              </w:rPr>
            </w:pPr>
            <w:r w:rsidRPr="006B6ED1">
              <w:rPr>
                <w:rFonts w:ascii="Arial" w:eastAsia="Calibri" w:hAnsi="Arial" w:cs="Arial"/>
                <w:b/>
                <w:sz w:val="14"/>
                <w:szCs w:val="14"/>
              </w:rPr>
              <w:t>IMPORTE</w:t>
            </w:r>
          </w:p>
        </w:tc>
      </w:tr>
      <w:tr w:rsidR="00E71B54" w:rsidRPr="006B6ED1" w:rsidTr="00146623">
        <w:trPr>
          <w:jc w:val="center"/>
        </w:trPr>
        <w:tc>
          <w:tcPr>
            <w:tcW w:w="0" w:type="auto"/>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 xml:space="preserve">Edgar Román Hernández </w:t>
            </w:r>
            <w:proofErr w:type="spellStart"/>
            <w:r w:rsidRPr="006B6ED1">
              <w:rPr>
                <w:rFonts w:ascii="Arial" w:eastAsia="Calibri" w:hAnsi="Arial" w:cs="Arial"/>
                <w:sz w:val="14"/>
                <w:szCs w:val="14"/>
              </w:rPr>
              <w:t>Hernández</w:t>
            </w:r>
            <w:proofErr w:type="spellEnd"/>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1era.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5</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 xml:space="preserve">Héctor Martin Pinto </w:t>
            </w:r>
            <w:proofErr w:type="spellStart"/>
            <w:r w:rsidRPr="006B6ED1">
              <w:rPr>
                <w:rFonts w:ascii="Arial" w:eastAsia="Calibri" w:hAnsi="Arial" w:cs="Arial"/>
                <w:color w:val="000000"/>
                <w:sz w:val="14"/>
                <w:szCs w:val="16"/>
              </w:rPr>
              <w:t>Barredo</w:t>
            </w:r>
            <w:proofErr w:type="spellEnd"/>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1era.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$180,000.00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lastRenderedPageBreak/>
              <w:t>3</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 xml:space="preserve">Roció Adriana Abreu </w:t>
            </w:r>
            <w:proofErr w:type="spellStart"/>
            <w:r w:rsidRPr="006B6ED1">
              <w:rPr>
                <w:rFonts w:ascii="Arial" w:eastAsia="Calibri" w:hAnsi="Arial" w:cs="Arial"/>
                <w:color w:val="000000"/>
                <w:sz w:val="14"/>
                <w:szCs w:val="16"/>
              </w:rPr>
              <w:t>Antiñano</w:t>
            </w:r>
            <w:proofErr w:type="spellEnd"/>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12-05-2015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color w:val="000000"/>
                <w:sz w:val="16"/>
                <w:szCs w:val="16"/>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12-05-2015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$1,100,000.00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4</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 xml:space="preserve">Raúl Armando Uribe </w:t>
            </w:r>
            <w:proofErr w:type="spellStart"/>
            <w:r w:rsidRPr="006B6ED1">
              <w:rPr>
                <w:rFonts w:ascii="Arial" w:eastAsia="Calibri" w:hAnsi="Arial" w:cs="Arial"/>
                <w:color w:val="000000"/>
                <w:sz w:val="14"/>
                <w:szCs w:val="16"/>
              </w:rPr>
              <w:t>Haydar</w:t>
            </w:r>
            <w:proofErr w:type="spellEnd"/>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14-05-2015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color w:val="000000"/>
                <w:sz w:val="16"/>
                <w:szCs w:val="16"/>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14-05-2015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$410,000.00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3</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14-05-2015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3ra.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$200,000.00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8</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Carlos Martin Ruiz Ortega</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$180,000.00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3</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3ra.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$100,000.00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9</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José Ignacio España Novelo</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12-05-2015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color w:val="000000"/>
                <w:sz w:val="14"/>
                <w:szCs w:val="16"/>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12-05-2015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$180,000.00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color w:val="000000"/>
                <w:sz w:val="14"/>
                <w:szCs w:val="16"/>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3</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3ra.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$100,000.00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11</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 xml:space="preserve">Carlos Miguel </w:t>
            </w:r>
            <w:proofErr w:type="spellStart"/>
            <w:r w:rsidRPr="006B6ED1">
              <w:rPr>
                <w:rFonts w:ascii="Arial" w:eastAsia="Calibri" w:hAnsi="Arial" w:cs="Arial"/>
                <w:color w:val="000000"/>
                <w:sz w:val="14"/>
                <w:szCs w:val="16"/>
              </w:rPr>
              <w:t>Aysa</w:t>
            </w:r>
            <w:proofErr w:type="spellEnd"/>
            <w:r w:rsidRPr="006B6ED1">
              <w:rPr>
                <w:rFonts w:ascii="Arial" w:eastAsia="Calibri" w:hAnsi="Arial" w:cs="Arial"/>
                <w:color w:val="000000"/>
                <w:sz w:val="14"/>
                <w:szCs w:val="16"/>
              </w:rPr>
              <w:t xml:space="preserve"> González</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14-05-2015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14-05-2015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$180,000.00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3</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3ra.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$100,000.00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10</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 xml:space="preserve">José Francisco López </w:t>
            </w:r>
            <w:proofErr w:type="spellStart"/>
            <w:r w:rsidRPr="006B6ED1">
              <w:rPr>
                <w:rFonts w:ascii="Arial" w:eastAsia="Calibri" w:hAnsi="Arial" w:cs="Arial"/>
                <w:color w:val="000000"/>
                <w:sz w:val="14"/>
                <w:szCs w:val="16"/>
              </w:rPr>
              <w:t>Ku</w:t>
            </w:r>
            <w:proofErr w:type="spellEnd"/>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$180,000.00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w:t>
            </w:r>
            <w:r w:rsidRPr="006B6ED1">
              <w:rPr>
                <w:rFonts w:ascii="Arial" w:eastAsia="Calibri" w:hAnsi="Arial" w:cs="Arial"/>
                <w:color w:val="000000"/>
                <w:sz w:val="14"/>
                <w:szCs w:val="14"/>
              </w:rPr>
              <w:lastRenderedPageBreak/>
              <w:t xml:space="preserve">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lastRenderedPageBreak/>
              <w:t>3</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 xml:space="preserve">3ra. transferencia </w:t>
            </w:r>
            <w:r w:rsidRPr="006B6ED1">
              <w:rPr>
                <w:rFonts w:ascii="Arial" w:eastAsia="Calibri" w:hAnsi="Arial" w:cs="Arial"/>
                <w:sz w:val="14"/>
                <w:szCs w:val="14"/>
              </w:rPr>
              <w:lastRenderedPageBreak/>
              <w:t>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lastRenderedPageBreak/>
              <w:t>$100,000.00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lastRenderedPageBreak/>
              <w:t>7</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Atilano Mosqueda Aguayo</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$180,000.00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3</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3ra.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$100,000.00</w:t>
            </w:r>
          </w:p>
        </w:tc>
      </w:tr>
      <w:tr w:rsidR="00E71B54" w:rsidRPr="006B6ED1" w:rsidTr="00146623">
        <w:trPr>
          <w:jc w:val="center"/>
        </w:trPr>
        <w:tc>
          <w:tcPr>
            <w:tcW w:w="0" w:type="auto"/>
            <w:vMerge w:val="restart"/>
            <w:vAlign w:val="center"/>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vMerge w:val="restart"/>
            <w:vAlign w:val="center"/>
          </w:tcPr>
          <w:p w:rsidR="00E71B54" w:rsidRPr="006B6ED1" w:rsidRDefault="00E71B54" w:rsidP="00E71B54">
            <w:pPr>
              <w:jc w:val="center"/>
              <w:rPr>
                <w:rFonts w:ascii="Arial" w:eastAsia="Calibri" w:hAnsi="Arial" w:cs="Arial"/>
                <w:color w:val="000000"/>
                <w:sz w:val="14"/>
                <w:szCs w:val="16"/>
              </w:rPr>
            </w:pPr>
            <w:r w:rsidRPr="006B6ED1">
              <w:rPr>
                <w:rFonts w:ascii="Arial" w:eastAsia="Calibri" w:hAnsi="Arial" w:cs="Arial"/>
                <w:color w:val="000000"/>
                <w:sz w:val="14"/>
                <w:szCs w:val="16"/>
              </w:rPr>
              <w:t>Luis Felipe Mora Hernández</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1</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$50,000.00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tcPr>
          <w:p w:rsidR="00E71B54" w:rsidRPr="006B6ED1" w:rsidRDefault="00E71B54" w:rsidP="00E71B54">
            <w:pPr>
              <w:jc w:val="center"/>
              <w:rPr>
                <w:rFonts w:ascii="Arial" w:eastAsia="Calibri" w:hAnsi="Arial" w:cs="Arial"/>
                <w:color w:val="000000"/>
                <w:sz w:val="14"/>
                <w:szCs w:val="16"/>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2</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2da.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$180,000.00</w:t>
            </w:r>
          </w:p>
        </w:tc>
      </w:tr>
      <w:tr w:rsidR="00E71B54" w:rsidRPr="006B6ED1" w:rsidTr="00146623">
        <w:trPr>
          <w:jc w:val="center"/>
        </w:trPr>
        <w:tc>
          <w:tcPr>
            <w:tcW w:w="0" w:type="auto"/>
            <w:vMerge/>
            <w:vAlign w:val="center"/>
          </w:tcPr>
          <w:p w:rsidR="00E71B54" w:rsidRPr="006B6ED1" w:rsidRDefault="00E71B54" w:rsidP="00E71B54">
            <w:pPr>
              <w:jc w:val="center"/>
              <w:rPr>
                <w:rFonts w:ascii="Arial" w:eastAsia="Calibri" w:hAnsi="Arial" w:cs="Arial"/>
                <w:sz w:val="14"/>
                <w:szCs w:val="14"/>
              </w:rPr>
            </w:pPr>
          </w:p>
        </w:tc>
        <w:tc>
          <w:tcPr>
            <w:tcW w:w="0" w:type="auto"/>
            <w:vMerge/>
          </w:tcPr>
          <w:p w:rsidR="00E71B54" w:rsidRPr="006B6ED1" w:rsidRDefault="00E71B54" w:rsidP="00E71B54">
            <w:pPr>
              <w:jc w:val="center"/>
              <w:rPr>
                <w:rFonts w:ascii="Arial" w:eastAsia="Calibri" w:hAnsi="Arial" w:cs="Arial"/>
                <w:color w:val="000000"/>
                <w:sz w:val="14"/>
                <w:szCs w:val="16"/>
              </w:rPr>
            </w:pP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4405010001</w:t>
            </w:r>
          </w:p>
        </w:tc>
        <w:tc>
          <w:tcPr>
            <w:tcW w:w="0" w:type="auto"/>
            <w:vAlign w:val="center"/>
          </w:tcPr>
          <w:p w:rsidR="00E71B54" w:rsidRPr="006B6ED1" w:rsidRDefault="00E71B54" w:rsidP="00E71B54">
            <w:pPr>
              <w:jc w:val="both"/>
              <w:rPr>
                <w:rFonts w:ascii="Arial" w:eastAsia="Calibri" w:hAnsi="Arial" w:cs="Arial"/>
                <w:color w:val="000000"/>
                <w:sz w:val="14"/>
                <w:szCs w:val="14"/>
              </w:rPr>
            </w:pPr>
            <w:r w:rsidRPr="006B6ED1">
              <w:rPr>
                <w:rFonts w:ascii="Arial" w:eastAsia="Calibri" w:hAnsi="Arial" w:cs="Arial"/>
                <w:color w:val="000000"/>
                <w:sz w:val="14"/>
                <w:szCs w:val="14"/>
              </w:rPr>
              <w:t xml:space="preserve">Ingresos por Transferencias de los </w:t>
            </w:r>
            <w:proofErr w:type="spellStart"/>
            <w:r w:rsidRPr="006B6ED1">
              <w:rPr>
                <w:rFonts w:ascii="Arial" w:eastAsia="Calibri" w:hAnsi="Arial" w:cs="Arial"/>
                <w:color w:val="000000"/>
                <w:sz w:val="14"/>
                <w:szCs w:val="14"/>
              </w:rPr>
              <w:t>CDD´s</w:t>
            </w:r>
            <w:proofErr w:type="spellEnd"/>
            <w:r w:rsidRPr="006B6ED1">
              <w:rPr>
                <w:rFonts w:ascii="Arial" w:eastAsia="Calibri" w:hAnsi="Arial" w:cs="Arial"/>
                <w:color w:val="000000"/>
                <w:sz w:val="14"/>
                <w:szCs w:val="14"/>
              </w:rPr>
              <w:t xml:space="preserve"> o CDM´S en Efectivo</w:t>
            </w:r>
          </w:p>
        </w:tc>
        <w:tc>
          <w:tcPr>
            <w:tcW w:w="0" w:type="auto"/>
          </w:tcPr>
          <w:p w:rsidR="00E71B54" w:rsidRPr="006B6ED1" w:rsidRDefault="00E71B54" w:rsidP="00E71B54">
            <w:pPr>
              <w:jc w:val="center"/>
              <w:rPr>
                <w:rFonts w:ascii="Arial" w:eastAsia="Calibri" w:hAnsi="Arial" w:cs="Arial"/>
                <w:sz w:val="14"/>
                <w:szCs w:val="14"/>
              </w:rPr>
            </w:pPr>
            <w:r w:rsidRPr="006B6ED1">
              <w:rPr>
                <w:rFonts w:ascii="Arial" w:eastAsia="Calibri" w:hAnsi="Arial" w:cs="Arial"/>
                <w:sz w:val="14"/>
                <w:szCs w:val="14"/>
              </w:rPr>
              <w:t>3</w:t>
            </w:r>
          </w:p>
        </w:tc>
        <w:tc>
          <w:tcPr>
            <w:tcW w:w="0" w:type="auto"/>
          </w:tcPr>
          <w:p w:rsidR="00E71B54" w:rsidRPr="006B6ED1" w:rsidRDefault="00E71B54" w:rsidP="00E71B54">
            <w:pPr>
              <w:jc w:val="center"/>
              <w:rPr>
                <w:rFonts w:ascii="Arial" w:eastAsia="Calibri" w:hAnsi="Arial" w:cs="Arial"/>
                <w:sz w:val="12"/>
                <w:szCs w:val="12"/>
              </w:rPr>
            </w:pPr>
            <w:r w:rsidRPr="006B6ED1">
              <w:rPr>
                <w:rFonts w:ascii="Arial" w:eastAsia="Calibri" w:hAnsi="Arial" w:cs="Arial"/>
                <w:sz w:val="12"/>
                <w:szCs w:val="12"/>
              </w:rPr>
              <w:t>13-05-2015</w:t>
            </w:r>
          </w:p>
        </w:tc>
        <w:tc>
          <w:tcPr>
            <w:tcW w:w="0" w:type="auto"/>
          </w:tcPr>
          <w:p w:rsidR="00E71B54" w:rsidRPr="006B6ED1" w:rsidRDefault="00E71B54" w:rsidP="00E71B54">
            <w:pPr>
              <w:jc w:val="both"/>
              <w:rPr>
                <w:rFonts w:ascii="Arial" w:eastAsia="Calibri" w:hAnsi="Arial" w:cs="Arial"/>
                <w:sz w:val="14"/>
                <w:szCs w:val="14"/>
              </w:rPr>
            </w:pPr>
            <w:r w:rsidRPr="006B6ED1">
              <w:rPr>
                <w:rFonts w:ascii="Arial" w:eastAsia="Calibri" w:hAnsi="Arial" w:cs="Arial"/>
                <w:sz w:val="14"/>
                <w:szCs w:val="14"/>
              </w:rPr>
              <w:t>3ra. transferencia de cuenta concentradora</w:t>
            </w:r>
          </w:p>
        </w:tc>
        <w:tc>
          <w:tcPr>
            <w:tcW w:w="0" w:type="auto"/>
            <w:vAlign w:val="center"/>
          </w:tcPr>
          <w:p w:rsidR="00E71B54" w:rsidRPr="006B6ED1" w:rsidRDefault="00E71B54" w:rsidP="00E71B54">
            <w:pPr>
              <w:jc w:val="right"/>
              <w:rPr>
                <w:rFonts w:ascii="Arial" w:eastAsia="Calibri" w:hAnsi="Arial" w:cs="Arial"/>
                <w:sz w:val="14"/>
                <w:szCs w:val="14"/>
              </w:rPr>
            </w:pPr>
            <w:r w:rsidRPr="006B6ED1">
              <w:rPr>
                <w:rFonts w:ascii="Arial" w:eastAsia="Calibri" w:hAnsi="Arial" w:cs="Arial"/>
                <w:sz w:val="14"/>
                <w:szCs w:val="14"/>
              </w:rPr>
              <w:t>$100,000.00</w:t>
            </w:r>
          </w:p>
        </w:tc>
      </w:tr>
      <w:tr w:rsidR="00E71B54" w:rsidRPr="006B6ED1" w:rsidTr="00146623">
        <w:trPr>
          <w:jc w:val="center"/>
        </w:trPr>
        <w:tc>
          <w:tcPr>
            <w:tcW w:w="0" w:type="auto"/>
            <w:vAlign w:val="center"/>
          </w:tcPr>
          <w:p w:rsidR="00E71B54" w:rsidRPr="006B6ED1" w:rsidRDefault="00E71B54" w:rsidP="00E71B54">
            <w:pPr>
              <w:jc w:val="center"/>
              <w:rPr>
                <w:rFonts w:ascii="Arial" w:eastAsia="Calibri" w:hAnsi="Arial" w:cs="Arial"/>
                <w:b/>
                <w:sz w:val="14"/>
                <w:szCs w:val="14"/>
              </w:rPr>
            </w:pPr>
          </w:p>
        </w:tc>
        <w:tc>
          <w:tcPr>
            <w:tcW w:w="0" w:type="auto"/>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center"/>
              <w:rPr>
                <w:rFonts w:ascii="Arial" w:eastAsia="Calibri" w:hAnsi="Arial" w:cs="Arial"/>
                <w:sz w:val="14"/>
                <w:szCs w:val="14"/>
              </w:rPr>
            </w:pPr>
          </w:p>
        </w:tc>
        <w:tc>
          <w:tcPr>
            <w:tcW w:w="0" w:type="auto"/>
          </w:tcPr>
          <w:p w:rsidR="00E71B54" w:rsidRPr="006B6ED1" w:rsidRDefault="00E71B54" w:rsidP="00E71B54">
            <w:pPr>
              <w:rPr>
                <w:rFonts w:ascii="Arial" w:eastAsia="Calibri" w:hAnsi="Arial" w:cs="Arial"/>
                <w:sz w:val="14"/>
                <w:szCs w:val="14"/>
              </w:rPr>
            </w:pPr>
          </w:p>
        </w:tc>
        <w:tc>
          <w:tcPr>
            <w:tcW w:w="0" w:type="auto"/>
            <w:vAlign w:val="center"/>
          </w:tcPr>
          <w:p w:rsidR="00E71B54" w:rsidRPr="006B6ED1" w:rsidRDefault="00E71B54" w:rsidP="00E71B54">
            <w:pPr>
              <w:jc w:val="center"/>
              <w:rPr>
                <w:rFonts w:ascii="Arial" w:eastAsia="Calibri" w:hAnsi="Arial" w:cs="Arial"/>
                <w:sz w:val="14"/>
                <w:szCs w:val="14"/>
              </w:rPr>
            </w:pPr>
          </w:p>
        </w:tc>
        <w:tc>
          <w:tcPr>
            <w:tcW w:w="0" w:type="auto"/>
            <w:vAlign w:val="center"/>
          </w:tcPr>
          <w:p w:rsidR="00E71B54" w:rsidRPr="006B6ED1" w:rsidRDefault="00E71B54" w:rsidP="00E71B54">
            <w:pPr>
              <w:jc w:val="center"/>
              <w:rPr>
                <w:rFonts w:ascii="Arial" w:eastAsia="Calibri" w:hAnsi="Arial" w:cs="Arial"/>
                <w:sz w:val="12"/>
                <w:szCs w:val="12"/>
              </w:rPr>
            </w:pPr>
          </w:p>
        </w:tc>
        <w:tc>
          <w:tcPr>
            <w:tcW w:w="0" w:type="auto"/>
            <w:vAlign w:val="center"/>
          </w:tcPr>
          <w:p w:rsidR="00E71B54" w:rsidRPr="006B6ED1" w:rsidRDefault="00E71B54" w:rsidP="00E71B54">
            <w:pPr>
              <w:rPr>
                <w:rFonts w:ascii="Arial" w:eastAsia="Calibri" w:hAnsi="Arial" w:cs="Arial"/>
                <w:b/>
                <w:sz w:val="14"/>
                <w:szCs w:val="14"/>
              </w:rPr>
            </w:pPr>
            <w:r w:rsidRPr="006B6ED1">
              <w:rPr>
                <w:rFonts w:ascii="Arial" w:eastAsia="Calibri" w:hAnsi="Arial" w:cs="Arial"/>
                <w:b/>
                <w:sz w:val="14"/>
                <w:szCs w:val="14"/>
              </w:rPr>
              <w:t xml:space="preserve">Gran total </w:t>
            </w:r>
          </w:p>
        </w:tc>
        <w:tc>
          <w:tcPr>
            <w:tcW w:w="0" w:type="auto"/>
            <w:vAlign w:val="center"/>
          </w:tcPr>
          <w:p w:rsidR="00E71B54" w:rsidRPr="006B6ED1" w:rsidRDefault="00E71B54" w:rsidP="00E71B54">
            <w:pPr>
              <w:jc w:val="right"/>
              <w:rPr>
                <w:rFonts w:ascii="Arial" w:eastAsia="Calibri" w:hAnsi="Arial" w:cs="Arial"/>
                <w:b/>
                <w:sz w:val="14"/>
                <w:szCs w:val="14"/>
              </w:rPr>
            </w:pPr>
            <w:r w:rsidRPr="006B6ED1">
              <w:rPr>
                <w:rFonts w:ascii="Arial" w:eastAsia="Calibri" w:hAnsi="Arial" w:cs="Arial"/>
                <w:b/>
                <w:sz w:val="14"/>
                <w:szCs w:val="14"/>
              </w:rPr>
              <w:t>$4,070,000.00</w:t>
            </w:r>
          </w:p>
        </w:tc>
      </w:tr>
    </w:tbl>
    <w:p w:rsidR="00E71B54" w:rsidRPr="006B6ED1" w:rsidRDefault="00E71B54" w:rsidP="00E71B54">
      <w:pPr>
        <w:spacing w:after="0"/>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9514AC" w:rsidRDefault="009514AC" w:rsidP="009514AC">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514AC" w:rsidRPr="005662E8" w:rsidRDefault="009514AC" w:rsidP="009514AC">
      <w:pPr>
        <w:spacing w:after="0" w:line="240" w:lineRule="auto"/>
        <w:jc w:val="both"/>
        <w:rPr>
          <w:rFonts w:ascii="Arial" w:eastAsia="Times New Roman" w:hAnsi="Arial" w:cs="Arial"/>
          <w:iCs/>
          <w:sz w:val="24"/>
          <w:szCs w:val="24"/>
          <w:lang w:val="es-ES" w:eastAsia="es-MX"/>
        </w:rPr>
      </w:pPr>
    </w:p>
    <w:p w:rsidR="009514AC" w:rsidRPr="005662E8" w:rsidRDefault="009514AC" w:rsidP="009514AC">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514AC" w:rsidRPr="006B6ED1" w:rsidRDefault="009514AC"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DC2D0F">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w:t>
      </w:r>
      <w:r w:rsidRPr="006B6ED1">
        <w:rPr>
          <w:rFonts w:ascii="Arial" w:eastAsia="Calibri" w:hAnsi="Arial" w:cs="Arial"/>
          <w:sz w:val="24"/>
          <w:szCs w:val="24"/>
          <w:lang w:val="es-ES"/>
        </w:rPr>
        <w:lastRenderedPageBreak/>
        <w:t>comprobatoria que ampara el origen y destino de los recursos,</w:t>
      </w:r>
      <w:r w:rsidRPr="006B6ED1">
        <w:rPr>
          <w:rFonts w:ascii="Arial" w:eastAsia="Calibri" w:hAnsi="Arial" w:cs="Arial"/>
          <w:bCs/>
          <w:sz w:val="24"/>
          <w:szCs w:val="24"/>
          <w:lang w:val="es-ES"/>
        </w:rPr>
        <w:t xml:space="preserve"> razón por la cual, la observación quedó </w:t>
      </w:r>
      <w:r w:rsidRPr="00DC2D0F">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autoSpaceDE w:val="0"/>
        <w:autoSpaceDN w:val="0"/>
        <w:adjustRightInd w:val="0"/>
        <w:spacing w:after="0" w:line="240" w:lineRule="auto"/>
        <w:contextualSpacing/>
        <w:jc w:val="both"/>
        <w:rPr>
          <w:rFonts w:ascii="Arial Negrita" w:eastAsia="Calibri" w:hAnsi="Arial Negrita" w:cs="Arial"/>
          <w:b/>
          <w:smallCaps/>
          <w:sz w:val="24"/>
          <w:szCs w:val="24"/>
          <w:lang w:val="es-ES"/>
        </w:rPr>
      </w:pPr>
    </w:p>
    <w:p w:rsidR="00E71B54" w:rsidRPr="00DC2D0F" w:rsidRDefault="00261616" w:rsidP="00E71B54">
      <w:pPr>
        <w:autoSpaceDE w:val="0"/>
        <w:autoSpaceDN w:val="0"/>
        <w:adjustRightInd w:val="0"/>
        <w:spacing w:after="0" w:line="240" w:lineRule="auto"/>
        <w:contextualSpacing/>
        <w:jc w:val="both"/>
        <w:rPr>
          <w:rFonts w:ascii="Arial" w:eastAsia="Calibri" w:hAnsi="Arial" w:cs="Arial"/>
          <w:b/>
          <w:bCs/>
          <w:sz w:val="24"/>
          <w:szCs w:val="24"/>
          <w:lang w:val="es-ES"/>
        </w:rPr>
      </w:pPr>
      <w:r w:rsidRPr="00DC2D0F">
        <w:rPr>
          <w:rFonts w:ascii="Arial" w:eastAsia="Calibri" w:hAnsi="Arial" w:cs="Arial"/>
          <w:b/>
          <w:bCs/>
          <w:sz w:val="24"/>
          <w:szCs w:val="24"/>
          <w:lang w:val="es-ES"/>
        </w:rPr>
        <w:t>c</w:t>
      </w:r>
      <w:r w:rsidR="00E71B54" w:rsidRPr="00DC2D0F">
        <w:rPr>
          <w:rFonts w:ascii="Arial" w:eastAsia="Calibri" w:hAnsi="Arial" w:cs="Arial"/>
          <w:b/>
          <w:bCs/>
          <w:sz w:val="24"/>
          <w:szCs w:val="24"/>
          <w:lang w:val="es-ES"/>
        </w:rPr>
        <w:t xml:space="preserve">. </w:t>
      </w:r>
      <w:r w:rsidRPr="00DC2D0F">
        <w:rPr>
          <w:rFonts w:ascii="Arial" w:eastAsia="Calibri" w:hAnsi="Arial" w:cs="Arial"/>
          <w:b/>
          <w:bCs/>
          <w:sz w:val="24"/>
          <w:szCs w:val="24"/>
          <w:lang w:val="es-ES"/>
        </w:rPr>
        <w:t>Egresos</w:t>
      </w:r>
    </w:p>
    <w:p w:rsidR="00E71B54" w:rsidRPr="006B6ED1" w:rsidRDefault="00E71B54" w:rsidP="00E71B54">
      <w:pPr>
        <w:autoSpaceDE w:val="0"/>
        <w:autoSpaceDN w:val="0"/>
        <w:adjustRightInd w:val="0"/>
        <w:spacing w:after="0" w:line="240" w:lineRule="auto"/>
        <w:contextualSpacing/>
        <w:jc w:val="both"/>
        <w:rPr>
          <w:rFonts w:ascii="Arial Negrita" w:eastAsia="Calibri" w:hAnsi="Arial Negrita" w:cs="Arial"/>
          <w:b/>
          <w:smallCaps/>
          <w:sz w:val="24"/>
          <w:szCs w:val="24"/>
        </w:rPr>
      </w:pPr>
    </w:p>
    <w:p w:rsidR="00E71B54" w:rsidRPr="006B6ED1" w:rsidRDefault="00CD5E6F"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La coalición</w:t>
      </w:r>
      <w:r w:rsidR="00DC2D0F">
        <w:rPr>
          <w:rFonts w:ascii="Arial" w:eastAsia="Calibri" w:hAnsi="Arial" w:cs="Arial"/>
          <w:sz w:val="24"/>
          <w:szCs w:val="24"/>
        </w:rPr>
        <w:t xml:space="preserve"> presentó</w:t>
      </w:r>
      <w:r w:rsidR="00E71B54" w:rsidRPr="006B6ED1">
        <w:rPr>
          <w:rFonts w:ascii="Arial" w:eastAsia="Calibri" w:hAnsi="Arial" w:cs="Arial"/>
          <w:sz w:val="24"/>
          <w:szCs w:val="24"/>
        </w:rPr>
        <w:t xml:space="preserve"> </w:t>
      </w:r>
      <w:r w:rsidR="0081035C" w:rsidRPr="006B6ED1">
        <w:rPr>
          <w:rFonts w:ascii="Arial" w:eastAsia="Calibri" w:hAnsi="Arial" w:cs="Arial"/>
          <w:sz w:val="24"/>
          <w:szCs w:val="24"/>
        </w:rPr>
        <w:t>22</w:t>
      </w:r>
      <w:r w:rsidR="00E71B54" w:rsidRPr="006B6ED1">
        <w:rPr>
          <w:rFonts w:ascii="Arial" w:eastAsia="Calibri" w:hAnsi="Arial" w:cs="Arial"/>
          <w:sz w:val="24"/>
          <w:szCs w:val="24"/>
        </w:rPr>
        <w:t xml:space="preserve"> </w:t>
      </w:r>
      <w:r w:rsidR="00DC2D0F">
        <w:rPr>
          <w:rFonts w:ascii="Arial" w:eastAsia="Calibri" w:hAnsi="Arial" w:cs="Arial"/>
          <w:sz w:val="24"/>
          <w:szCs w:val="24"/>
        </w:rPr>
        <w:t>I</w:t>
      </w:r>
      <w:r w:rsidR="00E71B54" w:rsidRPr="006B6ED1">
        <w:rPr>
          <w:rFonts w:ascii="Arial" w:eastAsia="Calibri" w:hAnsi="Arial" w:cs="Arial"/>
          <w:sz w:val="24"/>
          <w:szCs w:val="24"/>
        </w:rPr>
        <w:t>nforme</w:t>
      </w:r>
      <w:r w:rsidR="0081035C" w:rsidRPr="006B6ED1">
        <w:rPr>
          <w:rFonts w:ascii="Arial" w:eastAsia="Calibri" w:hAnsi="Arial" w:cs="Arial"/>
          <w:sz w:val="24"/>
          <w:szCs w:val="24"/>
        </w:rPr>
        <w:t xml:space="preserve">s </w:t>
      </w:r>
      <w:r w:rsidR="00E71B54" w:rsidRPr="006B6ED1">
        <w:rPr>
          <w:rFonts w:ascii="Arial" w:eastAsia="Calibri" w:hAnsi="Arial" w:cs="Arial"/>
          <w:sz w:val="24"/>
          <w:szCs w:val="24"/>
        </w:rPr>
        <w:t xml:space="preserve">de </w:t>
      </w:r>
      <w:r w:rsidR="00DC2D0F">
        <w:rPr>
          <w:rFonts w:ascii="Arial" w:eastAsia="Calibri" w:hAnsi="Arial" w:cs="Arial"/>
          <w:sz w:val="24"/>
          <w:szCs w:val="24"/>
        </w:rPr>
        <w:t>C</w:t>
      </w:r>
      <w:r w:rsidR="00E71B54" w:rsidRPr="006B6ED1">
        <w:rPr>
          <w:rFonts w:ascii="Arial" w:eastAsia="Calibri" w:hAnsi="Arial" w:cs="Arial"/>
          <w:sz w:val="24"/>
          <w:szCs w:val="24"/>
        </w:rPr>
        <w:t xml:space="preserve">ampaña al cargo de </w:t>
      </w:r>
      <w:r w:rsidR="00323575" w:rsidRPr="006B6ED1">
        <w:rPr>
          <w:rFonts w:ascii="Arial" w:eastAsia="Calibri" w:hAnsi="Arial" w:cs="Arial"/>
          <w:sz w:val="24"/>
          <w:szCs w:val="24"/>
        </w:rPr>
        <w:t>Ayuntamientos</w:t>
      </w:r>
      <w:r w:rsidR="00E71B54" w:rsidRPr="006B6ED1">
        <w:rPr>
          <w:rFonts w:ascii="Arial" w:eastAsia="Calibri" w:hAnsi="Arial" w:cs="Arial"/>
          <w:sz w:val="24"/>
          <w:szCs w:val="24"/>
        </w:rPr>
        <w:t xml:space="preserve"> correspondiente</w:t>
      </w:r>
      <w:r w:rsidR="00DC2D0F">
        <w:rPr>
          <w:rFonts w:ascii="Arial" w:eastAsia="Calibri" w:hAnsi="Arial" w:cs="Arial"/>
          <w:sz w:val="24"/>
          <w:szCs w:val="24"/>
        </w:rPr>
        <w:t>s al p</w:t>
      </w:r>
      <w:r w:rsidR="00E71B54" w:rsidRPr="006B6ED1">
        <w:rPr>
          <w:rFonts w:ascii="Arial" w:eastAsia="Calibri" w:hAnsi="Arial" w:cs="Arial"/>
          <w:sz w:val="24"/>
          <w:szCs w:val="24"/>
        </w:rPr>
        <w:t>roce</w:t>
      </w:r>
      <w:r w:rsidR="00DC2D0F">
        <w:rPr>
          <w:rFonts w:ascii="Arial" w:eastAsia="Calibri" w:hAnsi="Arial" w:cs="Arial"/>
          <w:sz w:val="24"/>
          <w:szCs w:val="24"/>
        </w:rPr>
        <w:t>so electoral o</w:t>
      </w:r>
      <w:r w:rsidR="00E71B54" w:rsidRPr="006B6ED1">
        <w:rPr>
          <w:rFonts w:ascii="Arial" w:eastAsia="Calibri" w:hAnsi="Arial" w:cs="Arial"/>
          <w:sz w:val="24"/>
          <w:szCs w:val="24"/>
        </w:rPr>
        <w:t>rdinario 2014-2015, en el cual reportó un total de egresos por $</w:t>
      </w:r>
      <w:r w:rsidR="00B11865" w:rsidRPr="006B6ED1">
        <w:rPr>
          <w:rFonts w:ascii="Arial" w:eastAsia="Calibri" w:hAnsi="Arial" w:cs="Arial"/>
          <w:sz w:val="24"/>
          <w:szCs w:val="24"/>
        </w:rPr>
        <w:t>7</w:t>
      </w:r>
      <w:r w:rsidR="00DC2D0F">
        <w:rPr>
          <w:rFonts w:ascii="Arial" w:eastAsia="Calibri" w:hAnsi="Arial" w:cs="Arial"/>
          <w:sz w:val="24"/>
          <w:szCs w:val="24"/>
        </w:rPr>
        <w:t>’</w:t>
      </w:r>
      <w:r w:rsidR="00B11865" w:rsidRPr="006B6ED1">
        <w:rPr>
          <w:rFonts w:ascii="Arial" w:eastAsia="Calibri" w:hAnsi="Arial" w:cs="Arial"/>
          <w:sz w:val="24"/>
          <w:szCs w:val="24"/>
        </w:rPr>
        <w:t>245,129.29</w:t>
      </w:r>
      <w:r w:rsidR="00E71B54" w:rsidRPr="006B6ED1">
        <w:rPr>
          <w:rFonts w:ascii="Arial" w:eastAsia="Calibri" w:hAnsi="Arial" w:cs="Arial"/>
          <w:sz w:val="24"/>
          <w:szCs w:val="24"/>
        </w:rPr>
        <w:t>, que fue clasificado de la siguiente forma:</w:t>
      </w:r>
    </w:p>
    <w:p w:rsidR="00E71B54" w:rsidRPr="006B6ED1" w:rsidRDefault="00E71B54" w:rsidP="00E71B54">
      <w:pPr>
        <w:autoSpaceDE w:val="0"/>
        <w:autoSpaceDN w:val="0"/>
        <w:adjustRightInd w:val="0"/>
        <w:spacing w:after="0" w:line="240" w:lineRule="auto"/>
        <w:contextualSpacing/>
        <w:jc w:val="both"/>
        <w:rPr>
          <w:rFonts w:ascii="Arial Negrita" w:eastAsia="Calibri" w:hAnsi="Arial Negrita" w:cs="Arial"/>
          <w:b/>
          <w:i/>
          <w:smallCaps/>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71B54" w:rsidP="00B11865">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E808A5">
              <w:rPr>
                <w:rFonts w:ascii="Arial" w:eastAsia="Times New Roman" w:hAnsi="Arial" w:cs="Arial"/>
                <w:b/>
                <w:sz w:val="16"/>
                <w:szCs w:val="16"/>
              </w:rPr>
              <w:t>4’</w:t>
            </w:r>
            <w:r w:rsidR="00B11865" w:rsidRPr="006B6ED1">
              <w:rPr>
                <w:rFonts w:ascii="Arial" w:eastAsia="Times New Roman" w:hAnsi="Arial" w:cs="Arial"/>
                <w:b/>
                <w:sz w:val="16"/>
                <w:szCs w:val="16"/>
              </w:rPr>
              <w:t>953,413.11</w:t>
            </w:r>
          </w:p>
        </w:tc>
        <w:tc>
          <w:tcPr>
            <w:tcW w:w="806" w:type="dxa"/>
            <w:shd w:val="clear" w:color="auto" w:fill="FFFFFF"/>
            <w:noWrap/>
            <w:vAlign w:val="center"/>
          </w:tcPr>
          <w:p w:rsidR="00E71B54" w:rsidRPr="006B6ED1" w:rsidRDefault="00A24B95"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68.37</w:t>
            </w:r>
            <w:r w:rsidR="00E915BF">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Páginas de internet</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sz w:val="16"/>
                <w:szCs w:val="16"/>
              </w:rPr>
            </w:pPr>
            <w:r w:rsidRPr="006B6ED1">
              <w:rPr>
                <w:rFonts w:ascii="Arial" w:eastAsia="Times New Roman" w:hAnsi="Arial" w:cs="Arial"/>
                <w:sz w:val="16"/>
                <w:szCs w:val="16"/>
              </w:rPr>
              <w:t>$139,200.00</w:t>
            </w:r>
          </w:p>
        </w:tc>
        <w:tc>
          <w:tcPr>
            <w:tcW w:w="1407" w:type="dxa"/>
            <w:shd w:val="clear" w:color="auto" w:fill="FFFFFF"/>
            <w:vAlign w:val="center"/>
          </w:tcPr>
          <w:p w:rsidR="00E71B54" w:rsidRPr="006B6ED1" w:rsidRDefault="00E71B54" w:rsidP="00E71B54">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E71B54" w:rsidRPr="006B6ED1" w:rsidRDefault="00E808A5"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Espectaculares</w:t>
            </w:r>
          </w:p>
        </w:tc>
        <w:tc>
          <w:tcPr>
            <w:tcW w:w="1614" w:type="dxa"/>
            <w:shd w:val="clear" w:color="auto" w:fill="FFFFFF"/>
            <w:noWrap/>
            <w:vAlign w:val="center"/>
          </w:tcPr>
          <w:p w:rsidR="00E71B54" w:rsidRPr="006B6ED1" w:rsidRDefault="00E808A5"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B11865" w:rsidRPr="006B6ED1">
              <w:rPr>
                <w:rFonts w:ascii="Arial" w:eastAsia="Times New Roman" w:hAnsi="Arial" w:cs="Arial"/>
                <w:sz w:val="16"/>
                <w:szCs w:val="16"/>
              </w:rPr>
              <w:t>409,071.01</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E71B54" w:rsidRPr="006B6ED1" w:rsidRDefault="00E808A5"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$4’</w:t>
            </w:r>
            <w:r w:rsidR="00B11865" w:rsidRPr="006B6ED1">
              <w:rPr>
                <w:rFonts w:ascii="Arial" w:eastAsia="Times New Roman" w:hAnsi="Arial" w:cs="Arial"/>
                <w:sz w:val="16"/>
                <w:szCs w:val="16"/>
              </w:rPr>
              <w:t>405,142.10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808A5"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$2’</w:t>
            </w:r>
            <w:r w:rsidR="00B11865" w:rsidRPr="006B6ED1">
              <w:rPr>
                <w:rFonts w:ascii="Arial" w:eastAsia="Times New Roman" w:hAnsi="Arial" w:cs="Arial"/>
                <w:b/>
                <w:sz w:val="16"/>
                <w:szCs w:val="16"/>
              </w:rPr>
              <w:t>291,716.18</w:t>
            </w:r>
          </w:p>
        </w:tc>
        <w:tc>
          <w:tcPr>
            <w:tcW w:w="806" w:type="dxa"/>
            <w:shd w:val="clear" w:color="auto" w:fill="FFFFFF"/>
            <w:noWrap/>
            <w:vAlign w:val="center"/>
          </w:tcPr>
          <w:p w:rsidR="00E71B54" w:rsidRPr="006B6ED1" w:rsidRDefault="00A24B95"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31.63</w:t>
            </w:r>
            <w:r w:rsidR="00E915BF">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808A5"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4. Gastos de producción de Radio y T.V.</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808A5"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71B54" w:rsidRPr="006B6ED1" w:rsidRDefault="00E808A5" w:rsidP="00E71B54">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$7’</w:t>
            </w:r>
            <w:r w:rsidR="00B11865" w:rsidRPr="006B6ED1">
              <w:rPr>
                <w:rFonts w:ascii="Arial" w:eastAsia="Times New Roman" w:hAnsi="Arial" w:cs="Arial"/>
                <w:b/>
                <w:bCs/>
                <w:sz w:val="16"/>
                <w:szCs w:val="16"/>
              </w:rPr>
              <w:t>245,129.29</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E915BF">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left="1276" w:right="758" w:hanging="709"/>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 xml:space="preserve">Anexo </w:t>
      </w:r>
      <w:r w:rsidR="00071AF2" w:rsidRPr="006B6ED1">
        <w:rPr>
          <w:rFonts w:ascii="Arial" w:eastAsia="Calibri" w:hAnsi="Arial" w:cs="Arial"/>
          <w:b/>
          <w:sz w:val="24"/>
          <w:szCs w:val="24"/>
        </w:rPr>
        <w:t>I-</w:t>
      </w:r>
      <w:r w:rsidR="00323575" w:rsidRPr="006B6ED1">
        <w:rPr>
          <w:rFonts w:ascii="Arial" w:eastAsia="Calibri" w:hAnsi="Arial" w:cs="Arial"/>
          <w:b/>
          <w:sz w:val="24"/>
          <w:szCs w:val="24"/>
        </w:rPr>
        <w:t>2</w:t>
      </w:r>
      <w:r w:rsidR="00261616" w:rsidRPr="006B6ED1">
        <w:rPr>
          <w:rFonts w:ascii="Arial" w:eastAsia="Calibri" w:hAnsi="Arial" w:cs="Arial"/>
          <w:b/>
          <w:sz w:val="24"/>
          <w:szCs w:val="24"/>
        </w:rPr>
        <w:t xml:space="preserve"> </w:t>
      </w:r>
      <w:r w:rsidRPr="006B6ED1">
        <w:rPr>
          <w:rFonts w:ascii="Arial" w:eastAsia="Calibri" w:hAnsi="Arial" w:cs="Arial"/>
          <w:sz w:val="24"/>
          <w:szCs w:val="24"/>
        </w:rPr>
        <w:t>del presente dictamen.</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Verificación Documental</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Como resultado de la revisión a la documentación comprobatoria que respalda la cifra reportada en el </w:t>
      </w:r>
      <w:r w:rsidR="00616E26">
        <w:rPr>
          <w:rFonts w:ascii="Arial" w:eastAsia="Calibri" w:hAnsi="Arial" w:cs="Arial"/>
          <w:sz w:val="24"/>
          <w:szCs w:val="24"/>
        </w:rPr>
        <w:t>I</w:t>
      </w:r>
      <w:r w:rsidRPr="006B6ED1">
        <w:rPr>
          <w:rFonts w:ascii="Arial" w:eastAsia="Calibri" w:hAnsi="Arial" w:cs="Arial"/>
          <w:sz w:val="24"/>
          <w:szCs w:val="24"/>
        </w:rPr>
        <w:t>nforme de</w:t>
      </w:r>
      <w:r w:rsidR="00616E26">
        <w:rPr>
          <w:rFonts w:ascii="Arial" w:eastAsia="Calibri" w:hAnsi="Arial" w:cs="Arial"/>
          <w:sz w:val="24"/>
          <w:szCs w:val="24"/>
        </w:rPr>
        <w:t xml:space="preserve"> Campaña, mediante oficios núm.</w:t>
      </w:r>
      <w:r w:rsidR="00741441">
        <w:rPr>
          <w:rFonts w:ascii="Arial" w:eastAsia="Calibri" w:hAnsi="Arial" w:cs="Arial"/>
          <w:sz w:val="24"/>
          <w:szCs w:val="24"/>
        </w:rPr>
        <w:t xml:space="preserve"> INE/UTF/DA-L/12094/15 e</w:t>
      </w:r>
      <w:r w:rsidRPr="006B6ED1">
        <w:rPr>
          <w:rFonts w:ascii="Arial" w:eastAsia="Calibri" w:hAnsi="Arial" w:cs="Arial"/>
          <w:sz w:val="24"/>
          <w:szCs w:val="24"/>
        </w:rPr>
        <w:t xml:space="preserve"> INE/UTF/DA-L/15660/15, se solicitó </w:t>
      </w:r>
      <w:r w:rsidR="00323575" w:rsidRPr="006B6ED1">
        <w:rPr>
          <w:rFonts w:ascii="Arial" w:eastAsia="Calibri" w:hAnsi="Arial" w:cs="Arial"/>
          <w:sz w:val="24"/>
          <w:szCs w:val="24"/>
        </w:rPr>
        <w:t>a la coal</w:t>
      </w:r>
      <w:r w:rsidR="00CD5E6F" w:rsidRPr="006B6ED1">
        <w:rPr>
          <w:rFonts w:ascii="Arial" w:eastAsia="Calibri" w:hAnsi="Arial" w:cs="Arial"/>
          <w:sz w:val="24"/>
          <w:szCs w:val="24"/>
        </w:rPr>
        <w:t>i</w:t>
      </w:r>
      <w:r w:rsidR="00323575" w:rsidRPr="006B6ED1">
        <w:rPr>
          <w:rFonts w:ascii="Arial" w:eastAsia="Calibri" w:hAnsi="Arial" w:cs="Arial"/>
          <w:sz w:val="24"/>
          <w:szCs w:val="24"/>
        </w:rPr>
        <w:t>ción</w:t>
      </w:r>
      <w:r w:rsidRPr="006B6ED1">
        <w:rPr>
          <w:rFonts w:ascii="Arial" w:eastAsia="Calibri" w:hAnsi="Arial" w:cs="Arial"/>
          <w:sz w:val="24"/>
          <w:szCs w:val="24"/>
        </w:rPr>
        <w:t xml:space="preserve"> una serie de aclaraciones y rectificaciones, mismas que se describen en los periodos subsecuentes.</w:t>
      </w:r>
    </w:p>
    <w:p w:rsidR="00E71B54" w:rsidRPr="006B6ED1" w:rsidRDefault="00E71B54" w:rsidP="00E71B54">
      <w:pPr>
        <w:spacing w:after="0"/>
        <w:rPr>
          <w:rFonts w:ascii="Arial" w:eastAsia="Calibri" w:hAnsi="Arial" w:cs="Arial"/>
          <w:b/>
          <w:sz w:val="24"/>
          <w:szCs w:val="24"/>
        </w:rPr>
      </w:pPr>
    </w:p>
    <w:p w:rsidR="00E71B54" w:rsidRPr="006B6ED1" w:rsidRDefault="001A29B9" w:rsidP="00E71B54">
      <w:pPr>
        <w:spacing w:after="0"/>
        <w:rPr>
          <w:rFonts w:ascii="Arial" w:eastAsia="Calibri" w:hAnsi="Arial" w:cs="Arial"/>
          <w:b/>
          <w:sz w:val="24"/>
          <w:szCs w:val="24"/>
        </w:rPr>
      </w:pPr>
      <w:r>
        <w:rPr>
          <w:rFonts w:ascii="Arial" w:eastAsia="Calibri" w:hAnsi="Arial" w:cs="Arial"/>
          <w:b/>
          <w:sz w:val="24"/>
          <w:szCs w:val="24"/>
        </w:rPr>
        <w:t>C.1. Gastos de P</w:t>
      </w:r>
      <w:r w:rsidR="00E71B54" w:rsidRPr="006B6ED1">
        <w:rPr>
          <w:rFonts w:ascii="Arial" w:eastAsia="Calibri" w:hAnsi="Arial" w:cs="Arial"/>
          <w:b/>
          <w:sz w:val="24"/>
          <w:szCs w:val="24"/>
        </w:rPr>
        <w:t>ropaganda</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1A29B9">
        <w:rPr>
          <w:rFonts w:ascii="Arial" w:eastAsia="Calibri" w:hAnsi="Arial" w:cs="Arial"/>
          <w:bCs/>
          <w:sz w:val="24"/>
          <w:szCs w:val="24"/>
          <w:lang w:val="es-ES"/>
        </w:rPr>
        <w:t>4’</w:t>
      </w:r>
      <w:r w:rsidR="00A24B95" w:rsidRPr="006B6ED1">
        <w:rPr>
          <w:rFonts w:ascii="Arial" w:eastAsia="Calibri" w:hAnsi="Arial" w:cs="Arial"/>
          <w:bCs/>
          <w:sz w:val="24"/>
          <w:szCs w:val="24"/>
          <w:lang w:val="es-ES"/>
        </w:rPr>
        <w:t>953,413.11</w:t>
      </w:r>
      <w:r w:rsidRPr="006B6ED1">
        <w:rPr>
          <w:rFonts w:ascii="Arial" w:eastAsia="Calibri" w:hAnsi="Arial" w:cs="Arial"/>
          <w:bCs/>
          <w:sz w:val="24"/>
          <w:szCs w:val="24"/>
          <w:lang w:val="es-ES"/>
        </w:rPr>
        <w:t xml:space="preserve">, que representa el 100% de los egresos reportados por </w:t>
      </w:r>
      <w:r w:rsidR="00323575"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c.1.1. Gastos en Páginas de Internet</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 xml:space="preserve">Con base a los criterios de revisión establecidos por la Unidad Técnica de Fiscalización, se revisó la cantidad de $139,200.00, que representa el 100% de los egresos reportados por </w:t>
      </w:r>
      <w:r w:rsidR="00323575" w:rsidRPr="006B6ED1">
        <w:rPr>
          <w:rFonts w:ascii="Arial" w:eastAsia="Calibri" w:hAnsi="Arial" w:cs="Arial"/>
          <w:bCs/>
          <w:sz w:val="24"/>
          <w:szCs w:val="24"/>
          <w:lang w:val="es-ES"/>
        </w:rPr>
        <w:t>coalición</w:t>
      </w:r>
      <w:r w:rsidRPr="006B6ED1">
        <w:rPr>
          <w:rFonts w:ascii="Arial" w:eastAsia="Calibri" w:hAnsi="Arial" w:cs="Arial"/>
          <w:bCs/>
          <w:sz w:val="24"/>
          <w:szCs w:val="24"/>
          <w:lang w:val="es-ES"/>
        </w:rPr>
        <w:t xml:space="preserve">, en el rubro de </w:t>
      </w:r>
      <w:r w:rsidR="006E373C" w:rsidRPr="006B6ED1">
        <w:rPr>
          <w:rFonts w:ascii="Arial" w:eastAsia="Calibri" w:hAnsi="Arial" w:cs="Arial"/>
          <w:bCs/>
          <w:sz w:val="24"/>
          <w:szCs w:val="24"/>
          <w:lang w:val="es-ES"/>
        </w:rPr>
        <w:t>páginas de internet</w:t>
      </w:r>
      <w:r w:rsidRPr="006B6ED1">
        <w:rPr>
          <w:rFonts w:ascii="Arial" w:eastAsia="Calibri" w:hAnsi="Arial" w:cs="Arial"/>
          <w:bCs/>
          <w:sz w:val="24"/>
          <w:szCs w:val="24"/>
          <w:lang w:val="es-ES"/>
        </w:rPr>
        <w:t xml:space="preserve"> </w:t>
      </w:r>
      <w:r w:rsidR="006E373C" w:rsidRPr="006B6ED1">
        <w:rPr>
          <w:rFonts w:ascii="Arial" w:eastAsia="Calibri" w:hAnsi="Arial" w:cs="Arial"/>
          <w:bCs/>
          <w:sz w:val="24"/>
          <w:szCs w:val="24"/>
          <w:lang w:val="es-ES"/>
        </w:rPr>
        <w:t xml:space="preserve">de </w:t>
      </w:r>
      <w:r w:rsidRPr="006B6ED1">
        <w:rPr>
          <w:rFonts w:ascii="Arial" w:eastAsia="Calibri" w:hAnsi="Arial" w:cs="Arial"/>
          <w:bCs/>
          <w:sz w:val="24"/>
          <w:szCs w:val="24"/>
          <w:lang w:val="es-ES"/>
        </w:rPr>
        <w:t xml:space="preserve">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SimSun" w:hAnsi="Arial" w:cs="Arial"/>
          <w:sz w:val="24"/>
          <w:szCs w:val="24"/>
          <w:lang w:val="es-ES" w:eastAsia="zh-CN"/>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c.1.2. Gastos en Cine</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323575" w:rsidP="00E71B54">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La coalición</w:t>
      </w:r>
      <w:r w:rsidR="00E71B54" w:rsidRPr="006B6ED1">
        <w:rPr>
          <w:rFonts w:ascii="Arial" w:eastAsia="Calibri" w:hAnsi="Arial" w:cs="Arial"/>
          <w:sz w:val="24"/>
          <w:szCs w:val="24"/>
          <w:lang w:val="es-ES"/>
        </w:rPr>
        <w:t xml:space="preserve"> no reportó gastos por este concepto.</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c.1.3. Gastos en Espectaculares</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A24B95" w:rsidRPr="006B6ED1">
        <w:rPr>
          <w:rFonts w:ascii="Arial" w:eastAsia="Calibri" w:hAnsi="Arial" w:cs="Arial"/>
          <w:bCs/>
          <w:sz w:val="24"/>
          <w:szCs w:val="24"/>
          <w:lang w:val="es-ES"/>
        </w:rPr>
        <w:t>409,071.01</w:t>
      </w:r>
      <w:r w:rsidRPr="006B6ED1">
        <w:rPr>
          <w:rFonts w:ascii="Arial" w:eastAsia="Calibri" w:hAnsi="Arial" w:cs="Arial"/>
          <w:bCs/>
          <w:sz w:val="24"/>
          <w:szCs w:val="24"/>
          <w:lang w:val="es-ES"/>
        </w:rPr>
        <w:t xml:space="preserve">, que representa el 100% de los egresos reportados por </w:t>
      </w:r>
      <w:r w:rsidR="00CD5E6F"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w:t>
      </w:r>
      <w:r w:rsidR="006E373C" w:rsidRPr="006B6ED1">
        <w:rPr>
          <w:rFonts w:ascii="Arial" w:eastAsia="Calibri" w:hAnsi="Arial" w:cs="Arial"/>
          <w:bCs/>
          <w:sz w:val="24"/>
          <w:szCs w:val="24"/>
          <w:lang w:val="es-ES"/>
        </w:rPr>
        <w:t>espectaculares</w:t>
      </w:r>
      <w:r w:rsidRPr="006B6ED1">
        <w:rPr>
          <w:rFonts w:ascii="Arial" w:eastAsia="Calibri" w:hAnsi="Arial" w:cs="Arial"/>
          <w:bCs/>
          <w:sz w:val="24"/>
          <w:szCs w:val="24"/>
          <w:lang w:val="es-ES"/>
        </w:rPr>
        <w:t xml:space="preserve">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c.1.4. Otros</w:t>
      </w:r>
    </w:p>
    <w:p w:rsidR="00E71B54" w:rsidRPr="006B6ED1" w:rsidRDefault="00E71B54" w:rsidP="00E71B54">
      <w:pPr>
        <w:spacing w:after="0"/>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Con base a los criterios de revisión establecidos por la Unidad Técnica de Fiscalización, se revisó la cantidad de $</w:t>
      </w:r>
      <w:r w:rsidRPr="006B6ED1">
        <w:rPr>
          <w:rFonts w:ascii="Arial" w:eastAsia="Times New Roman" w:hAnsi="Arial" w:cs="Arial"/>
          <w:sz w:val="24"/>
          <w:szCs w:val="16"/>
        </w:rPr>
        <w:t>4</w:t>
      </w:r>
      <w:r w:rsidR="00BD72E5">
        <w:rPr>
          <w:rFonts w:ascii="Arial" w:eastAsia="Times New Roman" w:hAnsi="Arial" w:cs="Arial"/>
          <w:sz w:val="24"/>
          <w:szCs w:val="16"/>
        </w:rPr>
        <w:t>’</w:t>
      </w:r>
      <w:r w:rsidR="00A24B95" w:rsidRPr="006B6ED1">
        <w:rPr>
          <w:rFonts w:ascii="Arial" w:eastAsia="Times New Roman" w:hAnsi="Arial" w:cs="Arial"/>
          <w:sz w:val="24"/>
          <w:szCs w:val="16"/>
        </w:rPr>
        <w:t>405,142.10</w:t>
      </w:r>
      <w:r w:rsidRPr="006B6ED1">
        <w:rPr>
          <w:rFonts w:ascii="Arial" w:eastAsia="Calibri" w:hAnsi="Arial" w:cs="Arial"/>
          <w:bCs/>
          <w:sz w:val="24"/>
          <w:szCs w:val="24"/>
          <w:lang w:val="es-ES"/>
        </w:rPr>
        <w:t xml:space="preserve">, que representa el 100% de los egresos reportados por </w:t>
      </w:r>
      <w:r w:rsidR="00CD5E6F"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BD72E5" w:rsidP="00E71B5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c.2 Gastos de Operación de C</w:t>
      </w:r>
      <w:r w:rsidR="00E71B54" w:rsidRPr="006B6ED1">
        <w:rPr>
          <w:rFonts w:ascii="Arial" w:hAnsi="Arial" w:cs="Arial"/>
          <w:b/>
          <w:bCs/>
          <w:sz w:val="24"/>
          <w:szCs w:val="24"/>
        </w:rPr>
        <w:t>ampaña</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Pr="006B6ED1">
        <w:rPr>
          <w:rFonts w:ascii="Arial" w:eastAsia="Times New Roman" w:hAnsi="Arial" w:cs="Arial"/>
          <w:sz w:val="24"/>
          <w:szCs w:val="16"/>
        </w:rPr>
        <w:t>2</w:t>
      </w:r>
      <w:r w:rsidR="00BD72E5">
        <w:rPr>
          <w:rFonts w:ascii="Arial" w:eastAsia="Times New Roman" w:hAnsi="Arial" w:cs="Arial"/>
          <w:sz w:val="24"/>
          <w:szCs w:val="16"/>
        </w:rPr>
        <w:t>’</w:t>
      </w:r>
      <w:r w:rsidR="00A24B95" w:rsidRPr="006B6ED1">
        <w:rPr>
          <w:rFonts w:ascii="Arial" w:eastAsia="Times New Roman" w:hAnsi="Arial" w:cs="Arial"/>
          <w:sz w:val="24"/>
          <w:szCs w:val="16"/>
        </w:rPr>
        <w:t>291,716.18</w:t>
      </w:r>
      <w:r w:rsidRPr="006B6ED1">
        <w:rPr>
          <w:rFonts w:ascii="Arial" w:eastAsia="Calibri" w:hAnsi="Arial" w:cs="Arial"/>
          <w:bCs/>
          <w:sz w:val="24"/>
          <w:szCs w:val="24"/>
          <w:lang w:val="es-ES"/>
        </w:rPr>
        <w:t xml:space="preserve">, que representa el 100% de los egresos reportados por </w:t>
      </w:r>
      <w:r w:rsidR="00CD5E6F"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w:t>
      </w:r>
      <w:r w:rsidR="006E373C" w:rsidRPr="006B6ED1">
        <w:rPr>
          <w:rFonts w:ascii="Arial" w:eastAsia="Calibri" w:hAnsi="Arial" w:cs="Arial"/>
          <w:bCs/>
          <w:sz w:val="24"/>
          <w:szCs w:val="24"/>
          <w:lang w:val="es-ES"/>
        </w:rPr>
        <w:t>gastos de operativos de</w:t>
      </w:r>
      <w:r w:rsidRPr="006B6ED1">
        <w:rPr>
          <w:rFonts w:ascii="Arial" w:eastAsia="Calibri" w:hAnsi="Arial" w:cs="Arial"/>
          <w:bCs/>
          <w:sz w:val="24"/>
          <w:szCs w:val="24"/>
          <w:lang w:val="es-ES"/>
        </w:rPr>
        <w:t xml:space="preserv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 xml:space="preserve">c.3 Gastos en </w:t>
      </w:r>
      <w:r w:rsidR="00BD72E5">
        <w:rPr>
          <w:rFonts w:ascii="Arial" w:eastAsia="Calibri" w:hAnsi="Arial" w:cs="Arial"/>
          <w:b/>
          <w:sz w:val="24"/>
          <w:szCs w:val="24"/>
        </w:rPr>
        <w:t>Diarios Revistas y</w:t>
      </w:r>
      <w:r w:rsidR="00BD72E5" w:rsidRPr="006B6ED1">
        <w:rPr>
          <w:rFonts w:ascii="Arial" w:eastAsia="Calibri" w:hAnsi="Arial" w:cs="Arial"/>
          <w:b/>
          <w:sz w:val="24"/>
          <w:szCs w:val="24"/>
        </w:rPr>
        <w:t xml:space="preserve"> Medios Impresos</w:t>
      </w:r>
    </w:p>
    <w:p w:rsidR="00E71B54" w:rsidRPr="006B6ED1" w:rsidRDefault="00E71B54" w:rsidP="00E71B54">
      <w:pPr>
        <w:spacing w:after="0"/>
        <w:rPr>
          <w:rFonts w:ascii="Arial" w:eastAsia="Calibri" w:hAnsi="Arial" w:cs="Arial"/>
          <w:sz w:val="24"/>
          <w:szCs w:val="24"/>
        </w:rPr>
      </w:pPr>
    </w:p>
    <w:p w:rsidR="00E71B54" w:rsidRPr="006B6ED1" w:rsidRDefault="00CD5E6F" w:rsidP="00E71B54">
      <w:pPr>
        <w:spacing w:after="0"/>
        <w:rPr>
          <w:rFonts w:ascii="Arial" w:eastAsia="Calibri" w:hAnsi="Arial" w:cs="Arial"/>
          <w:bCs/>
          <w:sz w:val="24"/>
          <w:szCs w:val="24"/>
          <w:lang w:val="es-ES"/>
        </w:rPr>
      </w:pPr>
      <w:r w:rsidRPr="006B6ED1">
        <w:rPr>
          <w:rFonts w:ascii="Arial" w:eastAsia="Calibri" w:hAnsi="Arial" w:cs="Arial"/>
          <w:bCs/>
          <w:sz w:val="24"/>
          <w:szCs w:val="24"/>
          <w:lang w:val="es-ES"/>
        </w:rPr>
        <w:lastRenderedPageBreak/>
        <w:t>La coalición</w:t>
      </w:r>
      <w:r w:rsidR="00E71B54" w:rsidRPr="006B6ED1">
        <w:rPr>
          <w:rFonts w:ascii="Arial" w:eastAsia="Calibri" w:hAnsi="Arial" w:cs="Arial"/>
          <w:bCs/>
          <w:sz w:val="24"/>
          <w:szCs w:val="24"/>
          <w:lang w:val="es-ES"/>
        </w:rPr>
        <w:t xml:space="preserve"> no reportó gastos por este concepto.</w:t>
      </w:r>
    </w:p>
    <w:p w:rsidR="00E71B54" w:rsidRPr="006B6ED1" w:rsidRDefault="00E71B54" w:rsidP="00E71B54">
      <w:pPr>
        <w:spacing w:after="0"/>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
          <w:sz w:val="24"/>
          <w:szCs w:val="24"/>
        </w:rPr>
        <w:t>c.4 Gastos de Producción de Mensajes para Radio y T.V.</w:t>
      </w:r>
    </w:p>
    <w:p w:rsidR="00E71B54" w:rsidRPr="006B6ED1" w:rsidRDefault="00E71B54" w:rsidP="00E71B54">
      <w:pPr>
        <w:tabs>
          <w:tab w:val="left" w:pos="6615"/>
        </w:tabs>
        <w:spacing w:after="0"/>
        <w:rPr>
          <w:rFonts w:ascii="Arial" w:eastAsia="Calibri" w:hAnsi="Arial" w:cs="Arial"/>
          <w:b/>
          <w:sz w:val="24"/>
          <w:szCs w:val="24"/>
        </w:rPr>
      </w:pPr>
    </w:p>
    <w:p w:rsidR="00E71B54" w:rsidRPr="006B6ED1" w:rsidRDefault="00CD5E6F" w:rsidP="00E71B54">
      <w:pPr>
        <w:spacing w:after="0"/>
        <w:rPr>
          <w:rFonts w:ascii="Arial" w:eastAsia="Calibri" w:hAnsi="Arial" w:cs="Arial"/>
          <w:sz w:val="24"/>
          <w:szCs w:val="24"/>
        </w:rPr>
      </w:pPr>
      <w:r w:rsidRPr="006B6ED1">
        <w:rPr>
          <w:rFonts w:ascii="Arial" w:eastAsia="Calibri" w:hAnsi="Arial" w:cs="Arial"/>
          <w:bCs/>
          <w:sz w:val="24"/>
          <w:szCs w:val="24"/>
          <w:lang w:val="es-ES"/>
        </w:rPr>
        <w:t xml:space="preserve">La coalición </w:t>
      </w:r>
      <w:r w:rsidR="00E71B54" w:rsidRPr="006B6ED1">
        <w:rPr>
          <w:rFonts w:ascii="Arial" w:eastAsia="Calibri" w:hAnsi="Arial" w:cs="Arial"/>
          <w:sz w:val="24"/>
          <w:szCs w:val="24"/>
        </w:rPr>
        <w:t>no reportó egresos por este concepto.</w:t>
      </w:r>
    </w:p>
    <w:p w:rsidR="00E71B54" w:rsidRPr="006B6ED1" w:rsidRDefault="00E71B54" w:rsidP="00E71B54">
      <w:pPr>
        <w:tabs>
          <w:tab w:val="left" w:pos="6615"/>
        </w:tabs>
        <w:spacing w:after="0"/>
        <w:rPr>
          <w:rFonts w:ascii="Arial" w:eastAsia="Calibri" w:hAnsi="Arial" w:cs="Arial"/>
          <w:b/>
          <w:sz w:val="24"/>
          <w:szCs w:val="24"/>
        </w:rPr>
      </w:pPr>
    </w:p>
    <w:p w:rsidR="00E71B54" w:rsidRPr="00AB3030" w:rsidRDefault="007B4E30" w:rsidP="00AB3030">
      <w:pPr>
        <w:spacing w:after="0"/>
        <w:rPr>
          <w:rFonts w:ascii="Arial" w:eastAsia="Calibri" w:hAnsi="Arial" w:cs="Arial"/>
          <w:b/>
          <w:bCs/>
          <w:sz w:val="24"/>
          <w:szCs w:val="24"/>
          <w:lang w:val="es-ES"/>
        </w:rPr>
      </w:pPr>
      <w:r>
        <w:rPr>
          <w:rFonts w:ascii="Arial" w:eastAsia="Calibri" w:hAnsi="Arial" w:cs="Arial"/>
          <w:b/>
          <w:bCs/>
          <w:sz w:val="24"/>
          <w:szCs w:val="24"/>
          <w:lang w:val="es-ES"/>
        </w:rPr>
        <w:t xml:space="preserve">2. </w:t>
      </w:r>
      <w:r w:rsidR="00261616" w:rsidRPr="00AB3030">
        <w:rPr>
          <w:rFonts w:ascii="Arial" w:eastAsia="Calibri" w:hAnsi="Arial" w:cs="Arial"/>
          <w:b/>
          <w:bCs/>
          <w:sz w:val="24"/>
          <w:szCs w:val="24"/>
          <w:lang w:val="es-ES"/>
        </w:rPr>
        <w:t>Observaciones Realizadas En Egresos</w:t>
      </w:r>
    </w:p>
    <w:p w:rsidR="00E71B54" w:rsidRPr="00AB3030" w:rsidRDefault="00E71B54" w:rsidP="00AB3030">
      <w:pPr>
        <w:spacing w:after="0"/>
        <w:rPr>
          <w:rFonts w:ascii="Arial" w:eastAsia="Calibri" w:hAnsi="Arial" w:cs="Arial"/>
          <w:b/>
          <w:bCs/>
          <w:sz w:val="24"/>
          <w:szCs w:val="24"/>
          <w:lang w:val="es-ES"/>
        </w:rPr>
      </w:pPr>
    </w:p>
    <w:p w:rsidR="00E71B54" w:rsidRPr="00AB3030" w:rsidRDefault="00AB3030" w:rsidP="00AB3030">
      <w:pPr>
        <w:spacing w:after="0"/>
        <w:rPr>
          <w:rFonts w:ascii="Arial" w:eastAsia="Calibri" w:hAnsi="Arial" w:cs="Arial"/>
          <w:b/>
          <w:bCs/>
          <w:sz w:val="24"/>
          <w:szCs w:val="24"/>
          <w:lang w:val="es-ES"/>
        </w:rPr>
      </w:pPr>
      <w:r w:rsidRPr="00AB3030">
        <w:rPr>
          <w:rFonts w:ascii="Arial" w:eastAsia="Calibri" w:hAnsi="Arial" w:cs="Arial"/>
          <w:b/>
          <w:bCs/>
          <w:sz w:val="24"/>
          <w:szCs w:val="24"/>
          <w:lang w:val="es-ES"/>
        </w:rPr>
        <w:t>Primer Periodo</w:t>
      </w:r>
    </w:p>
    <w:p w:rsidR="00E71B54" w:rsidRPr="00AB3030" w:rsidRDefault="00E71B54" w:rsidP="00AB3030">
      <w:pPr>
        <w:spacing w:after="0"/>
        <w:rPr>
          <w:rFonts w:ascii="Arial" w:eastAsia="Calibri" w:hAnsi="Arial" w:cs="Arial"/>
          <w:b/>
          <w:bCs/>
          <w:sz w:val="24"/>
          <w:szCs w:val="24"/>
          <w:lang w:val="es-ES"/>
        </w:rPr>
      </w:pPr>
    </w:p>
    <w:p w:rsidR="00E71B54" w:rsidRPr="00AB3030" w:rsidRDefault="00E71B54" w:rsidP="00AB3030">
      <w:pPr>
        <w:spacing w:after="0"/>
        <w:rPr>
          <w:rFonts w:ascii="Arial" w:eastAsia="Calibri" w:hAnsi="Arial" w:cs="Arial"/>
          <w:b/>
          <w:bCs/>
          <w:sz w:val="24"/>
          <w:szCs w:val="24"/>
          <w:lang w:val="es-ES"/>
        </w:rPr>
      </w:pPr>
      <w:r w:rsidRPr="00AB3030">
        <w:rPr>
          <w:rFonts w:ascii="Arial" w:eastAsia="Calibri" w:hAnsi="Arial" w:cs="Arial"/>
          <w:b/>
          <w:bCs/>
          <w:sz w:val="24"/>
          <w:szCs w:val="24"/>
          <w:lang w:val="es-ES"/>
        </w:rPr>
        <w:t>Gastos de Propaganda</w:t>
      </w:r>
    </w:p>
    <w:p w:rsidR="00E71B54" w:rsidRPr="00AB3030" w:rsidRDefault="00E71B54" w:rsidP="00AB3030">
      <w:pPr>
        <w:spacing w:after="0"/>
        <w:rPr>
          <w:rFonts w:ascii="Arial" w:eastAsia="Calibri" w:hAnsi="Arial" w:cs="Arial"/>
          <w:b/>
          <w:bCs/>
          <w:sz w:val="24"/>
          <w:szCs w:val="24"/>
          <w:lang w:val="es-ES"/>
        </w:rPr>
      </w:pPr>
    </w:p>
    <w:p w:rsidR="00E71B54" w:rsidRPr="007B4E30" w:rsidRDefault="00E71B54" w:rsidP="007B4E30">
      <w:pPr>
        <w:pStyle w:val="Prrafodelista"/>
        <w:numPr>
          <w:ilvl w:val="0"/>
          <w:numId w:val="5"/>
        </w:numPr>
        <w:spacing w:after="0" w:line="240" w:lineRule="auto"/>
        <w:ind w:left="567" w:hanging="567"/>
        <w:jc w:val="both"/>
        <w:rPr>
          <w:rFonts w:ascii="Arial" w:hAnsi="Arial" w:cs="Arial"/>
          <w:bCs/>
          <w:i/>
          <w:sz w:val="24"/>
          <w:szCs w:val="24"/>
          <w:lang w:val="es-ES"/>
        </w:rPr>
      </w:pPr>
      <w:r w:rsidRPr="007B4E30">
        <w:rPr>
          <w:rFonts w:ascii="Arial" w:hAnsi="Arial" w:cs="Arial"/>
          <w:i/>
          <w:sz w:val="24"/>
          <w:szCs w:val="24"/>
        </w:rPr>
        <w:t xml:space="preserve">De la </w:t>
      </w:r>
      <w:r w:rsidRPr="007B4E30">
        <w:rPr>
          <w:rFonts w:ascii="Arial" w:hAnsi="Arial" w:cs="Arial"/>
          <w:bCs/>
          <w:i/>
          <w:sz w:val="24"/>
          <w:szCs w:val="24"/>
          <w:lang w:val="es-ES"/>
        </w:rPr>
        <w:t>revisión a l</w:t>
      </w:r>
      <w:r w:rsidR="00942ABB" w:rsidRPr="007B4E30">
        <w:rPr>
          <w:rFonts w:ascii="Arial" w:hAnsi="Arial" w:cs="Arial"/>
          <w:bCs/>
          <w:i/>
          <w:sz w:val="24"/>
          <w:szCs w:val="24"/>
          <w:lang w:val="es-ES"/>
        </w:rPr>
        <w:t xml:space="preserve">a Información registrada en el </w:t>
      </w:r>
      <w:r w:rsidRPr="007B4E30">
        <w:rPr>
          <w:rFonts w:ascii="Arial" w:hAnsi="Arial" w:cs="Arial"/>
          <w:bCs/>
          <w:i/>
          <w:sz w:val="24"/>
          <w:szCs w:val="24"/>
          <w:lang w:val="es-ES"/>
        </w:rPr>
        <w:t>Si</w:t>
      </w:r>
      <w:r w:rsidR="00942ABB" w:rsidRPr="007B4E30">
        <w:rPr>
          <w:rFonts w:ascii="Arial" w:hAnsi="Arial" w:cs="Arial"/>
          <w:bCs/>
          <w:i/>
          <w:sz w:val="24"/>
          <w:szCs w:val="24"/>
          <w:lang w:val="es-ES"/>
        </w:rPr>
        <w:t>stema Integral de Fiscalización</w:t>
      </w:r>
      <w:r w:rsidRPr="007B4E30">
        <w:rPr>
          <w:rFonts w:ascii="Arial" w:hAnsi="Arial" w:cs="Arial"/>
          <w:bCs/>
          <w:i/>
          <w:sz w:val="24"/>
          <w:szCs w:val="24"/>
          <w:lang w:val="es-ES"/>
        </w:rPr>
        <w:t xml:space="preserve"> sobre el Informe de Ayuntamientos “Periodo 1”; se observó en la subcuenta de “Gastos por amortizar”, se observó el registro de diversas pólizas en “Almacén”, de los cuales,</w:t>
      </w:r>
      <w:r w:rsidRPr="007B4E30">
        <w:rPr>
          <w:rFonts w:ascii="Arial"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line="240" w:lineRule="auto"/>
        <w:ind w:left="360"/>
        <w:contextualSpacing/>
        <w:jc w:val="both"/>
        <w:rPr>
          <w:rFonts w:ascii="Arial" w:eastAsia="Calibri" w:hAnsi="Arial" w:cs="Arial"/>
          <w:b/>
          <w:smallCaps/>
          <w:sz w:val="24"/>
          <w:szCs w:val="24"/>
        </w:rPr>
      </w:pPr>
    </w:p>
    <w:tbl>
      <w:tblPr>
        <w:tblW w:w="9812" w:type="dxa"/>
        <w:jc w:val="center"/>
        <w:tblLayout w:type="fixed"/>
        <w:tblCellMar>
          <w:left w:w="70" w:type="dxa"/>
          <w:right w:w="70" w:type="dxa"/>
        </w:tblCellMar>
        <w:tblLook w:val="04A0" w:firstRow="1" w:lastRow="0" w:firstColumn="1" w:lastColumn="0" w:noHBand="0" w:noVBand="1"/>
      </w:tblPr>
      <w:tblGrid>
        <w:gridCol w:w="846"/>
        <w:gridCol w:w="992"/>
        <w:gridCol w:w="709"/>
        <w:gridCol w:w="992"/>
        <w:gridCol w:w="1276"/>
        <w:gridCol w:w="1169"/>
        <w:gridCol w:w="1701"/>
        <w:gridCol w:w="2127"/>
      </w:tblGrid>
      <w:tr w:rsidR="00E71B54" w:rsidRPr="006B6ED1" w:rsidTr="00146623">
        <w:trPr>
          <w:trHeight w:val="227"/>
          <w:tblHeader/>
          <w:jc w:val="center"/>
        </w:trPr>
        <w:tc>
          <w:tcPr>
            <w:tcW w:w="981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AYUNTA MIENTO SEGÚN SIF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 xml:space="preserve">OBSERVACIÓN </w:t>
            </w:r>
          </w:p>
        </w:tc>
      </w:tr>
      <w:tr w:rsidR="00E71B54" w:rsidRPr="006B6ED1" w:rsidTr="00146623">
        <w:trPr>
          <w:trHeight w:val="227"/>
          <w:jc w:val="center"/>
        </w:trPr>
        <w:tc>
          <w:tcPr>
            <w:tcW w:w="84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3</w:t>
            </w:r>
          </w:p>
        </w:tc>
        <w:tc>
          <w:tcPr>
            <w:tcW w:w="992"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Roció Adriana Abreu </w:t>
            </w:r>
            <w:proofErr w:type="spellStart"/>
            <w:r w:rsidRPr="006B6ED1">
              <w:rPr>
                <w:rFonts w:ascii="Arial" w:eastAsia="Calibri" w:hAnsi="Arial" w:cs="Arial"/>
                <w:color w:val="000000"/>
                <w:sz w:val="14"/>
                <w:szCs w:val="14"/>
              </w:rPr>
              <w:t>Castiñano</w:t>
            </w:r>
            <w:proofErr w:type="spellEnd"/>
          </w:p>
        </w:tc>
        <w:tc>
          <w:tcPr>
            <w:tcW w:w="709"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7</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110– 701 - 0001</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Almacén</w:t>
            </w:r>
          </w:p>
        </w:tc>
        <w:tc>
          <w:tcPr>
            <w:tcW w:w="1701"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$179,800.00</w:t>
            </w:r>
          </w:p>
        </w:tc>
        <w:tc>
          <w:tcPr>
            <w:tcW w:w="2127" w:type="dxa"/>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-Documentación soporte original (Factura).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-Evidencia fotográfica del producto.</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-Constancia de proveedor inscrito en el Registro Nacional de Proveedores.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-La forma de distribución de la propaganda.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 xml:space="preserve">-El </w:t>
            </w:r>
            <w:proofErr w:type="spellStart"/>
            <w:r w:rsidRPr="006B6ED1">
              <w:rPr>
                <w:rFonts w:ascii="Arial" w:eastAsia="Calibri" w:hAnsi="Arial" w:cs="Arial"/>
                <w:color w:val="000000"/>
                <w:sz w:val="14"/>
                <w:szCs w:val="14"/>
              </w:rPr>
              <w:t>kardex</w:t>
            </w:r>
            <w:proofErr w:type="spellEnd"/>
            <w:r w:rsidRPr="006B6ED1">
              <w:rPr>
                <w:rFonts w:ascii="Arial" w:eastAsia="Calibri" w:hAnsi="Arial" w:cs="Arial"/>
                <w:color w:val="000000"/>
                <w:sz w:val="14"/>
                <w:szCs w:val="14"/>
              </w:rPr>
              <w:t>, notas de entrada y salida de almacén, con la totalidad de requisitos que señala la normatividad.</w:t>
            </w:r>
          </w:p>
          <w:p w:rsidR="00E71B54" w:rsidRPr="006B6ED1" w:rsidRDefault="00E71B54" w:rsidP="00E71B54">
            <w:pPr>
              <w:spacing w:after="0" w:line="240" w:lineRule="auto"/>
              <w:jc w:val="both"/>
              <w:rPr>
                <w:rFonts w:ascii="Arial" w:eastAsia="Calibri" w:hAnsi="Arial" w:cs="Arial"/>
                <w:color w:val="000000"/>
                <w:sz w:val="14"/>
                <w:szCs w:val="14"/>
              </w:rPr>
            </w:pPr>
          </w:p>
        </w:tc>
      </w:tr>
      <w:tr w:rsidR="00E71B54" w:rsidRPr="006B6ED1" w:rsidTr="00007245">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701"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$179,800.00</w:t>
            </w:r>
          </w:p>
        </w:tc>
        <w:tc>
          <w:tcPr>
            <w:tcW w:w="2127" w:type="dxa"/>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p>
        </w:tc>
      </w:tr>
      <w:tr w:rsidR="00E71B54" w:rsidRPr="006B6ED1" w:rsidTr="00007245">
        <w:trPr>
          <w:trHeight w:val="22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Raúl Armando Uribe </w:t>
            </w:r>
            <w:proofErr w:type="spellStart"/>
            <w:r w:rsidRPr="006B6ED1">
              <w:rPr>
                <w:rFonts w:ascii="Arial" w:eastAsia="Calibri" w:hAnsi="Arial" w:cs="Arial"/>
                <w:color w:val="000000"/>
                <w:sz w:val="14"/>
                <w:szCs w:val="14"/>
              </w:rPr>
              <w:t>Haydar</w:t>
            </w:r>
            <w:proofErr w:type="spellEnd"/>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110– 701 - 0001</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Almacén</w:t>
            </w:r>
          </w:p>
        </w:tc>
        <w:tc>
          <w:tcPr>
            <w:tcW w:w="17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$27,608.00</w:t>
            </w:r>
          </w:p>
        </w:tc>
        <w:tc>
          <w:tcPr>
            <w:tcW w:w="212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lastRenderedPageBreak/>
              <w:t>-La forma de distribución de la propaganda.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p w:rsidR="00E71B54" w:rsidRPr="006B6ED1" w:rsidRDefault="00E71B54" w:rsidP="00E71B54">
            <w:pPr>
              <w:spacing w:after="0" w:line="240" w:lineRule="auto"/>
              <w:rPr>
                <w:rFonts w:ascii="Arial" w:eastAsia="Calibri" w:hAnsi="Arial" w:cs="Arial"/>
                <w:b/>
                <w:color w:val="000000"/>
                <w:sz w:val="14"/>
                <w:szCs w:val="14"/>
              </w:rPr>
            </w:pP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110– 701 - 0001</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Almacén</w:t>
            </w:r>
          </w:p>
        </w:tc>
        <w:tc>
          <w:tcPr>
            <w:tcW w:w="1701"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$49,485.60</w:t>
            </w:r>
          </w:p>
        </w:tc>
        <w:tc>
          <w:tcPr>
            <w:tcW w:w="2127"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p w:rsidR="00E71B54" w:rsidRPr="006B6ED1" w:rsidRDefault="00E71B54" w:rsidP="00E71B54">
            <w:pPr>
              <w:spacing w:after="0" w:line="240" w:lineRule="auto"/>
              <w:rPr>
                <w:rFonts w:ascii="Arial" w:eastAsia="Calibri" w:hAnsi="Arial" w:cs="Arial"/>
                <w:b/>
                <w:color w:val="000000"/>
                <w:sz w:val="14"/>
                <w:szCs w:val="14"/>
              </w:rPr>
            </w:pPr>
          </w:p>
        </w:tc>
      </w:tr>
      <w:tr w:rsidR="00E71B54" w:rsidRPr="006B6ED1" w:rsidTr="00007245">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$77,093.60</w:t>
            </w:r>
          </w:p>
        </w:tc>
        <w:tc>
          <w:tcPr>
            <w:tcW w:w="212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$256,893.60</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71B54" w:rsidRPr="006B6ED1" w:rsidRDefault="00E71B54" w:rsidP="00E71B54">
            <w:pPr>
              <w:spacing w:after="0" w:line="240" w:lineRule="auto"/>
              <w:jc w:val="right"/>
              <w:rPr>
                <w:rFonts w:ascii="Arial" w:eastAsia="Calibri" w:hAnsi="Arial" w:cs="Arial"/>
                <w:b/>
                <w:color w:val="000000"/>
                <w:sz w:val="14"/>
                <w:szCs w:val="14"/>
              </w:rPr>
            </w:pP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spacing w:after="0" w:line="240" w:lineRule="auto"/>
        <w:jc w:val="both"/>
        <w:rPr>
          <w:rFonts w:ascii="Arial" w:eastAsia="Calibri" w:hAnsi="Arial" w:cs="Arial"/>
          <w:b/>
          <w:smallCaps/>
          <w:sz w:val="24"/>
          <w:szCs w:val="24"/>
          <w:lang w:val="es-ES"/>
        </w:rPr>
      </w:pPr>
    </w:p>
    <w:p w:rsidR="009514AC" w:rsidRDefault="009514AC" w:rsidP="009514AC">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9514AC" w:rsidRPr="005662E8" w:rsidRDefault="009514AC" w:rsidP="009514AC">
      <w:pPr>
        <w:spacing w:after="0" w:line="240" w:lineRule="auto"/>
        <w:jc w:val="both"/>
        <w:rPr>
          <w:rFonts w:ascii="Arial" w:eastAsia="Times New Roman" w:hAnsi="Arial" w:cs="Arial"/>
          <w:iCs/>
          <w:sz w:val="24"/>
          <w:szCs w:val="24"/>
          <w:lang w:val="es-ES" w:eastAsia="es-MX"/>
        </w:rPr>
      </w:pPr>
    </w:p>
    <w:p w:rsidR="009514AC" w:rsidRPr="005662E8" w:rsidRDefault="009514AC" w:rsidP="009514AC">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514AC" w:rsidRPr="006B6ED1" w:rsidRDefault="009514AC"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CF10D3">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w:t>
      </w:r>
      <w:r w:rsidRPr="006B6ED1">
        <w:rPr>
          <w:rFonts w:ascii="Arial" w:eastAsia="Calibri" w:hAnsi="Arial" w:cs="Arial"/>
          <w:sz w:val="24"/>
          <w:szCs w:val="24"/>
          <w:lang w:val="es-ES"/>
        </w:rPr>
        <w:lastRenderedPageBreak/>
        <w:t>comprobatoria que ampara el origen y destino de los recursos,</w:t>
      </w:r>
      <w:r w:rsidRPr="006B6ED1">
        <w:rPr>
          <w:rFonts w:ascii="Arial" w:eastAsia="Calibri" w:hAnsi="Arial" w:cs="Arial"/>
          <w:bCs/>
          <w:sz w:val="24"/>
          <w:szCs w:val="24"/>
          <w:lang w:val="es-ES"/>
        </w:rPr>
        <w:t xml:space="preserve"> razón por la cual, la observación quedó </w:t>
      </w:r>
      <w:r w:rsidRPr="00CF10D3">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b/>
          <w:smallCaps/>
          <w:sz w:val="24"/>
          <w:szCs w:val="24"/>
          <w:lang w:val="es-ES"/>
        </w:rPr>
      </w:pPr>
    </w:p>
    <w:p w:rsidR="00E71B54" w:rsidRPr="007B4E30" w:rsidRDefault="00E71B54" w:rsidP="007B4E30">
      <w:pPr>
        <w:pStyle w:val="Prrafodelista"/>
        <w:numPr>
          <w:ilvl w:val="0"/>
          <w:numId w:val="5"/>
        </w:numPr>
        <w:spacing w:after="0" w:line="240" w:lineRule="auto"/>
        <w:ind w:left="567" w:hanging="567"/>
        <w:jc w:val="both"/>
        <w:rPr>
          <w:rFonts w:ascii="Arial" w:hAnsi="Arial" w:cs="Arial"/>
          <w:bCs/>
          <w:i/>
          <w:sz w:val="24"/>
          <w:szCs w:val="24"/>
          <w:lang w:val="es-ES"/>
        </w:rPr>
      </w:pPr>
      <w:r w:rsidRPr="007B4E30">
        <w:rPr>
          <w:rFonts w:ascii="Arial" w:hAnsi="Arial" w:cs="Arial"/>
          <w:i/>
          <w:sz w:val="24"/>
          <w:szCs w:val="24"/>
        </w:rPr>
        <w:t xml:space="preserve">De la </w:t>
      </w:r>
      <w:r w:rsidRPr="007B4E30">
        <w:rPr>
          <w:rFonts w:ascii="Arial" w:hAnsi="Arial" w:cs="Arial"/>
          <w:bCs/>
          <w:i/>
          <w:sz w:val="24"/>
          <w:szCs w:val="24"/>
          <w:lang w:val="es-ES"/>
        </w:rPr>
        <w:t>revisión a l</w:t>
      </w:r>
      <w:r w:rsidR="00CF10D3" w:rsidRPr="007B4E30">
        <w:rPr>
          <w:rFonts w:ascii="Arial" w:hAnsi="Arial" w:cs="Arial"/>
          <w:bCs/>
          <w:i/>
          <w:sz w:val="24"/>
          <w:szCs w:val="24"/>
          <w:lang w:val="es-ES"/>
        </w:rPr>
        <w:t xml:space="preserve">a Información registrada en el </w:t>
      </w:r>
      <w:r w:rsidRPr="007B4E30">
        <w:rPr>
          <w:rFonts w:ascii="Arial" w:hAnsi="Arial" w:cs="Arial"/>
          <w:bCs/>
          <w:i/>
          <w:sz w:val="24"/>
          <w:szCs w:val="24"/>
          <w:lang w:val="es-ES"/>
        </w:rPr>
        <w:t>Sis</w:t>
      </w:r>
      <w:r w:rsidR="00CF10D3" w:rsidRPr="007B4E30">
        <w:rPr>
          <w:rFonts w:ascii="Arial" w:hAnsi="Arial" w:cs="Arial"/>
          <w:bCs/>
          <w:i/>
          <w:sz w:val="24"/>
          <w:szCs w:val="24"/>
          <w:lang w:val="es-ES"/>
        </w:rPr>
        <w:t xml:space="preserve">tema Integral de Fiscalización </w:t>
      </w:r>
      <w:r w:rsidRPr="007B4E30">
        <w:rPr>
          <w:rFonts w:ascii="Arial" w:hAnsi="Arial" w:cs="Arial"/>
          <w:bCs/>
          <w:i/>
          <w:sz w:val="24"/>
          <w:szCs w:val="24"/>
          <w:lang w:val="es-ES"/>
        </w:rPr>
        <w:t>sobre el Informe de Ayuntamientos “Periodo 1”; se observó en la subcuenta de “Gastos de Propaganda”, se observó el registro de diversas pólizas en los gastos de “Mantas”, “Volantes”, “Otros Similares” y “Propaganda Utilitaria”, de los cuales,</w:t>
      </w:r>
      <w:r w:rsidRPr="007B4E30">
        <w:rPr>
          <w:rFonts w:ascii="Arial"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line="240" w:lineRule="auto"/>
        <w:ind w:left="360"/>
        <w:contextualSpacing/>
        <w:jc w:val="both"/>
        <w:rPr>
          <w:rFonts w:ascii="Arial" w:eastAsia="Calibri" w:hAnsi="Arial" w:cs="Arial"/>
          <w:b/>
          <w:smallCaps/>
          <w:sz w:val="24"/>
          <w:szCs w:val="24"/>
        </w:rPr>
      </w:pPr>
    </w:p>
    <w:tbl>
      <w:tblPr>
        <w:tblW w:w="9812" w:type="dxa"/>
        <w:jc w:val="center"/>
        <w:tblLayout w:type="fixed"/>
        <w:tblCellMar>
          <w:left w:w="70" w:type="dxa"/>
          <w:right w:w="70" w:type="dxa"/>
        </w:tblCellMar>
        <w:tblLook w:val="04A0" w:firstRow="1" w:lastRow="0" w:firstColumn="1" w:lastColumn="0" w:noHBand="0" w:noVBand="1"/>
      </w:tblPr>
      <w:tblGrid>
        <w:gridCol w:w="846"/>
        <w:gridCol w:w="992"/>
        <w:gridCol w:w="709"/>
        <w:gridCol w:w="992"/>
        <w:gridCol w:w="1276"/>
        <w:gridCol w:w="1169"/>
        <w:gridCol w:w="1166"/>
        <w:gridCol w:w="2662"/>
      </w:tblGrid>
      <w:tr w:rsidR="00E71B54" w:rsidRPr="006B6ED1" w:rsidTr="00146623">
        <w:trPr>
          <w:trHeight w:val="227"/>
          <w:tblHeader/>
          <w:jc w:val="center"/>
        </w:trPr>
        <w:tc>
          <w:tcPr>
            <w:tcW w:w="981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007245">
        <w:trPr>
          <w:trHeight w:val="22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AYUNTA MIENTO SEGÚN SIF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 xml:space="preserve">OBSERVACIÓN </w:t>
            </w:r>
          </w:p>
        </w:tc>
      </w:tr>
      <w:tr w:rsidR="00E71B54" w:rsidRPr="006B6ED1" w:rsidTr="00007245">
        <w:trPr>
          <w:trHeight w:val="22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Héctor Martin Pinto </w:t>
            </w:r>
            <w:proofErr w:type="spellStart"/>
            <w:r w:rsidRPr="006B6ED1">
              <w:rPr>
                <w:rFonts w:ascii="Arial" w:eastAsia="Calibri" w:hAnsi="Arial" w:cs="Arial"/>
                <w:color w:val="000000"/>
                <w:sz w:val="14"/>
                <w:szCs w:val="14"/>
              </w:rPr>
              <w:t>Barredo</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$9,164.00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-Documentación soporte original (Factura).</w:t>
            </w:r>
          </w:p>
          <w:p w:rsidR="00E71B54" w:rsidRPr="006B6ED1" w:rsidRDefault="00E71B54" w:rsidP="00007245">
            <w:pPr>
              <w:pBdr>
                <w:bottom w:val="single" w:sz="4" w:space="1" w:color="auto"/>
              </w:pBd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-Contrato de prestación de servicios.</w:t>
            </w:r>
          </w:p>
          <w:p w:rsidR="00E71B54" w:rsidRPr="006B6ED1" w:rsidRDefault="00E71B54" w:rsidP="00007245">
            <w:pPr>
              <w:pBdr>
                <w:bottom w:val="single" w:sz="4" w:space="1" w:color="auto"/>
              </w:pBd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-Evidencia fotográfica del producto.</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-Constancia de proveedor inscrito en el Registro Nacional de Proveedores.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-La forma de distribución de la propaganda.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 xml:space="preserve">-El </w:t>
            </w:r>
            <w:proofErr w:type="spellStart"/>
            <w:r w:rsidRPr="006B6ED1">
              <w:rPr>
                <w:rFonts w:ascii="Arial" w:eastAsia="Calibri" w:hAnsi="Arial" w:cs="Arial"/>
                <w:color w:val="000000"/>
                <w:sz w:val="14"/>
                <w:szCs w:val="14"/>
              </w:rPr>
              <w:t>kardex</w:t>
            </w:r>
            <w:proofErr w:type="spellEnd"/>
            <w:r w:rsidRPr="006B6ED1">
              <w:rPr>
                <w:rFonts w:ascii="Arial" w:eastAsia="Calibri" w:hAnsi="Arial" w:cs="Arial"/>
                <w:color w:val="000000"/>
                <w:sz w:val="14"/>
                <w:szCs w:val="14"/>
              </w:rPr>
              <w:t>, notas de entrada y salida de almacén, con la totalidad de requisitos que señala la normatividad.</w:t>
            </w:r>
          </w:p>
          <w:p w:rsidR="00E71B54" w:rsidRPr="006B6ED1" w:rsidRDefault="00E71B54" w:rsidP="00E71B54">
            <w:pPr>
              <w:spacing w:after="0" w:line="240" w:lineRule="auto"/>
              <w:jc w:val="both"/>
              <w:rPr>
                <w:rFonts w:ascii="Arial" w:eastAsia="Calibri" w:hAnsi="Arial" w:cs="Arial"/>
                <w:color w:val="000000"/>
                <w:sz w:val="14"/>
                <w:szCs w:val="14"/>
              </w:rPr>
            </w:pPr>
          </w:p>
        </w:tc>
      </w:tr>
      <w:tr w:rsidR="00E71B54" w:rsidRPr="006B6ED1" w:rsidTr="00007245">
        <w:trPr>
          <w:trHeight w:val="227"/>
          <w:jc w:val="center"/>
        </w:trPr>
        <w:tc>
          <w:tcPr>
            <w:tcW w:w="846" w:type="dxa"/>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$20,880.00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146623">
        <w:trPr>
          <w:trHeight w:val="227"/>
          <w:jc w:val="center"/>
        </w:trPr>
        <w:tc>
          <w:tcPr>
            <w:tcW w:w="846"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103 - 0000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Volantes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$14,094.00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146623">
        <w:trPr>
          <w:trHeight w:val="227"/>
          <w:jc w:val="center"/>
        </w:trPr>
        <w:tc>
          <w:tcPr>
            <w:tcW w:w="846"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108- 0000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Otros similares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$27,840.00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146623">
        <w:trPr>
          <w:trHeight w:val="227"/>
          <w:jc w:val="center"/>
        </w:trPr>
        <w:tc>
          <w:tcPr>
            <w:tcW w:w="846" w:type="dxa"/>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108- 0000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Otros similares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$12,760.00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$84,738.00</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007245">
        <w:trPr>
          <w:trHeight w:val="22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Roció Adriana Abreu </w:t>
            </w:r>
            <w:proofErr w:type="spellStart"/>
            <w:r w:rsidRPr="006B6ED1">
              <w:rPr>
                <w:rFonts w:ascii="Arial" w:eastAsia="Calibri" w:hAnsi="Arial" w:cs="Arial"/>
                <w:color w:val="000000"/>
                <w:sz w:val="14"/>
                <w:szCs w:val="14"/>
              </w:rPr>
              <w:t>Castiñano</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101 - 0000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Bardas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$14,487.93</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$15,415.76</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 xml:space="preserve">-Documentación soporte original </w:t>
            </w:r>
            <w:r w:rsidRPr="006B6ED1">
              <w:rPr>
                <w:rFonts w:ascii="Arial" w:eastAsia="Calibri" w:hAnsi="Arial" w:cs="Arial"/>
                <w:sz w:val="14"/>
                <w:szCs w:val="14"/>
              </w:rPr>
              <w:lastRenderedPageBreak/>
              <w:t>(Factura).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$8,108.32</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101 - 0000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Bardas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$8,546.88</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101 - 0000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Bardas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$12,017.60</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$58,576.49</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Calibri" w:eastAsia="Calibri" w:hAnsi="Calibri" w:cs="Times New Roman"/>
                <w:sz w:val="14"/>
                <w:szCs w:val="14"/>
              </w:rPr>
            </w:pPr>
            <w:r w:rsidRPr="006B6ED1">
              <w:rPr>
                <w:rFonts w:ascii="Calibri" w:eastAsia="Calibri" w:hAnsi="Calibri" w:cs="Times New Roman"/>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Calibri" w:eastAsia="Calibri" w:hAnsi="Calibri" w:cs="Arial"/>
                <w:color w:val="000000"/>
                <w:sz w:val="14"/>
                <w:szCs w:val="16"/>
              </w:rPr>
            </w:pPr>
            <w:r w:rsidRPr="006B6ED1">
              <w:rPr>
                <w:rFonts w:ascii="Calibri" w:eastAsia="Calibri" w:hAnsi="Calibri" w:cs="Arial"/>
                <w:color w:val="000000"/>
                <w:sz w:val="14"/>
                <w:szCs w:val="16"/>
              </w:rPr>
              <w:t>José Ignacio España Novelo</w:t>
            </w:r>
          </w:p>
        </w:tc>
        <w:tc>
          <w:tcPr>
            <w:tcW w:w="709"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7</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$58,580.00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$58,580.00</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007245">
        <w:trPr>
          <w:trHeight w:val="227"/>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Calibri" w:eastAsia="Calibri" w:hAnsi="Calibri" w:cs="Times New Roman"/>
                <w:sz w:val="14"/>
                <w:szCs w:val="14"/>
              </w:rPr>
            </w:pPr>
            <w:r w:rsidRPr="006B6ED1">
              <w:rPr>
                <w:rFonts w:ascii="Calibri" w:eastAsia="Calibri" w:hAnsi="Calibri" w:cs="Times New Roman"/>
                <w:sz w:val="14"/>
                <w:szCs w:val="14"/>
              </w:rPr>
              <w:t>10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Calibri" w:eastAsia="Calibri" w:hAnsi="Calibri" w:cs="Arial"/>
                <w:color w:val="000000"/>
                <w:sz w:val="14"/>
                <w:szCs w:val="16"/>
              </w:rPr>
            </w:pPr>
            <w:r w:rsidRPr="006B6ED1">
              <w:rPr>
                <w:rFonts w:ascii="Calibri" w:eastAsia="Calibri" w:hAnsi="Calibri" w:cs="Arial"/>
                <w:color w:val="000000"/>
                <w:sz w:val="14"/>
                <w:szCs w:val="16"/>
              </w:rPr>
              <w:t xml:space="preserve">José Francisco López </w:t>
            </w:r>
            <w:proofErr w:type="spellStart"/>
            <w:r w:rsidRPr="006B6ED1">
              <w:rPr>
                <w:rFonts w:ascii="Calibri" w:eastAsia="Calibri" w:hAnsi="Calibri" w:cs="Arial"/>
                <w:color w:val="000000"/>
                <w:sz w:val="14"/>
                <w:szCs w:val="16"/>
              </w:rPr>
              <w:t>Ku</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$3,413.88</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lastRenderedPageBreak/>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6</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$4,698.00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$5,220.00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$3,140.00</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$5,800.00</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$2,906.66</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7</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$4,979.88</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lastRenderedPageBreak/>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8</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$15,277.20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10</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$33,640.15</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11</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$12,180.00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$5,800.00</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16</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$9,280.00</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007245">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$139,972.92</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146623">
        <w:trPr>
          <w:trHeight w:val="227"/>
          <w:jc w:val="center"/>
        </w:trPr>
        <w:tc>
          <w:tcPr>
            <w:tcW w:w="846" w:type="dxa"/>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2</w:t>
            </w:r>
          </w:p>
        </w:tc>
        <w:tc>
          <w:tcPr>
            <w:tcW w:w="992" w:type="dxa"/>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Luis Felipe Mora Hernández</w:t>
            </w: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107 - 0000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Propaganda Utilitaria</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$ 9,164.00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-Documentación soporte original (Factura).</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-Contrato de prestación de servicios.</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-Evidencia fotográfica del producto.</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-La forma de distribución de la propaganda.</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-El </w:t>
            </w:r>
            <w:proofErr w:type="spellStart"/>
            <w:r w:rsidRPr="006B6ED1">
              <w:rPr>
                <w:rFonts w:ascii="Arial" w:eastAsia="Calibri" w:hAnsi="Arial" w:cs="Arial"/>
                <w:color w:val="000000"/>
                <w:sz w:val="14"/>
                <w:szCs w:val="14"/>
              </w:rPr>
              <w:t>kardex</w:t>
            </w:r>
            <w:proofErr w:type="spellEnd"/>
            <w:r w:rsidRPr="006B6ED1">
              <w:rPr>
                <w:rFonts w:ascii="Arial" w:eastAsia="Calibri" w:hAnsi="Arial" w:cs="Arial"/>
                <w:color w:val="000000"/>
                <w:sz w:val="14"/>
                <w:szCs w:val="14"/>
              </w:rPr>
              <w:t>, notas de entrada y salida de almacén, con la totalidad de requisitos que señala la normatividad.</w:t>
            </w:r>
          </w:p>
        </w:tc>
      </w:tr>
      <w:tr w:rsidR="00E71B54" w:rsidRPr="006B6ED1" w:rsidTr="00146623">
        <w:trPr>
          <w:trHeight w:val="227"/>
          <w:jc w:val="center"/>
        </w:trPr>
        <w:tc>
          <w:tcPr>
            <w:tcW w:w="846"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102 - 0000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Mantas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$23,292.80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146623">
        <w:trPr>
          <w:trHeight w:val="227"/>
          <w:jc w:val="center"/>
        </w:trPr>
        <w:tc>
          <w:tcPr>
            <w:tcW w:w="846"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103 - 0000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Volantes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$ 11,020.00</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146623">
        <w:trPr>
          <w:trHeight w:val="227"/>
          <w:jc w:val="center"/>
        </w:trPr>
        <w:tc>
          <w:tcPr>
            <w:tcW w:w="846" w:type="dxa"/>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6</w:t>
            </w:r>
          </w:p>
        </w:tc>
        <w:tc>
          <w:tcPr>
            <w:tcW w:w="992"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276" w:type="dxa"/>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101 - 0000</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Bardas</w:t>
            </w:r>
          </w:p>
        </w:tc>
        <w:tc>
          <w:tcPr>
            <w:tcW w:w="116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$3,923.51</w:t>
            </w:r>
          </w:p>
        </w:tc>
        <w:tc>
          <w:tcPr>
            <w:tcW w:w="2662" w:type="dxa"/>
            <w:tcBorders>
              <w:top w:val="single" w:sz="4" w:space="0" w:color="auto"/>
              <w:left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-La forma de distribución de la propaganda.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 xml:space="preserve">-El </w:t>
            </w:r>
            <w:proofErr w:type="spellStart"/>
            <w:r w:rsidRPr="006B6ED1">
              <w:rPr>
                <w:rFonts w:ascii="Arial" w:eastAsia="Calibri" w:hAnsi="Arial" w:cs="Arial"/>
                <w:sz w:val="14"/>
                <w:szCs w:val="14"/>
              </w:rPr>
              <w:t>kardex</w:t>
            </w:r>
            <w:proofErr w:type="spellEnd"/>
            <w:r w:rsidRPr="006B6ED1">
              <w:rPr>
                <w:rFonts w:ascii="Arial" w:eastAsia="Calibri" w:hAnsi="Arial" w:cs="Arial"/>
                <w:sz w:val="14"/>
                <w:szCs w:val="14"/>
              </w:rPr>
              <w:t>, notas de entrada y salida de almacén, con la totalidad de requisitos que señala la normatividad.</w:t>
            </w: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$38,236.31</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6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$380,103.52</w:t>
            </w:r>
          </w:p>
        </w:tc>
        <w:tc>
          <w:tcPr>
            <w:tcW w:w="2662"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9514AC" w:rsidRDefault="009514AC" w:rsidP="00E71B54">
      <w:pPr>
        <w:autoSpaceDE w:val="0"/>
        <w:autoSpaceDN w:val="0"/>
        <w:adjustRightInd w:val="0"/>
        <w:spacing w:after="0" w:line="240" w:lineRule="auto"/>
        <w:jc w:val="both"/>
        <w:rPr>
          <w:rFonts w:ascii="Arial" w:eastAsia="Calibri" w:hAnsi="Arial" w:cs="Arial"/>
          <w:i/>
          <w:sz w:val="24"/>
          <w:szCs w:val="24"/>
          <w:lang w:val="es-ES"/>
        </w:rPr>
      </w:pPr>
    </w:p>
    <w:p w:rsidR="009514AC" w:rsidRDefault="009514AC" w:rsidP="009514AC">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 xml:space="preserve">El sujeto obligado, remitió a la Unidad Técnica de Fiscalización, información relativa a los informes de ingresos y egresos correspondientes al Proceso </w:t>
      </w:r>
      <w:r w:rsidRPr="005662E8">
        <w:rPr>
          <w:rFonts w:ascii="Arial" w:eastAsia="Times New Roman" w:hAnsi="Arial" w:cs="Arial"/>
          <w:iCs/>
          <w:sz w:val="24"/>
          <w:szCs w:val="24"/>
          <w:lang w:val="es-ES" w:eastAsia="es-MX"/>
        </w:rPr>
        <w:lastRenderedPageBreak/>
        <w:t>Electoral Local Ordinario 2014-2015, en un medio distinto al Sistema Integral de Fiscalización, la cual fue recibida en tiempo y forma, así como valorada en su totalidad.</w:t>
      </w:r>
    </w:p>
    <w:p w:rsidR="009514AC" w:rsidRPr="005662E8" w:rsidRDefault="009514AC" w:rsidP="009514AC">
      <w:pPr>
        <w:spacing w:after="0" w:line="240" w:lineRule="auto"/>
        <w:jc w:val="both"/>
        <w:rPr>
          <w:rFonts w:ascii="Arial" w:eastAsia="Times New Roman" w:hAnsi="Arial" w:cs="Arial"/>
          <w:iCs/>
          <w:sz w:val="24"/>
          <w:szCs w:val="24"/>
          <w:lang w:val="es-ES" w:eastAsia="es-MX"/>
        </w:rPr>
      </w:pPr>
    </w:p>
    <w:p w:rsidR="009514AC" w:rsidRPr="005662E8" w:rsidRDefault="009514AC" w:rsidP="009514AC">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9514AC" w:rsidRPr="006B6ED1" w:rsidRDefault="009514AC"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096CEA">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7B4E30">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b/>
          <w:smallCaps/>
          <w:sz w:val="24"/>
          <w:szCs w:val="24"/>
          <w:lang w:val="es-ES"/>
        </w:rPr>
      </w:pPr>
    </w:p>
    <w:p w:rsidR="00E71B54" w:rsidRPr="007B4E30" w:rsidRDefault="00E71B54" w:rsidP="007B4E30">
      <w:pPr>
        <w:pStyle w:val="Prrafodelista"/>
        <w:numPr>
          <w:ilvl w:val="0"/>
          <w:numId w:val="5"/>
        </w:numPr>
        <w:spacing w:after="0" w:line="240" w:lineRule="auto"/>
        <w:ind w:left="567" w:hanging="567"/>
        <w:jc w:val="both"/>
        <w:rPr>
          <w:rFonts w:ascii="Arial" w:hAnsi="Arial" w:cs="Arial"/>
          <w:bCs/>
          <w:i/>
          <w:sz w:val="24"/>
          <w:szCs w:val="24"/>
          <w:lang w:val="es-ES"/>
        </w:rPr>
      </w:pPr>
      <w:r w:rsidRPr="007B4E30">
        <w:rPr>
          <w:rFonts w:ascii="Arial" w:hAnsi="Arial" w:cs="Arial"/>
          <w:i/>
          <w:sz w:val="24"/>
          <w:szCs w:val="24"/>
        </w:rPr>
        <w:t xml:space="preserve">De la </w:t>
      </w:r>
      <w:r w:rsidRPr="007B4E30">
        <w:rPr>
          <w:rFonts w:ascii="Arial" w:hAnsi="Arial" w:cs="Arial"/>
          <w:bCs/>
          <w:i/>
          <w:sz w:val="24"/>
          <w:szCs w:val="24"/>
          <w:lang w:val="es-ES"/>
        </w:rPr>
        <w:t>revisión a la Información registrada en el “Sistema Integral de Fiscalización” sobre el Informe de Ayuntamientos “Periodo 1”; se observó en la subcuenta de “Gastos de Propaganda”, se observó el registro de diversas pólizas en los gastos de “Equipo de Sonido”, de los cuales,</w:t>
      </w:r>
      <w:r w:rsidRPr="007B4E30">
        <w:rPr>
          <w:rFonts w:ascii="Arial"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line="240" w:lineRule="auto"/>
        <w:ind w:left="284"/>
        <w:contextualSpacing/>
        <w:jc w:val="both"/>
        <w:rPr>
          <w:rFonts w:ascii="Arial" w:eastAsia="Calibri" w:hAnsi="Arial" w:cs="Arial"/>
          <w:bCs/>
          <w:i/>
          <w:sz w:val="24"/>
          <w:szCs w:val="24"/>
          <w:lang w:val="es-ES"/>
        </w:rPr>
      </w:pPr>
    </w:p>
    <w:tbl>
      <w:tblPr>
        <w:tblW w:w="0" w:type="auto"/>
        <w:jc w:val="center"/>
        <w:tblLayout w:type="fixed"/>
        <w:tblCellMar>
          <w:left w:w="70" w:type="dxa"/>
          <w:right w:w="70" w:type="dxa"/>
        </w:tblCellMar>
        <w:tblLook w:val="04A0" w:firstRow="1" w:lastRow="0" w:firstColumn="1" w:lastColumn="0" w:noHBand="0" w:noVBand="1"/>
      </w:tblPr>
      <w:tblGrid>
        <w:gridCol w:w="838"/>
        <w:gridCol w:w="1172"/>
        <w:gridCol w:w="918"/>
        <w:gridCol w:w="1178"/>
        <w:gridCol w:w="1276"/>
        <w:gridCol w:w="1417"/>
        <w:gridCol w:w="886"/>
        <w:gridCol w:w="2277"/>
      </w:tblGrid>
      <w:tr w:rsidR="00E71B54" w:rsidRPr="006B6ED1" w:rsidTr="00146623">
        <w:trPr>
          <w:trHeight w:val="227"/>
          <w:tblHeader/>
          <w:jc w:val="center"/>
        </w:trPr>
        <w:tc>
          <w:tcPr>
            <w:tcW w:w="99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AYUNTA MIENTO SEGÚN SIF</w:t>
            </w:r>
          </w:p>
        </w:tc>
        <w:tc>
          <w:tcPr>
            <w:tcW w:w="1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 xml:space="preserve">OBSERVACIÓN </w:t>
            </w:r>
          </w:p>
        </w:tc>
      </w:tr>
      <w:tr w:rsidR="00E71B54" w:rsidRPr="006B6ED1" w:rsidTr="00146623">
        <w:trPr>
          <w:trHeight w:val="227"/>
          <w:jc w:val="center"/>
        </w:trPr>
        <w:tc>
          <w:tcPr>
            <w:tcW w:w="838"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1172"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roofErr w:type="spellStart"/>
            <w:r w:rsidRPr="006B6ED1">
              <w:rPr>
                <w:rFonts w:ascii="Arial" w:eastAsia="Calibri" w:hAnsi="Arial" w:cs="Arial"/>
                <w:color w:val="000000"/>
                <w:sz w:val="14"/>
                <w:szCs w:val="14"/>
              </w:rPr>
              <w:t>Raul</w:t>
            </w:r>
            <w:proofErr w:type="spellEnd"/>
            <w:r w:rsidRPr="006B6ED1">
              <w:rPr>
                <w:rFonts w:ascii="Arial" w:eastAsia="Calibri" w:hAnsi="Arial" w:cs="Arial"/>
                <w:color w:val="000000"/>
                <w:sz w:val="14"/>
                <w:szCs w:val="14"/>
              </w:rPr>
              <w:t xml:space="preserve"> Armando Uribe </w:t>
            </w:r>
            <w:proofErr w:type="spellStart"/>
            <w:r w:rsidRPr="006B6ED1">
              <w:rPr>
                <w:rFonts w:ascii="Arial" w:eastAsia="Calibri" w:hAnsi="Arial" w:cs="Arial"/>
                <w:color w:val="000000"/>
                <w:sz w:val="14"/>
                <w:szCs w:val="14"/>
              </w:rPr>
              <w:t>Haydar</w:t>
            </w:r>
            <w:proofErr w:type="spellEnd"/>
          </w:p>
        </w:tc>
        <w:tc>
          <w:tcPr>
            <w:tcW w:w="91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117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105 - 0000</w:t>
            </w:r>
          </w:p>
        </w:tc>
        <w:tc>
          <w:tcPr>
            <w:tcW w:w="1417"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Equipo de sonido</w:t>
            </w:r>
          </w:p>
        </w:tc>
        <w:tc>
          <w:tcPr>
            <w:tcW w:w="88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$13,108.00</w:t>
            </w:r>
          </w:p>
        </w:tc>
        <w:tc>
          <w:tcPr>
            <w:tcW w:w="227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sz w:val="14"/>
                <w:szCs w:val="14"/>
              </w:rPr>
              <w:t>-Evidencia fotográfica del producto.</w:t>
            </w:r>
          </w:p>
        </w:tc>
      </w:tr>
      <w:tr w:rsidR="00E71B54" w:rsidRPr="006B6ED1" w:rsidTr="00146623">
        <w:trPr>
          <w:trHeight w:val="227"/>
          <w:jc w:val="center"/>
        </w:trPr>
        <w:tc>
          <w:tcPr>
            <w:tcW w:w="838"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72"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1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117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88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$13,108.00</w:t>
            </w:r>
          </w:p>
        </w:tc>
        <w:tc>
          <w:tcPr>
            <w:tcW w:w="227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bl>
    <w:p w:rsidR="00E71B54" w:rsidRPr="006B6ED1" w:rsidRDefault="00E71B54" w:rsidP="00E71B54">
      <w:pPr>
        <w:spacing w:after="0" w:line="240" w:lineRule="auto"/>
        <w:ind w:left="360"/>
        <w:contextualSpacing/>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C74B75" w:rsidRDefault="00C74B75" w:rsidP="00E71B54">
      <w:pPr>
        <w:autoSpaceDE w:val="0"/>
        <w:autoSpaceDN w:val="0"/>
        <w:adjustRightInd w:val="0"/>
        <w:spacing w:after="0" w:line="240" w:lineRule="auto"/>
        <w:jc w:val="both"/>
        <w:rPr>
          <w:rFonts w:ascii="Arial" w:eastAsia="Calibri" w:hAnsi="Arial" w:cs="Arial"/>
          <w:i/>
          <w:sz w:val="24"/>
          <w:szCs w:val="24"/>
          <w:lang w:val="es-ES"/>
        </w:rPr>
      </w:pPr>
    </w:p>
    <w:p w:rsidR="00C74B75" w:rsidRDefault="00C74B75" w:rsidP="00C74B7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 xml:space="preserve">El sujeto obligado, remitió a la Unidad Técnica de Fiscalización, información relativa a los informes de ingresos y egresos correspondientes al Proceso </w:t>
      </w:r>
      <w:r w:rsidRPr="005662E8">
        <w:rPr>
          <w:rFonts w:ascii="Arial" w:eastAsia="Times New Roman" w:hAnsi="Arial" w:cs="Arial"/>
          <w:iCs/>
          <w:sz w:val="24"/>
          <w:szCs w:val="24"/>
          <w:lang w:val="es-ES" w:eastAsia="es-MX"/>
        </w:rPr>
        <w:lastRenderedPageBreak/>
        <w:t>Electoral Local Ordinario 2014-2015, en un medio distinto al Sistema Integral de Fiscalización, la cual fue recibida en tiempo y forma, así como valorada en su totalidad.</w:t>
      </w:r>
    </w:p>
    <w:p w:rsidR="00C74B75" w:rsidRPr="005662E8" w:rsidRDefault="00C74B75" w:rsidP="00C74B75">
      <w:pPr>
        <w:spacing w:after="0" w:line="240" w:lineRule="auto"/>
        <w:jc w:val="both"/>
        <w:rPr>
          <w:rFonts w:ascii="Arial" w:eastAsia="Times New Roman" w:hAnsi="Arial" w:cs="Arial"/>
          <w:iCs/>
          <w:sz w:val="24"/>
          <w:szCs w:val="24"/>
          <w:lang w:val="es-ES" w:eastAsia="es-MX"/>
        </w:rPr>
      </w:pPr>
    </w:p>
    <w:p w:rsidR="00C74B75" w:rsidRPr="005662E8" w:rsidRDefault="00C74B75" w:rsidP="00C74B7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096CEA">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096CEA">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jc w:val="both"/>
        <w:rPr>
          <w:rFonts w:ascii="Arial" w:eastAsia="Calibri" w:hAnsi="Arial" w:cs="Arial"/>
          <w:b/>
          <w:i/>
          <w:smallCaps/>
          <w:sz w:val="24"/>
          <w:szCs w:val="24"/>
          <w:lang w:val="es-ES"/>
        </w:rPr>
      </w:pPr>
    </w:p>
    <w:p w:rsidR="00E71B54" w:rsidRPr="007A41D7" w:rsidRDefault="00E71B54" w:rsidP="007A41D7">
      <w:pPr>
        <w:autoSpaceDE w:val="0"/>
        <w:autoSpaceDN w:val="0"/>
        <w:adjustRightInd w:val="0"/>
        <w:spacing w:after="0" w:line="240" w:lineRule="auto"/>
        <w:jc w:val="both"/>
        <w:rPr>
          <w:rFonts w:ascii="Arial" w:eastAsia="Calibri" w:hAnsi="Arial" w:cs="Arial"/>
          <w:b/>
          <w:bCs/>
          <w:sz w:val="24"/>
          <w:szCs w:val="24"/>
          <w:lang w:val="es-ES"/>
        </w:rPr>
      </w:pPr>
      <w:r w:rsidRPr="007A41D7">
        <w:rPr>
          <w:rFonts w:ascii="Arial" w:eastAsia="Calibri" w:hAnsi="Arial" w:cs="Arial"/>
          <w:b/>
          <w:bCs/>
          <w:sz w:val="24"/>
          <w:szCs w:val="24"/>
          <w:lang w:val="es-ES"/>
        </w:rPr>
        <w:t>Bardas</w:t>
      </w:r>
    </w:p>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7A41D7">
      <w:pPr>
        <w:numPr>
          <w:ilvl w:val="0"/>
          <w:numId w:val="9"/>
        </w:numPr>
        <w:spacing w:after="0" w:line="240" w:lineRule="auto"/>
        <w:ind w:left="567" w:hanging="567"/>
        <w:contextualSpacing/>
        <w:jc w:val="both"/>
        <w:rPr>
          <w:rFonts w:ascii="Arial" w:eastAsia="Calibri" w:hAnsi="Arial" w:cs="Arial"/>
          <w:b/>
          <w:i/>
          <w:smallCaps/>
          <w:sz w:val="24"/>
          <w:szCs w:val="24"/>
        </w:rPr>
      </w:pPr>
      <w:r w:rsidRPr="006B6ED1">
        <w:rPr>
          <w:rFonts w:ascii="Arial" w:eastAsia="Calibri" w:hAnsi="Arial" w:cs="Arial"/>
          <w:bCs/>
          <w:i/>
          <w:sz w:val="24"/>
          <w:szCs w:val="24"/>
        </w:rPr>
        <w:t>De l</w:t>
      </w:r>
      <w:r w:rsidRPr="006B6ED1">
        <w:rPr>
          <w:rFonts w:ascii="Arial" w:eastAsia="Calibri" w:hAnsi="Arial" w:cs="Arial"/>
          <w:bCs/>
          <w:i/>
          <w:sz w:val="24"/>
          <w:szCs w:val="24"/>
          <w:lang w:val="es-ES"/>
        </w:rPr>
        <w:t>a revisión a la Información registrada en el “Sistema Integral de Fiscalización” sobre el Informe de Diputados Locales “Periodo 1”; la subcuenta de “Gastos de Propaganda”, se observó el registro de una póliza por concepto de gastos de “Bardas”, de los cuales,</w:t>
      </w:r>
      <w:r w:rsidRPr="006B6ED1">
        <w:rPr>
          <w:rFonts w:ascii="Arial" w:eastAsia="Calibri" w:hAnsi="Arial" w:cs="Arial"/>
          <w:i/>
          <w:sz w:val="24"/>
          <w:szCs w:val="24"/>
        </w:rPr>
        <w:t xml:space="preserve"> la coalición PRI-PVEM omitió presentar la documentación soporte. Los casos en comento se detallan a continuación:</w:t>
      </w:r>
    </w:p>
    <w:p w:rsidR="00E71B54" w:rsidRPr="006B6ED1" w:rsidRDefault="00E71B54" w:rsidP="00E71B54">
      <w:pPr>
        <w:spacing w:after="0" w:line="240" w:lineRule="auto"/>
        <w:ind w:left="360"/>
        <w:contextualSpacing/>
        <w:jc w:val="both"/>
        <w:rPr>
          <w:rFonts w:ascii="Arial" w:eastAsia="Calibri" w:hAnsi="Arial" w:cs="Arial"/>
          <w:b/>
          <w:smallCaps/>
          <w:sz w:val="24"/>
          <w:szCs w:val="24"/>
        </w:rPr>
      </w:pPr>
    </w:p>
    <w:tbl>
      <w:tblPr>
        <w:tblW w:w="0" w:type="auto"/>
        <w:jc w:val="center"/>
        <w:tblCellMar>
          <w:left w:w="70" w:type="dxa"/>
          <w:right w:w="70" w:type="dxa"/>
        </w:tblCellMar>
        <w:tblLook w:val="04A0" w:firstRow="1" w:lastRow="0" w:firstColumn="1" w:lastColumn="0" w:noHBand="0" w:noVBand="1"/>
      </w:tblPr>
      <w:tblGrid>
        <w:gridCol w:w="973"/>
        <w:gridCol w:w="1460"/>
        <w:gridCol w:w="918"/>
        <w:gridCol w:w="1743"/>
        <w:gridCol w:w="1199"/>
        <w:gridCol w:w="1369"/>
        <w:gridCol w:w="1316"/>
      </w:tblGrid>
      <w:tr w:rsidR="00E71B54" w:rsidRPr="006B6ED1" w:rsidTr="00146623">
        <w:trPr>
          <w:trHeight w:val="227"/>
          <w:tblHeade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AYUNTA MIENTO</w:t>
            </w:r>
          </w:p>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SEGÚN SIF</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146623">
        <w:trPr>
          <w:trHeight w:val="227"/>
          <w:jc w:val="center"/>
        </w:trPr>
        <w:tc>
          <w:tcPr>
            <w:tcW w:w="0" w:type="auto"/>
            <w:tcBorders>
              <w:top w:val="single" w:sz="4" w:space="0" w:color="auto"/>
              <w:left w:val="single" w:sz="4" w:space="0" w:color="auto"/>
              <w:right w:val="single" w:sz="4" w:space="0" w:color="auto"/>
            </w:tcBorders>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3</w:t>
            </w:r>
          </w:p>
        </w:tc>
        <w:tc>
          <w:tcPr>
            <w:tcW w:w="0" w:type="auto"/>
            <w:vMerge w:val="restart"/>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Roció Adriana Abreu </w:t>
            </w:r>
            <w:proofErr w:type="spellStart"/>
            <w:r w:rsidRPr="006B6ED1">
              <w:rPr>
                <w:rFonts w:ascii="Arial" w:eastAsia="Calibri" w:hAnsi="Arial" w:cs="Arial"/>
                <w:color w:val="000000"/>
                <w:sz w:val="14"/>
                <w:szCs w:val="14"/>
              </w:rPr>
              <w:t>Castiñano</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101 - 0000</w:t>
            </w:r>
          </w:p>
        </w:tc>
        <w:tc>
          <w:tcPr>
            <w:tcW w:w="13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Bardas</w:t>
            </w:r>
          </w:p>
        </w:tc>
        <w:tc>
          <w:tcPr>
            <w:tcW w:w="131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$14,487.93</w:t>
            </w:r>
          </w:p>
        </w:tc>
      </w:tr>
      <w:tr w:rsidR="00E71B54" w:rsidRPr="006B6ED1" w:rsidTr="00146623">
        <w:trPr>
          <w:trHeight w:val="227"/>
          <w:jc w:val="center"/>
        </w:trPr>
        <w:tc>
          <w:tcPr>
            <w:tcW w:w="0" w:type="auto"/>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0" w:type="auto"/>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0" w:type="auto"/>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101 - 0000</w:t>
            </w:r>
          </w:p>
        </w:tc>
        <w:tc>
          <w:tcPr>
            <w:tcW w:w="13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Bardas</w:t>
            </w:r>
          </w:p>
        </w:tc>
        <w:tc>
          <w:tcPr>
            <w:tcW w:w="131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$8,546.88</w:t>
            </w:r>
          </w:p>
        </w:tc>
      </w:tr>
      <w:tr w:rsidR="00E71B54" w:rsidRPr="006B6ED1" w:rsidTr="00146623">
        <w:trPr>
          <w:trHeight w:val="227"/>
          <w:jc w:val="center"/>
        </w:trPr>
        <w:tc>
          <w:tcPr>
            <w:tcW w:w="0" w:type="auto"/>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0" w:type="auto"/>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0" w:type="auto"/>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0" w:type="auto"/>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101 - 0000</w:t>
            </w:r>
          </w:p>
        </w:tc>
        <w:tc>
          <w:tcPr>
            <w:tcW w:w="13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Bardas</w:t>
            </w:r>
          </w:p>
        </w:tc>
        <w:tc>
          <w:tcPr>
            <w:tcW w:w="1316" w:type="dxa"/>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$12,017.60</w:t>
            </w:r>
          </w:p>
        </w:tc>
      </w:tr>
      <w:tr w:rsidR="00E71B54" w:rsidRPr="006B6ED1" w:rsidTr="00146623">
        <w:trPr>
          <w:trHeight w:val="227"/>
          <w:jc w:val="center"/>
        </w:trPr>
        <w:tc>
          <w:tcPr>
            <w:tcW w:w="0" w:type="auto"/>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31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$58,576.49</w:t>
            </w:r>
          </w:p>
        </w:tc>
      </w:tr>
      <w:tr w:rsidR="00E71B54" w:rsidRPr="006B6ED1" w:rsidTr="00146623">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2</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Luis Felipe Mora Hernández</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101 - 0000</w:t>
            </w:r>
          </w:p>
        </w:tc>
        <w:tc>
          <w:tcPr>
            <w:tcW w:w="13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Bardas</w:t>
            </w:r>
          </w:p>
        </w:tc>
        <w:tc>
          <w:tcPr>
            <w:tcW w:w="131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$3,923.51</w:t>
            </w:r>
          </w:p>
        </w:tc>
      </w:tr>
      <w:tr w:rsidR="00E71B54" w:rsidRPr="006B6ED1" w:rsidTr="00146623">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 xml:space="preserve">Total </w:t>
            </w: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color w:val="000000"/>
                <w:sz w:val="14"/>
                <w:szCs w:val="14"/>
              </w:rPr>
            </w:pPr>
          </w:p>
        </w:tc>
        <w:tc>
          <w:tcPr>
            <w:tcW w:w="131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$3,923.15</w:t>
            </w: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C74B75" w:rsidRDefault="00C74B75" w:rsidP="00C74B7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74B75" w:rsidRPr="005662E8" w:rsidRDefault="00C74B75" w:rsidP="00C74B75">
      <w:pPr>
        <w:spacing w:after="0" w:line="240" w:lineRule="auto"/>
        <w:jc w:val="both"/>
        <w:rPr>
          <w:rFonts w:ascii="Arial" w:eastAsia="Times New Roman" w:hAnsi="Arial" w:cs="Arial"/>
          <w:iCs/>
          <w:sz w:val="24"/>
          <w:szCs w:val="24"/>
          <w:lang w:val="es-ES" w:eastAsia="es-MX"/>
        </w:rPr>
      </w:pPr>
    </w:p>
    <w:p w:rsidR="00C74B75" w:rsidRPr="005662E8" w:rsidRDefault="00C74B75" w:rsidP="00C74B7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74B75" w:rsidRPr="006B6ED1" w:rsidRDefault="00C74B75"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7A41D7">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 además de los permisos correspondientes,</w:t>
      </w:r>
      <w:r w:rsidRPr="006B6ED1">
        <w:rPr>
          <w:rFonts w:ascii="Arial" w:eastAsia="Calibri" w:hAnsi="Arial" w:cs="Arial"/>
          <w:bCs/>
          <w:sz w:val="24"/>
          <w:szCs w:val="24"/>
          <w:lang w:val="es-ES"/>
        </w:rPr>
        <w:t xml:space="preserve"> razón por la cual, la observación quedó </w:t>
      </w:r>
      <w:r w:rsidRPr="007A41D7">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ind w:left="360"/>
        <w:contextualSpacing/>
        <w:jc w:val="both"/>
        <w:rPr>
          <w:rFonts w:ascii="Arial" w:eastAsia="Calibri" w:hAnsi="Arial" w:cs="Arial"/>
          <w:b/>
          <w:i/>
          <w:smallCaps/>
          <w:sz w:val="24"/>
          <w:szCs w:val="24"/>
        </w:rPr>
      </w:pPr>
    </w:p>
    <w:p w:rsidR="00E71B54" w:rsidRPr="007A41D7" w:rsidRDefault="00E71B54" w:rsidP="00261616">
      <w:pPr>
        <w:spacing w:after="0" w:line="259" w:lineRule="auto"/>
        <w:rPr>
          <w:rFonts w:ascii="Arial" w:eastAsia="Calibri" w:hAnsi="Arial" w:cs="Arial"/>
          <w:b/>
          <w:bCs/>
          <w:sz w:val="24"/>
          <w:szCs w:val="24"/>
          <w:lang w:val="es-ES"/>
        </w:rPr>
      </w:pPr>
      <w:r w:rsidRPr="007A41D7">
        <w:rPr>
          <w:rFonts w:ascii="Arial" w:eastAsia="Calibri" w:hAnsi="Arial" w:cs="Arial"/>
          <w:b/>
          <w:bCs/>
          <w:sz w:val="24"/>
          <w:szCs w:val="24"/>
          <w:lang w:val="es-ES"/>
        </w:rPr>
        <w:t>Arrendamiento Eventual de Bienes Muebles e Inmuebles</w:t>
      </w:r>
    </w:p>
    <w:p w:rsidR="00E71B54" w:rsidRPr="006B6ED1" w:rsidRDefault="00E71B54" w:rsidP="00261616">
      <w:pPr>
        <w:spacing w:after="0" w:line="240" w:lineRule="auto"/>
        <w:jc w:val="both"/>
        <w:rPr>
          <w:rFonts w:ascii="Arial" w:eastAsia="Calibri" w:hAnsi="Arial" w:cs="Arial"/>
          <w:b/>
          <w:i/>
          <w:smallCaps/>
          <w:sz w:val="24"/>
          <w:szCs w:val="24"/>
        </w:rPr>
      </w:pPr>
    </w:p>
    <w:p w:rsidR="00E71B54" w:rsidRPr="006B6ED1" w:rsidRDefault="00E71B54" w:rsidP="007A41D7">
      <w:pPr>
        <w:numPr>
          <w:ilvl w:val="0"/>
          <w:numId w:val="9"/>
        </w:numPr>
        <w:spacing w:after="0" w:line="240" w:lineRule="auto"/>
        <w:ind w:left="567" w:hanging="567"/>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la revisión a la Información registrada en el “Sistema Integral de Fiscalización” sobre el Informe de Ayuntamientos “Periodo 1”; se observó que reportan compra de bienes y contratación de servicios en el rubro de “Arrendamiento Eventual de Bienes”, de los cuales, la coalición PRI-PVEM omitió presentar la documentación que se detalla en la columna de observaciones del siguiente cuadro:</w:t>
      </w:r>
    </w:p>
    <w:p w:rsidR="00E71B54" w:rsidRPr="006B6ED1" w:rsidRDefault="00E71B54" w:rsidP="00E71B54">
      <w:pPr>
        <w:spacing w:after="0" w:line="240" w:lineRule="auto"/>
        <w:jc w:val="both"/>
        <w:rPr>
          <w:rFonts w:ascii="Arial" w:eastAsia="Calibri" w:hAnsi="Arial" w:cs="Arial"/>
          <w:b/>
          <w:i/>
          <w:smallCaps/>
          <w:sz w:val="24"/>
          <w:szCs w:val="24"/>
          <w:lang w:val="es-ES"/>
        </w:rPr>
      </w:pPr>
    </w:p>
    <w:tbl>
      <w:tblPr>
        <w:tblW w:w="10599" w:type="dxa"/>
        <w:jc w:val="center"/>
        <w:tblLayout w:type="fixed"/>
        <w:tblCellMar>
          <w:left w:w="70" w:type="dxa"/>
          <w:right w:w="70" w:type="dxa"/>
        </w:tblCellMar>
        <w:tblLook w:val="04A0" w:firstRow="1" w:lastRow="0" w:firstColumn="1" w:lastColumn="0" w:noHBand="0" w:noVBand="1"/>
      </w:tblPr>
      <w:tblGrid>
        <w:gridCol w:w="846"/>
        <w:gridCol w:w="992"/>
        <w:gridCol w:w="709"/>
        <w:gridCol w:w="992"/>
        <w:gridCol w:w="1276"/>
        <w:gridCol w:w="1559"/>
        <w:gridCol w:w="965"/>
        <w:gridCol w:w="3260"/>
      </w:tblGrid>
      <w:tr w:rsidR="00E71B54" w:rsidRPr="006B6ED1" w:rsidTr="00146623">
        <w:trPr>
          <w:trHeight w:val="227"/>
          <w:tblHeader/>
          <w:jc w:val="center"/>
        </w:trPr>
        <w:tc>
          <w:tcPr>
            <w:tcW w:w="105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AYUNTAMIENTO</w:t>
            </w:r>
          </w:p>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SEGÚN SIF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 xml:space="preserve">OBSERVACIÓN </w:t>
            </w: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José Ignacio España Novelo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202 - 0000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arrendamiento eventual de bienes</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$ 17,400.00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-Documentación soporte original (Factura).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-Evidencia fotográfica del producto.</w:t>
            </w: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$17,400.00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Carlos Miguel </w:t>
            </w:r>
            <w:proofErr w:type="spellStart"/>
            <w:r w:rsidRPr="006B6ED1">
              <w:rPr>
                <w:rFonts w:ascii="Arial" w:eastAsia="Calibri" w:hAnsi="Arial" w:cs="Arial"/>
                <w:color w:val="000000"/>
                <w:sz w:val="14"/>
                <w:szCs w:val="14"/>
              </w:rPr>
              <w:t>Aysa</w:t>
            </w:r>
            <w:proofErr w:type="spellEnd"/>
            <w:r w:rsidRPr="006B6ED1">
              <w:rPr>
                <w:rFonts w:ascii="Arial" w:eastAsia="Calibri" w:hAnsi="Arial" w:cs="Arial"/>
                <w:color w:val="000000"/>
                <w:sz w:val="14"/>
                <w:szCs w:val="14"/>
              </w:rPr>
              <w:t xml:space="preserve"> González</w:t>
            </w:r>
          </w:p>
        </w:tc>
        <w:tc>
          <w:tcPr>
            <w:tcW w:w="709" w:type="dxa"/>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6</w:t>
            </w:r>
          </w:p>
        </w:tc>
        <w:tc>
          <w:tcPr>
            <w:tcW w:w="992" w:type="dxa"/>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1276" w:type="dxa"/>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202 - 0000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arrendamiento eventual de bienes</w:t>
            </w:r>
          </w:p>
        </w:tc>
        <w:tc>
          <w:tcPr>
            <w:tcW w:w="965" w:type="dxa"/>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$ 14,300.00</w:t>
            </w:r>
          </w:p>
        </w:tc>
        <w:tc>
          <w:tcPr>
            <w:tcW w:w="3260" w:type="dxa"/>
            <w:tcBorders>
              <w:top w:val="single" w:sz="4" w:space="0" w:color="auto"/>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both"/>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-Evidencia fotográfica del producto.</w:t>
            </w:r>
          </w:p>
          <w:p w:rsidR="00E71B54" w:rsidRPr="006B6ED1" w:rsidRDefault="00E71B54" w:rsidP="00E71B54">
            <w:pPr>
              <w:spacing w:after="0" w:line="240" w:lineRule="auto"/>
              <w:rPr>
                <w:rFonts w:ascii="Arial" w:eastAsia="Calibri" w:hAnsi="Arial" w:cs="Arial"/>
                <w:b/>
                <w:color w:val="000000"/>
                <w:sz w:val="14"/>
                <w:szCs w:val="14"/>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$14,300.00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65"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$31,700.00</w:t>
            </w:r>
          </w:p>
        </w:tc>
        <w:tc>
          <w:tcPr>
            <w:tcW w:w="3260"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bl>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4F5CF5" w:rsidRDefault="004F5CF5" w:rsidP="00E71B54">
      <w:pPr>
        <w:autoSpaceDE w:val="0"/>
        <w:autoSpaceDN w:val="0"/>
        <w:adjustRightInd w:val="0"/>
        <w:spacing w:after="0" w:line="240" w:lineRule="auto"/>
        <w:jc w:val="both"/>
        <w:rPr>
          <w:rFonts w:ascii="Arial" w:eastAsia="Calibri" w:hAnsi="Arial" w:cs="Arial"/>
          <w:i/>
          <w:sz w:val="24"/>
          <w:szCs w:val="24"/>
          <w:lang w:val="es-ES"/>
        </w:rPr>
      </w:pPr>
    </w:p>
    <w:p w:rsidR="004F5CF5" w:rsidRDefault="004F5CF5" w:rsidP="004F5CF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4F5CF5" w:rsidRPr="005662E8" w:rsidRDefault="004F5CF5" w:rsidP="004F5CF5">
      <w:pPr>
        <w:spacing w:after="0" w:line="240" w:lineRule="auto"/>
        <w:jc w:val="both"/>
        <w:rPr>
          <w:rFonts w:ascii="Arial" w:eastAsia="Times New Roman" w:hAnsi="Arial" w:cs="Arial"/>
          <w:iCs/>
          <w:sz w:val="24"/>
          <w:szCs w:val="24"/>
          <w:lang w:val="es-ES" w:eastAsia="es-MX"/>
        </w:rPr>
      </w:pPr>
    </w:p>
    <w:p w:rsidR="004F5CF5" w:rsidRPr="005662E8" w:rsidRDefault="004F5CF5" w:rsidP="004F5CF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ind w:left="360"/>
        <w:contextualSpacing/>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7A41D7">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E1122D">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bCs/>
          <w:sz w:val="24"/>
          <w:szCs w:val="24"/>
        </w:rPr>
      </w:pPr>
    </w:p>
    <w:p w:rsidR="00E71B54" w:rsidRPr="00E1122D" w:rsidRDefault="00E71B54" w:rsidP="00261616">
      <w:pPr>
        <w:spacing w:after="0" w:line="259" w:lineRule="auto"/>
        <w:rPr>
          <w:rFonts w:ascii="Arial" w:eastAsia="Calibri" w:hAnsi="Arial" w:cs="Arial"/>
          <w:b/>
          <w:bCs/>
          <w:sz w:val="24"/>
          <w:szCs w:val="24"/>
          <w:lang w:val="es-ES"/>
        </w:rPr>
      </w:pPr>
      <w:r w:rsidRPr="00E1122D">
        <w:rPr>
          <w:rFonts w:ascii="Arial" w:eastAsia="Calibri" w:hAnsi="Arial" w:cs="Arial"/>
          <w:b/>
          <w:bCs/>
          <w:sz w:val="24"/>
          <w:szCs w:val="24"/>
          <w:lang w:val="es-ES"/>
        </w:rPr>
        <w:t>Propaganda en Vía Pública</w:t>
      </w:r>
    </w:p>
    <w:p w:rsidR="00E71B54" w:rsidRPr="006B6ED1" w:rsidRDefault="00E71B54" w:rsidP="00261616">
      <w:pPr>
        <w:spacing w:after="0" w:line="259" w:lineRule="auto"/>
        <w:rPr>
          <w:rFonts w:ascii="Arial" w:hAnsi="Arial" w:cs="Arial"/>
          <w:b/>
          <w:smallCaps/>
          <w:sz w:val="24"/>
          <w:szCs w:val="24"/>
        </w:rPr>
      </w:pPr>
    </w:p>
    <w:p w:rsidR="00E71B54" w:rsidRPr="006B6ED1" w:rsidRDefault="00E71B54" w:rsidP="00E1122D">
      <w:pPr>
        <w:numPr>
          <w:ilvl w:val="0"/>
          <w:numId w:val="9"/>
        </w:numPr>
        <w:spacing w:after="0" w:line="240" w:lineRule="auto"/>
        <w:ind w:left="567" w:hanging="567"/>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w:t>
      </w:r>
      <w:r w:rsidRPr="006B6ED1">
        <w:rPr>
          <w:rFonts w:ascii="Arial" w:eastAsia="Calibri" w:hAnsi="Arial" w:cs="Arial"/>
          <w:bCs/>
          <w:i/>
          <w:sz w:val="24"/>
          <w:szCs w:val="24"/>
          <w:lang w:val="es-ES"/>
        </w:rPr>
        <w:t xml:space="preserve">la </w:t>
      </w:r>
      <w:r w:rsidRPr="006B6ED1">
        <w:rPr>
          <w:rFonts w:ascii="Arial" w:eastAsia="Calibri" w:hAnsi="Arial" w:cs="Arial"/>
          <w:bCs/>
          <w:sz w:val="24"/>
          <w:szCs w:val="24"/>
          <w:lang w:val="es-ES"/>
        </w:rPr>
        <w:t>revisión a la Información registrada en el “Sistema Integral de Fiscalización”, se observó el registro de pólizas en la cuenta “Propaganda en la vía Pública”, sin embargo, omitió presentar la documentación que se detalla en la columna de “Observación” en el “Sistema Integral de Fiscalización”. A continuación se detallan los casos en comento:</w:t>
      </w:r>
    </w:p>
    <w:p w:rsidR="00E71B54" w:rsidRPr="006B6ED1" w:rsidRDefault="00E71B54" w:rsidP="00E71B54">
      <w:pPr>
        <w:spacing w:after="0" w:line="240" w:lineRule="auto"/>
        <w:jc w:val="both"/>
        <w:rPr>
          <w:rFonts w:ascii="Arial" w:eastAsia="Calibri" w:hAnsi="Arial" w:cs="Arial"/>
          <w:b/>
          <w:i/>
          <w:smallCaps/>
          <w:sz w:val="24"/>
          <w:szCs w:val="24"/>
        </w:rPr>
      </w:pPr>
    </w:p>
    <w:tbl>
      <w:tblPr>
        <w:tblW w:w="10599" w:type="dxa"/>
        <w:jc w:val="center"/>
        <w:tblLayout w:type="fixed"/>
        <w:tblCellMar>
          <w:left w:w="70" w:type="dxa"/>
          <w:right w:w="70" w:type="dxa"/>
        </w:tblCellMar>
        <w:tblLook w:val="04A0" w:firstRow="1" w:lastRow="0" w:firstColumn="1" w:lastColumn="0" w:noHBand="0" w:noVBand="1"/>
      </w:tblPr>
      <w:tblGrid>
        <w:gridCol w:w="846"/>
        <w:gridCol w:w="992"/>
        <w:gridCol w:w="709"/>
        <w:gridCol w:w="992"/>
        <w:gridCol w:w="1276"/>
        <w:gridCol w:w="1878"/>
        <w:gridCol w:w="1134"/>
        <w:gridCol w:w="2772"/>
      </w:tblGrid>
      <w:tr w:rsidR="00E71B54" w:rsidRPr="006B6ED1" w:rsidTr="00146623">
        <w:trPr>
          <w:trHeight w:val="227"/>
          <w:tblHeader/>
          <w:jc w:val="center"/>
        </w:trPr>
        <w:tc>
          <w:tcPr>
            <w:tcW w:w="105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AYUNTAMIENTO SEGÚN SIF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2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 xml:space="preserve">OBSERVACIÓN </w:t>
            </w:r>
          </w:p>
        </w:tc>
      </w:tr>
      <w:tr w:rsidR="00E71B54" w:rsidRPr="006B6ED1" w:rsidTr="00146623">
        <w:trPr>
          <w:trHeight w:val="227"/>
          <w:jc w:val="center"/>
        </w:trPr>
        <w:tc>
          <w:tcPr>
            <w:tcW w:w="846" w:type="dxa"/>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José Francisco López </w:t>
            </w:r>
            <w:proofErr w:type="spellStart"/>
            <w:r w:rsidRPr="006B6ED1">
              <w:rPr>
                <w:rFonts w:ascii="Arial" w:eastAsia="Calibri" w:hAnsi="Arial" w:cs="Arial"/>
                <w:color w:val="000000"/>
                <w:sz w:val="14"/>
                <w:szCs w:val="14"/>
              </w:rPr>
              <w:t>Ku</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9-05-15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500 - 0000</w:t>
            </w:r>
          </w:p>
        </w:tc>
        <w:tc>
          <w:tcPr>
            <w:tcW w:w="18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Propaganda en la vía pública.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$23,200.00</w:t>
            </w:r>
          </w:p>
        </w:tc>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-Documentación soporte original (Factura).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-Evidencia fotográfica del producto.</w:t>
            </w:r>
          </w:p>
        </w:tc>
      </w:tr>
      <w:tr w:rsidR="00E71B54" w:rsidRPr="006B6ED1" w:rsidTr="00146623">
        <w:trPr>
          <w:trHeight w:val="227"/>
          <w:jc w:val="center"/>
        </w:trPr>
        <w:tc>
          <w:tcPr>
            <w:tcW w:w="846" w:type="dxa"/>
            <w:vMerge/>
            <w:tcBorders>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9-05-15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530 – 500 - 0000</w:t>
            </w:r>
          </w:p>
        </w:tc>
        <w:tc>
          <w:tcPr>
            <w:tcW w:w="18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Propaganda en la vía pública.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$41,296.00</w:t>
            </w:r>
          </w:p>
        </w:tc>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-Documentación soporte original (Factura).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-Contrato de prestación de servicios.</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lastRenderedPageBreak/>
              <w:t>-Evidencia fotográfica del producto.</w:t>
            </w: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8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$64,496.00</w:t>
            </w:r>
          </w:p>
        </w:tc>
        <w:tc>
          <w:tcPr>
            <w:tcW w:w="2772" w:type="dxa"/>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30 de abril de 2015 presentado en el SIF y mediante escrito 155/AC/SF/2015.</w:t>
      </w:r>
    </w:p>
    <w:p w:rsidR="00E71B54" w:rsidRDefault="00E71B54" w:rsidP="00E71B54">
      <w:pPr>
        <w:spacing w:after="0" w:line="240" w:lineRule="auto"/>
        <w:jc w:val="both"/>
        <w:rPr>
          <w:rFonts w:ascii="Arial" w:eastAsia="Calibri" w:hAnsi="Arial" w:cs="Arial"/>
          <w:b/>
          <w:i/>
          <w:smallCaps/>
          <w:sz w:val="24"/>
          <w:szCs w:val="24"/>
          <w:lang w:val="es-ES"/>
        </w:rPr>
      </w:pPr>
    </w:p>
    <w:p w:rsidR="00C74B75" w:rsidRDefault="00C74B75" w:rsidP="00C74B7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74B75" w:rsidRPr="005662E8" w:rsidRDefault="00C74B75" w:rsidP="00C74B75">
      <w:pPr>
        <w:spacing w:after="0" w:line="240" w:lineRule="auto"/>
        <w:jc w:val="both"/>
        <w:rPr>
          <w:rFonts w:ascii="Arial" w:eastAsia="Times New Roman" w:hAnsi="Arial" w:cs="Arial"/>
          <w:iCs/>
          <w:sz w:val="24"/>
          <w:szCs w:val="24"/>
          <w:lang w:val="es-ES" w:eastAsia="es-MX"/>
        </w:rPr>
      </w:pPr>
    </w:p>
    <w:p w:rsidR="00C74B75" w:rsidRPr="005662E8" w:rsidRDefault="00C74B75" w:rsidP="00C74B7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74B75" w:rsidRPr="006B6ED1" w:rsidRDefault="00C74B75"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061EFF">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9A5F4C">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tabs>
          <w:tab w:val="left" w:pos="6615"/>
        </w:tabs>
        <w:spacing w:after="0"/>
        <w:rPr>
          <w:rFonts w:ascii="Arial" w:eastAsia="Calibri" w:hAnsi="Arial" w:cs="Arial"/>
          <w:b/>
          <w:i/>
          <w:sz w:val="24"/>
          <w:szCs w:val="24"/>
        </w:rPr>
      </w:pPr>
    </w:p>
    <w:p w:rsidR="00E71B54" w:rsidRPr="009A5F4C" w:rsidRDefault="00E71B54" w:rsidP="00E71B54">
      <w:pPr>
        <w:tabs>
          <w:tab w:val="left" w:pos="6615"/>
        </w:tabs>
        <w:spacing w:after="0"/>
        <w:rPr>
          <w:rFonts w:ascii="Arial" w:eastAsia="Calibri" w:hAnsi="Arial" w:cs="Arial"/>
          <w:b/>
          <w:bCs/>
          <w:sz w:val="24"/>
          <w:szCs w:val="24"/>
          <w:lang w:val="es-ES"/>
        </w:rPr>
      </w:pPr>
      <w:r w:rsidRPr="009A5F4C">
        <w:rPr>
          <w:rFonts w:ascii="Arial" w:eastAsia="Calibri" w:hAnsi="Arial" w:cs="Arial"/>
          <w:b/>
          <w:bCs/>
          <w:sz w:val="24"/>
          <w:szCs w:val="24"/>
          <w:lang w:val="es-ES"/>
        </w:rPr>
        <w:t>Gastos Operativos de Campaña</w:t>
      </w:r>
    </w:p>
    <w:p w:rsidR="00E71B54" w:rsidRPr="009A5F4C" w:rsidRDefault="00E71B54" w:rsidP="00E71B54">
      <w:pPr>
        <w:autoSpaceDE w:val="0"/>
        <w:autoSpaceDN w:val="0"/>
        <w:spacing w:after="0" w:line="240" w:lineRule="auto"/>
        <w:jc w:val="both"/>
        <w:rPr>
          <w:rFonts w:ascii="Arial" w:eastAsia="Calibri" w:hAnsi="Arial" w:cs="Arial"/>
          <w:b/>
          <w:bCs/>
          <w:sz w:val="24"/>
          <w:szCs w:val="24"/>
          <w:lang w:val="es-ES"/>
        </w:rPr>
      </w:pPr>
    </w:p>
    <w:p w:rsidR="00E71B54" w:rsidRPr="006B6ED1" w:rsidRDefault="00E71B54" w:rsidP="009A5F4C">
      <w:pPr>
        <w:numPr>
          <w:ilvl w:val="0"/>
          <w:numId w:val="9"/>
        </w:numPr>
        <w:tabs>
          <w:tab w:val="left" w:pos="6615"/>
        </w:tabs>
        <w:spacing w:after="0" w:line="240" w:lineRule="auto"/>
        <w:ind w:left="567" w:hanging="567"/>
        <w:contextualSpacing/>
        <w:jc w:val="both"/>
        <w:rPr>
          <w:rFonts w:ascii="Arial" w:eastAsia="Calibri" w:hAnsi="Arial" w:cs="Arial"/>
          <w:b/>
          <w:i/>
          <w:sz w:val="24"/>
          <w:szCs w:val="24"/>
        </w:rPr>
      </w:pPr>
      <w:r w:rsidRPr="006B6ED1">
        <w:rPr>
          <w:rFonts w:ascii="Arial" w:eastAsia="Calibri" w:hAnsi="Arial" w:cs="Arial"/>
          <w:i/>
          <w:sz w:val="24"/>
          <w:szCs w:val="24"/>
        </w:rPr>
        <w:t>De la</w:t>
      </w:r>
      <w:r w:rsidRPr="006B6ED1">
        <w:rPr>
          <w:rFonts w:ascii="Arial" w:eastAsia="Calibri" w:hAnsi="Arial" w:cs="Arial"/>
          <w:bCs/>
          <w:i/>
          <w:sz w:val="24"/>
          <w:szCs w:val="24"/>
          <w:lang w:val="es-ES"/>
        </w:rPr>
        <w:t xml:space="preserve"> revisión a la Información registrada en el “Sistema Integral de Fiscalización”, se observó el registro de diversas pólizas por concepto de “Gastos de Transporte de Personal”, “Viáticos” y “Otros Similares”; sin embargo, omitió proporcionar la documentación soporte de dichos gastos. A continuación se detallan los casos en comento:</w:t>
      </w:r>
    </w:p>
    <w:p w:rsidR="00E71B54" w:rsidRPr="006B6ED1" w:rsidRDefault="00E71B54" w:rsidP="009A5F4C">
      <w:pPr>
        <w:tabs>
          <w:tab w:val="left" w:pos="6615"/>
        </w:tabs>
        <w:spacing w:after="0" w:line="240" w:lineRule="auto"/>
        <w:ind w:left="567" w:hanging="567"/>
        <w:contextualSpacing/>
        <w:jc w:val="both"/>
        <w:rPr>
          <w:rFonts w:ascii="Arial" w:eastAsia="Calibri" w:hAnsi="Arial" w:cs="Arial"/>
          <w:bCs/>
          <w:i/>
          <w:sz w:val="24"/>
          <w:szCs w:val="24"/>
          <w:lang w:val="es-ES"/>
        </w:rPr>
      </w:pPr>
    </w:p>
    <w:tbl>
      <w:tblPr>
        <w:tblW w:w="5106" w:type="pct"/>
        <w:jc w:val="center"/>
        <w:tblLayout w:type="fixed"/>
        <w:tblCellMar>
          <w:left w:w="70" w:type="dxa"/>
          <w:right w:w="70" w:type="dxa"/>
        </w:tblCellMar>
        <w:tblLook w:val="04A0" w:firstRow="1" w:lastRow="0" w:firstColumn="1" w:lastColumn="0" w:noHBand="0" w:noVBand="1"/>
      </w:tblPr>
      <w:tblGrid>
        <w:gridCol w:w="1258"/>
        <w:gridCol w:w="1008"/>
        <w:gridCol w:w="860"/>
        <w:gridCol w:w="1150"/>
        <w:gridCol w:w="1531"/>
        <w:gridCol w:w="2076"/>
        <w:gridCol w:w="1285"/>
      </w:tblGrid>
      <w:tr w:rsidR="00E71B54" w:rsidRPr="006B6ED1" w:rsidTr="00146623">
        <w:trPr>
          <w:trHeight w:val="227"/>
          <w:tblHeader/>
          <w:jc w:val="center"/>
        </w:trPr>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3764"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 xml:space="preserve">AYUNTAMIENTO SEGÚN SIF </w:t>
            </w:r>
          </w:p>
        </w:tc>
        <w:tc>
          <w:tcPr>
            <w:tcW w:w="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62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83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1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Héctor Martin </w:t>
            </w:r>
            <w:r w:rsidRPr="006B6ED1">
              <w:rPr>
                <w:rFonts w:ascii="Arial" w:eastAsia="Calibri" w:hAnsi="Arial" w:cs="Arial"/>
                <w:color w:val="000000"/>
                <w:sz w:val="14"/>
                <w:szCs w:val="14"/>
              </w:rPr>
              <w:lastRenderedPageBreak/>
              <w:t xml:space="preserve">Pinto </w:t>
            </w:r>
            <w:proofErr w:type="spellStart"/>
            <w:r w:rsidRPr="006B6ED1">
              <w:rPr>
                <w:rFonts w:ascii="Arial" w:eastAsia="Calibri" w:hAnsi="Arial" w:cs="Arial"/>
                <w:color w:val="000000"/>
                <w:sz w:val="14"/>
                <w:szCs w:val="14"/>
              </w:rPr>
              <w:t>Barredo</w:t>
            </w:r>
            <w:proofErr w:type="spellEnd"/>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lastRenderedPageBreak/>
              <w:t>3</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$ 800.41</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$ 677.90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$1,392.00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$2,707.24</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$1,194.80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$50,000.00</w:t>
            </w:r>
          </w:p>
        </w:tc>
      </w:tr>
      <w:tr w:rsidR="00E71B54" w:rsidRPr="006B6ED1" w:rsidTr="00007245">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$56,772.35</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Raúl Armando Uribe </w:t>
            </w:r>
            <w:proofErr w:type="spellStart"/>
            <w:r w:rsidRPr="006B6ED1">
              <w:rPr>
                <w:rFonts w:ascii="Arial" w:eastAsia="Calibri" w:hAnsi="Arial" w:cs="Arial"/>
                <w:color w:val="000000"/>
                <w:sz w:val="14"/>
                <w:szCs w:val="14"/>
              </w:rPr>
              <w:t>Haydar</w:t>
            </w:r>
            <w:proofErr w:type="spellEnd"/>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$400.45</w:t>
            </w:r>
          </w:p>
        </w:tc>
      </w:tr>
      <w:tr w:rsidR="00E71B54" w:rsidRPr="006B6ED1" w:rsidTr="00007245">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$500.00</w:t>
            </w:r>
          </w:p>
        </w:tc>
      </w:tr>
      <w:tr w:rsidR="00E71B54" w:rsidRPr="006B6ED1" w:rsidTr="00007245">
        <w:trPr>
          <w:trHeight w:val="227"/>
          <w:jc w:val="center"/>
        </w:trPr>
        <w:tc>
          <w:tcPr>
            <w:tcW w:w="686" w:type="pct"/>
            <w:vMerge/>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$ 364.85</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$5,990.00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$3,787.26</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$ 625.99</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$4,990.00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$600.00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$3,575.00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$ 175.00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$535.03</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$ 1,095.02</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$ 1,559.12</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$4,979.00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7</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$10,000.00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$30,000.00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10</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$35,000.00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$4,978.00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$4,999.11</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$4,644.00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$2,819.99</w:t>
            </w:r>
          </w:p>
        </w:tc>
      </w:tr>
      <w:tr w:rsidR="00E71B54" w:rsidRPr="006B6ED1" w:rsidTr="00146623">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b/>
                <w:color w:val="000000"/>
                <w:sz w:val="14"/>
                <w:szCs w:val="14"/>
              </w:rPr>
              <w:t>$116,222.82</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8</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Carlos Martin Ruiz Ortega</w:t>
            </w: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3</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$4,988.00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$4,640.00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$4,123.00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$4,001.22</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$20,000.00</w:t>
            </w:r>
          </w:p>
        </w:tc>
      </w:tr>
      <w:tr w:rsidR="00E71B54" w:rsidRPr="006B6ED1" w:rsidTr="00146623">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b/>
                <w:color w:val="000000"/>
                <w:sz w:val="14"/>
                <w:szCs w:val="14"/>
              </w:rPr>
              <w:t>$37,752.22</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José Ignacio España Novelo</w:t>
            </w: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3</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$20,000.00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$1,250.00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$1,010.00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$1,100.00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$800.00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$1,100.00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$1,100.00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$5,000.01</w:t>
            </w:r>
          </w:p>
        </w:tc>
      </w:tr>
      <w:tr w:rsidR="00E71B54" w:rsidRPr="006B6ED1" w:rsidTr="00007245">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$31,360.01</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11</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Carlos Miguel </w:t>
            </w:r>
            <w:proofErr w:type="spellStart"/>
            <w:r w:rsidRPr="006B6ED1">
              <w:rPr>
                <w:rFonts w:ascii="Arial" w:eastAsia="Calibri" w:hAnsi="Arial" w:cs="Arial"/>
                <w:color w:val="000000"/>
                <w:sz w:val="14"/>
                <w:szCs w:val="14"/>
              </w:rPr>
              <w:t>Aysa</w:t>
            </w:r>
            <w:proofErr w:type="spellEnd"/>
            <w:r w:rsidRPr="006B6ED1">
              <w:rPr>
                <w:rFonts w:ascii="Arial" w:eastAsia="Calibri" w:hAnsi="Arial" w:cs="Arial"/>
                <w:color w:val="000000"/>
                <w:sz w:val="14"/>
                <w:szCs w:val="14"/>
              </w:rPr>
              <w:t xml:space="preserve"> González</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4</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$25,000.00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7</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$1,006.98</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$3,056.00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$779.00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$980.00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$2,018.03</w:t>
            </w:r>
          </w:p>
        </w:tc>
      </w:tr>
      <w:tr w:rsidR="00E71B54" w:rsidRPr="006B6ED1" w:rsidTr="00007245">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tcBorders>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$407.10</w:t>
            </w:r>
          </w:p>
        </w:tc>
      </w:tr>
      <w:tr w:rsidR="00E71B54" w:rsidRPr="006B6ED1" w:rsidTr="00007245">
        <w:trPr>
          <w:trHeight w:val="227"/>
          <w:jc w:val="center"/>
        </w:trPr>
        <w:tc>
          <w:tcPr>
            <w:tcW w:w="686" w:type="pct"/>
            <w:vMerge/>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$5,883.50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14-05-15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$3,000.00</w:t>
            </w:r>
          </w:p>
        </w:tc>
      </w:tr>
      <w:tr w:rsidR="00E71B54" w:rsidRPr="006B6ED1" w:rsidTr="00146623">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$42,130.61</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10</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José Francisco López </w:t>
            </w:r>
            <w:proofErr w:type="spellStart"/>
            <w:r w:rsidRPr="006B6ED1">
              <w:rPr>
                <w:rFonts w:ascii="Arial" w:eastAsia="Calibri" w:hAnsi="Arial" w:cs="Arial"/>
                <w:color w:val="000000"/>
                <w:sz w:val="14"/>
                <w:szCs w:val="14"/>
              </w:rPr>
              <w:t>Ku</w:t>
            </w:r>
            <w:proofErr w:type="spellEnd"/>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$10,000.00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5</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$100.22</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$575.20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$431.40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$1,605.00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$4,048.01</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$575.20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12</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$5,568.00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13</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$8,720.88</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14</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$5,568.00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$5,568.00</w:t>
            </w:r>
          </w:p>
        </w:tc>
      </w:tr>
      <w:tr w:rsidR="00E71B54" w:rsidRPr="006B6ED1" w:rsidTr="00146623">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$43,659.91</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7</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Atilano Mosqueda Aguayo</w:t>
            </w:r>
          </w:p>
        </w:tc>
        <w:tc>
          <w:tcPr>
            <w:tcW w:w="469"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9</w:t>
            </w:r>
          </w:p>
        </w:tc>
        <w:tc>
          <w:tcPr>
            <w:tcW w:w="627"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$2,923.20</w:t>
            </w:r>
          </w:p>
        </w:tc>
      </w:tr>
      <w:tr w:rsidR="00E71B54" w:rsidRPr="006B6ED1" w:rsidTr="00146623">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$2,923.20</w:t>
            </w:r>
          </w:p>
        </w:tc>
      </w:tr>
      <w:tr w:rsidR="00E71B54" w:rsidRPr="006B6ED1" w:rsidTr="00146623">
        <w:trPr>
          <w:trHeight w:val="227"/>
          <w:jc w:val="center"/>
        </w:trPr>
        <w:tc>
          <w:tcPr>
            <w:tcW w:w="686"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2</w:t>
            </w:r>
          </w:p>
        </w:tc>
        <w:tc>
          <w:tcPr>
            <w:tcW w:w="550" w:type="pct"/>
            <w:vMerge w:val="restart"/>
            <w:tcBorders>
              <w:top w:val="single" w:sz="4" w:space="0" w:color="auto"/>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Luis Felipe Mora Hernández</w:t>
            </w:r>
          </w:p>
        </w:tc>
        <w:tc>
          <w:tcPr>
            <w:tcW w:w="469" w:type="pct"/>
            <w:vMerge w:val="restart"/>
            <w:tcBorders>
              <w:top w:val="single" w:sz="4" w:space="0" w:color="auto"/>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$3,800.00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$1,488.00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205 - 0000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Viáticos</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$4,201.52</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 xml:space="preserve">Gastos de transporte de </w:t>
            </w:r>
            <w:r w:rsidRPr="006B6ED1">
              <w:rPr>
                <w:rFonts w:ascii="Arial" w:eastAsia="Calibri" w:hAnsi="Arial" w:cs="Arial"/>
                <w:color w:val="000000"/>
                <w:sz w:val="14"/>
                <w:szCs w:val="14"/>
              </w:rPr>
              <w:lastRenderedPageBreak/>
              <w:t>personal</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lastRenderedPageBreak/>
              <w:t>$1,900.01</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$3,000.00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204 - 0000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Gastos de transporte de personal</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$3,500.00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$429.00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$996.20</w:t>
            </w:r>
          </w:p>
        </w:tc>
      </w:tr>
      <w:tr w:rsidR="00E71B54" w:rsidRPr="006B6ED1" w:rsidTr="00146623">
        <w:trPr>
          <w:trHeight w:val="227"/>
          <w:jc w:val="center"/>
        </w:trPr>
        <w:tc>
          <w:tcPr>
            <w:tcW w:w="686"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550" w:type="pct"/>
            <w:vMerge/>
            <w:tcBorders>
              <w:left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color w:val="000000"/>
                <w:sz w:val="14"/>
                <w:szCs w:val="14"/>
              </w:rPr>
            </w:pPr>
          </w:p>
        </w:tc>
        <w:tc>
          <w:tcPr>
            <w:tcW w:w="469" w:type="pct"/>
            <w:vMerge/>
            <w:tcBorders>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206 - 0000</w:t>
            </w: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Otros Similares</w:t>
            </w: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$938.10</w:t>
            </w:r>
          </w:p>
        </w:tc>
      </w:tr>
      <w:tr w:rsidR="00E71B54" w:rsidRPr="006B6ED1" w:rsidTr="00146623">
        <w:trPr>
          <w:trHeight w:val="227"/>
          <w:jc w:val="center"/>
        </w:trPr>
        <w:tc>
          <w:tcPr>
            <w:tcW w:w="686"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vMerge/>
            <w:tcBorders>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$20,252.83</w:t>
            </w:r>
          </w:p>
        </w:tc>
      </w:tr>
      <w:tr w:rsidR="00E71B54" w:rsidRPr="006B6ED1" w:rsidTr="00146623">
        <w:trPr>
          <w:trHeight w:val="227"/>
          <w:jc w:val="center"/>
        </w:trPr>
        <w:tc>
          <w:tcPr>
            <w:tcW w:w="686"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32" w:type="pct"/>
            <w:tcBorders>
              <w:top w:val="single" w:sz="4" w:space="0" w:color="auto"/>
              <w:left w:val="single" w:sz="4" w:space="0" w:color="auto"/>
              <w:bottom w:val="single" w:sz="4" w:space="0" w:color="auto"/>
              <w:right w:val="single" w:sz="4" w:space="0" w:color="auto"/>
            </w:tcBorders>
            <w:shd w:val="clear" w:color="auto" w:fill="FFFFFF" w:themeFill="background1"/>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7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$351,073.95</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C74B75" w:rsidRDefault="00C74B75" w:rsidP="00E71B54">
      <w:pPr>
        <w:autoSpaceDE w:val="0"/>
        <w:autoSpaceDN w:val="0"/>
        <w:adjustRightInd w:val="0"/>
        <w:spacing w:after="0" w:line="240" w:lineRule="auto"/>
        <w:jc w:val="both"/>
        <w:rPr>
          <w:rFonts w:ascii="Arial" w:eastAsia="Calibri" w:hAnsi="Arial" w:cs="Arial"/>
          <w:i/>
          <w:sz w:val="24"/>
          <w:szCs w:val="24"/>
          <w:lang w:val="es-ES"/>
        </w:rPr>
      </w:pPr>
    </w:p>
    <w:p w:rsidR="00C74B75" w:rsidRDefault="00C74B75" w:rsidP="00C74B7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74B75" w:rsidRPr="005662E8" w:rsidRDefault="00C74B75" w:rsidP="00C74B75">
      <w:pPr>
        <w:spacing w:after="0" w:line="240" w:lineRule="auto"/>
        <w:jc w:val="both"/>
        <w:rPr>
          <w:rFonts w:ascii="Arial" w:eastAsia="Times New Roman" w:hAnsi="Arial" w:cs="Arial"/>
          <w:iCs/>
          <w:sz w:val="24"/>
          <w:szCs w:val="24"/>
          <w:lang w:val="es-ES" w:eastAsia="es-MX"/>
        </w:rPr>
      </w:pPr>
    </w:p>
    <w:p w:rsidR="00C74B75" w:rsidRPr="005662E8" w:rsidRDefault="00C74B75" w:rsidP="00C74B7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9A5F4C">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9A5F4C">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697E5B" w:rsidRDefault="00697E5B" w:rsidP="00E71B54">
      <w:pPr>
        <w:tabs>
          <w:tab w:val="left" w:pos="6615"/>
        </w:tabs>
        <w:spacing w:after="0"/>
        <w:rPr>
          <w:rFonts w:ascii="Arial" w:eastAsia="Calibri" w:hAnsi="Arial" w:cs="Arial"/>
          <w:b/>
          <w:bCs/>
          <w:sz w:val="24"/>
          <w:szCs w:val="24"/>
          <w:lang w:val="es-ES"/>
        </w:rPr>
      </w:pPr>
    </w:p>
    <w:p w:rsidR="00E71B54" w:rsidRPr="009A5F4C" w:rsidRDefault="00261616" w:rsidP="00E71B54">
      <w:pPr>
        <w:tabs>
          <w:tab w:val="left" w:pos="6615"/>
        </w:tabs>
        <w:spacing w:after="0"/>
        <w:rPr>
          <w:rFonts w:ascii="Arial" w:eastAsia="Calibri" w:hAnsi="Arial" w:cs="Arial"/>
          <w:b/>
          <w:bCs/>
          <w:sz w:val="24"/>
          <w:szCs w:val="24"/>
          <w:lang w:val="es-ES"/>
        </w:rPr>
      </w:pPr>
      <w:r w:rsidRPr="009A5F4C">
        <w:rPr>
          <w:rFonts w:ascii="Arial" w:eastAsia="Calibri" w:hAnsi="Arial" w:cs="Arial"/>
          <w:b/>
          <w:bCs/>
          <w:sz w:val="24"/>
          <w:szCs w:val="24"/>
          <w:lang w:val="es-ES"/>
        </w:rPr>
        <w:t>d</w:t>
      </w:r>
      <w:r w:rsidR="00E71B54" w:rsidRPr="009A5F4C">
        <w:rPr>
          <w:rFonts w:ascii="Arial" w:eastAsia="Calibri" w:hAnsi="Arial" w:cs="Arial"/>
          <w:b/>
          <w:bCs/>
          <w:sz w:val="24"/>
          <w:szCs w:val="24"/>
          <w:lang w:val="es-ES"/>
        </w:rPr>
        <w:t>. Cuentas de Balance</w:t>
      </w:r>
    </w:p>
    <w:p w:rsidR="00E71B54" w:rsidRPr="009A5F4C" w:rsidRDefault="00E71B54" w:rsidP="00E71B54">
      <w:pPr>
        <w:tabs>
          <w:tab w:val="left" w:pos="6615"/>
        </w:tabs>
        <w:spacing w:after="0"/>
        <w:rPr>
          <w:rFonts w:ascii="Arial" w:eastAsia="Calibri" w:hAnsi="Arial" w:cs="Arial"/>
          <w:b/>
          <w:bCs/>
          <w:sz w:val="24"/>
          <w:szCs w:val="24"/>
          <w:lang w:val="es-ES"/>
        </w:rPr>
      </w:pPr>
    </w:p>
    <w:p w:rsidR="00E71B54" w:rsidRPr="009A5F4C" w:rsidRDefault="00697E5B" w:rsidP="00E71B54">
      <w:pPr>
        <w:spacing w:after="0"/>
        <w:rPr>
          <w:rFonts w:ascii="Arial" w:eastAsia="Calibri" w:hAnsi="Arial" w:cs="Arial"/>
          <w:b/>
          <w:bCs/>
          <w:sz w:val="24"/>
          <w:szCs w:val="24"/>
          <w:lang w:val="es-ES"/>
        </w:rPr>
      </w:pPr>
      <w:r>
        <w:rPr>
          <w:rFonts w:ascii="Arial" w:eastAsia="Calibri" w:hAnsi="Arial" w:cs="Arial"/>
          <w:b/>
          <w:bCs/>
          <w:sz w:val="24"/>
          <w:szCs w:val="24"/>
          <w:lang w:val="es-ES"/>
        </w:rPr>
        <w:t>d</w:t>
      </w:r>
      <w:r w:rsidR="00E71B54" w:rsidRPr="009A5F4C">
        <w:rPr>
          <w:rFonts w:ascii="Arial" w:eastAsia="Calibri" w:hAnsi="Arial" w:cs="Arial"/>
          <w:b/>
          <w:bCs/>
          <w:sz w:val="24"/>
          <w:szCs w:val="24"/>
          <w:lang w:val="es-ES"/>
        </w:rPr>
        <w:t>.1 Bancos</w:t>
      </w:r>
    </w:p>
    <w:p w:rsidR="00E71B54" w:rsidRPr="009A5F4C" w:rsidRDefault="00E71B54" w:rsidP="00E71B54">
      <w:pPr>
        <w:spacing w:after="0"/>
        <w:rPr>
          <w:rFonts w:ascii="Arial" w:eastAsia="Calibri" w:hAnsi="Arial" w:cs="Arial"/>
          <w:b/>
          <w:bCs/>
          <w:sz w:val="24"/>
          <w:szCs w:val="24"/>
          <w:lang w:val="es-ES"/>
        </w:rPr>
      </w:pPr>
    </w:p>
    <w:p w:rsidR="00E71B54" w:rsidRPr="009A5F4C" w:rsidRDefault="009A5F4C" w:rsidP="00E71B54">
      <w:pPr>
        <w:spacing w:after="0" w:line="240" w:lineRule="auto"/>
        <w:jc w:val="both"/>
        <w:rPr>
          <w:rFonts w:ascii="Arial" w:eastAsia="Calibri" w:hAnsi="Arial" w:cs="Arial"/>
          <w:b/>
          <w:bCs/>
          <w:sz w:val="24"/>
          <w:szCs w:val="24"/>
          <w:lang w:val="es-ES"/>
        </w:rPr>
      </w:pPr>
      <w:r w:rsidRPr="009A5F4C">
        <w:rPr>
          <w:rFonts w:ascii="Arial" w:eastAsia="Calibri" w:hAnsi="Arial" w:cs="Arial"/>
          <w:b/>
          <w:bCs/>
          <w:sz w:val="24"/>
          <w:szCs w:val="24"/>
          <w:lang w:val="es-ES"/>
        </w:rPr>
        <w:t>Primer Periodo</w:t>
      </w:r>
    </w:p>
    <w:p w:rsidR="00E71B54" w:rsidRPr="006B6ED1" w:rsidRDefault="00E71B54" w:rsidP="00E71B54">
      <w:pPr>
        <w:spacing w:after="0"/>
        <w:rPr>
          <w:rFonts w:ascii="Arial" w:eastAsia="Calibri" w:hAnsi="Arial" w:cs="Arial"/>
          <w:b/>
          <w:i/>
          <w:sz w:val="24"/>
          <w:szCs w:val="24"/>
        </w:rPr>
      </w:pPr>
    </w:p>
    <w:p w:rsidR="00E71B54" w:rsidRPr="009A5F4C" w:rsidRDefault="00E71B54" w:rsidP="009A5F4C">
      <w:pPr>
        <w:pStyle w:val="Prrafodelista"/>
        <w:numPr>
          <w:ilvl w:val="0"/>
          <w:numId w:val="9"/>
        </w:numPr>
        <w:spacing w:after="0" w:line="240" w:lineRule="auto"/>
        <w:ind w:left="567" w:hanging="567"/>
        <w:jc w:val="both"/>
        <w:rPr>
          <w:rFonts w:ascii="Arial" w:hAnsi="Arial" w:cs="Arial"/>
          <w:bCs/>
          <w:i/>
          <w:sz w:val="24"/>
          <w:szCs w:val="24"/>
          <w:lang w:val="es-ES"/>
        </w:rPr>
      </w:pPr>
      <w:r w:rsidRPr="009A5F4C">
        <w:rPr>
          <w:rFonts w:ascii="Arial" w:hAnsi="Arial" w:cs="Arial"/>
          <w:bCs/>
          <w:i/>
          <w:sz w:val="24"/>
          <w:szCs w:val="24"/>
          <w:lang w:val="es-ES"/>
        </w:rPr>
        <w:t>De la revisión a la documentación presentada por la coalición PRI-PVEM a través del “Sistema Integral de Fiscalización”, se observó que omitió presentar los estados de cuenta, conciliaciones bancarias y tarjeta de firmas. De las cuentas de los siguientes candidatos que a continuación se detallan:</w:t>
      </w:r>
    </w:p>
    <w:p w:rsidR="00E71B54" w:rsidRPr="006B6ED1" w:rsidRDefault="00E71B54" w:rsidP="00E71B54">
      <w:pPr>
        <w:spacing w:after="0" w:line="240" w:lineRule="auto"/>
        <w:ind w:left="369"/>
        <w:contextualSpacing/>
        <w:jc w:val="both"/>
        <w:rPr>
          <w:rFonts w:ascii="Arial" w:eastAsia="Calibri" w:hAnsi="Arial" w:cs="Arial"/>
          <w:bCs/>
          <w:i/>
          <w:sz w:val="24"/>
          <w:szCs w:val="24"/>
          <w:lang w:val="es-ES"/>
        </w:rPr>
      </w:pP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6"/>
        <w:gridCol w:w="2610"/>
        <w:gridCol w:w="3484"/>
      </w:tblGrid>
      <w:tr w:rsidR="00E71B54" w:rsidRPr="006B6ED1" w:rsidTr="00261616">
        <w:trPr>
          <w:trHeight w:val="553"/>
          <w:tblHeader/>
          <w:jc w:val="center"/>
        </w:trPr>
        <w:tc>
          <w:tcPr>
            <w:tcW w:w="2056" w:type="dxa"/>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NÚMERO DEL AYUNTAMIENTO EN EL SISTEMA INTEGRAL DE FISCALIZACIÓN</w:t>
            </w:r>
          </w:p>
        </w:tc>
        <w:tc>
          <w:tcPr>
            <w:tcW w:w="2610" w:type="dxa"/>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AYUNTAMIENTO</w:t>
            </w:r>
          </w:p>
        </w:tc>
        <w:tc>
          <w:tcPr>
            <w:tcW w:w="3484" w:type="dxa"/>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NOMBRE DEL CANDIDATO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Campeche</w:t>
            </w:r>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Edgar Román Hernández </w:t>
            </w:r>
            <w:proofErr w:type="spellStart"/>
            <w:r w:rsidRPr="006B6ED1">
              <w:rPr>
                <w:rFonts w:ascii="Arial" w:eastAsia="Times New Roman" w:hAnsi="Arial" w:cs="Arial"/>
                <w:color w:val="000000"/>
                <w:sz w:val="14"/>
                <w:szCs w:val="20"/>
              </w:rPr>
              <w:t>Hernández</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2</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Calkini</w:t>
            </w:r>
            <w:proofErr w:type="spellEnd"/>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Héctor Martin Pinto </w:t>
            </w:r>
            <w:proofErr w:type="spellStart"/>
            <w:r w:rsidRPr="006B6ED1">
              <w:rPr>
                <w:rFonts w:ascii="Arial" w:eastAsia="Times New Roman" w:hAnsi="Arial" w:cs="Arial"/>
                <w:color w:val="000000"/>
                <w:sz w:val="14"/>
                <w:szCs w:val="20"/>
              </w:rPr>
              <w:t>Barredo</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3</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Carmen</w:t>
            </w:r>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Roció Adriana Abreu </w:t>
            </w:r>
            <w:proofErr w:type="spellStart"/>
            <w:r w:rsidRPr="006B6ED1">
              <w:rPr>
                <w:rFonts w:ascii="Arial" w:eastAsia="Times New Roman" w:hAnsi="Arial" w:cs="Arial"/>
                <w:color w:val="000000"/>
                <w:sz w:val="14"/>
                <w:szCs w:val="20"/>
              </w:rPr>
              <w:t>Antiñano</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4</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Champotón</w:t>
            </w:r>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Raúl Armando Uribe </w:t>
            </w:r>
            <w:proofErr w:type="spellStart"/>
            <w:r w:rsidRPr="006B6ED1">
              <w:rPr>
                <w:rFonts w:ascii="Arial" w:eastAsia="Times New Roman" w:hAnsi="Arial" w:cs="Arial"/>
                <w:color w:val="000000"/>
                <w:sz w:val="14"/>
                <w:szCs w:val="20"/>
              </w:rPr>
              <w:t>Haydar</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5</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Hecelchakan</w:t>
            </w:r>
            <w:proofErr w:type="spellEnd"/>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Carlos Martin Ruiz Ortega</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6</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Hopelchen</w:t>
            </w:r>
            <w:proofErr w:type="spellEnd"/>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José Ignacio España Novelo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7</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Palizada</w:t>
            </w:r>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Carlos Miguel </w:t>
            </w:r>
            <w:proofErr w:type="spellStart"/>
            <w:r w:rsidRPr="006B6ED1">
              <w:rPr>
                <w:rFonts w:ascii="Arial" w:eastAsia="Times New Roman" w:hAnsi="Arial" w:cs="Arial"/>
                <w:color w:val="000000"/>
                <w:sz w:val="14"/>
                <w:szCs w:val="20"/>
              </w:rPr>
              <w:t>Aysa</w:t>
            </w:r>
            <w:proofErr w:type="spellEnd"/>
            <w:r w:rsidRPr="006B6ED1">
              <w:rPr>
                <w:rFonts w:ascii="Arial" w:eastAsia="Times New Roman" w:hAnsi="Arial" w:cs="Arial"/>
                <w:color w:val="000000"/>
                <w:sz w:val="14"/>
                <w:szCs w:val="20"/>
              </w:rPr>
              <w:t xml:space="preserve"> González </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8</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Tenabo</w:t>
            </w:r>
            <w:proofErr w:type="spellEnd"/>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José Francisco López </w:t>
            </w:r>
            <w:proofErr w:type="spellStart"/>
            <w:r w:rsidRPr="006B6ED1">
              <w:rPr>
                <w:rFonts w:ascii="Arial" w:eastAsia="Times New Roman" w:hAnsi="Arial" w:cs="Arial"/>
                <w:color w:val="000000"/>
                <w:sz w:val="14"/>
                <w:szCs w:val="20"/>
              </w:rPr>
              <w:t>Ku</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9</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Escárcega</w:t>
            </w:r>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Atilano Mosqueda Aguayo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10</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Candelaria</w:t>
            </w:r>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Rigoberto Figueroa Ortiz</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11</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Calakmul</w:t>
            </w:r>
            <w:proofErr w:type="spellEnd"/>
          </w:p>
        </w:tc>
        <w:tc>
          <w:tcPr>
            <w:tcW w:w="3484"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Luis Felipe Mora Hernández</w:t>
            </w:r>
          </w:p>
        </w:tc>
      </w:tr>
    </w:tbl>
    <w:p w:rsidR="00E71B54" w:rsidRPr="006B6ED1" w:rsidRDefault="00E71B54" w:rsidP="00E71B54">
      <w:pPr>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C74B75" w:rsidRDefault="00C74B75" w:rsidP="00C74B7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74B75" w:rsidRPr="005662E8" w:rsidRDefault="00C74B75" w:rsidP="00C74B75">
      <w:pPr>
        <w:spacing w:after="0" w:line="240" w:lineRule="auto"/>
        <w:jc w:val="both"/>
        <w:rPr>
          <w:rFonts w:ascii="Arial" w:eastAsia="Times New Roman" w:hAnsi="Arial" w:cs="Arial"/>
          <w:iCs/>
          <w:sz w:val="24"/>
          <w:szCs w:val="24"/>
          <w:lang w:val="es-ES" w:eastAsia="es-MX"/>
        </w:rPr>
      </w:pPr>
    </w:p>
    <w:p w:rsidR="00C74B75" w:rsidRPr="005662E8" w:rsidRDefault="00C74B75" w:rsidP="00C74B7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74B75" w:rsidRPr="006B6ED1" w:rsidRDefault="00C74B75"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261616">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a la documentación presentada en el Sistema Integral de Fiscalización, se constató que la información solicitada se encuentra registrada como anexo del Informe de Campaña, así mismo se revisó la documentación presentada en medio magnético y se constató la entrega de las peticiones en su totalidad; razón por cual, la observación quedó </w:t>
      </w:r>
      <w:r w:rsidRPr="00554B59">
        <w:rPr>
          <w:rFonts w:ascii="Arial" w:eastAsia="Calibri" w:hAnsi="Arial" w:cs="Arial"/>
          <w:b/>
          <w:sz w:val="24"/>
          <w:szCs w:val="24"/>
        </w:rPr>
        <w:t>atendida</w:t>
      </w:r>
      <w:r w:rsidRPr="006B6ED1">
        <w:rPr>
          <w:rFonts w:ascii="Arial" w:eastAsia="Calibri" w:hAnsi="Arial" w:cs="Arial"/>
          <w:sz w:val="24"/>
          <w:szCs w:val="24"/>
        </w:rPr>
        <w:t>.</w:t>
      </w:r>
    </w:p>
    <w:p w:rsidR="00E71B54" w:rsidRPr="00554B59" w:rsidRDefault="00E71B54" w:rsidP="00E71B54">
      <w:pPr>
        <w:spacing w:after="0"/>
        <w:rPr>
          <w:rFonts w:ascii="Arial" w:eastAsia="Calibri" w:hAnsi="Arial" w:cs="Arial"/>
          <w:b/>
          <w:sz w:val="24"/>
          <w:szCs w:val="24"/>
        </w:rPr>
      </w:pPr>
    </w:p>
    <w:p w:rsidR="00E71B54" w:rsidRPr="00554B59" w:rsidRDefault="00261616" w:rsidP="00E71B54">
      <w:pPr>
        <w:spacing w:after="0"/>
        <w:rPr>
          <w:rFonts w:ascii="Arial" w:eastAsia="Calibri" w:hAnsi="Arial" w:cs="Arial"/>
          <w:b/>
          <w:sz w:val="24"/>
          <w:szCs w:val="24"/>
        </w:rPr>
      </w:pPr>
      <w:r w:rsidRPr="00554B59">
        <w:rPr>
          <w:rFonts w:ascii="Arial" w:eastAsia="Calibri" w:hAnsi="Arial" w:cs="Arial"/>
          <w:b/>
          <w:sz w:val="24"/>
          <w:szCs w:val="24"/>
        </w:rPr>
        <w:lastRenderedPageBreak/>
        <w:t>d</w:t>
      </w:r>
      <w:r w:rsidR="00E71B54" w:rsidRPr="00554B59">
        <w:rPr>
          <w:rFonts w:ascii="Arial" w:eastAsia="Calibri" w:hAnsi="Arial" w:cs="Arial"/>
          <w:b/>
          <w:sz w:val="24"/>
          <w:szCs w:val="24"/>
        </w:rPr>
        <w:t>.2 Cuentas por Cobrar</w:t>
      </w:r>
    </w:p>
    <w:p w:rsidR="00E71B54" w:rsidRPr="00554B59" w:rsidRDefault="00E71B54" w:rsidP="00E71B54">
      <w:pPr>
        <w:spacing w:after="0" w:line="240" w:lineRule="auto"/>
        <w:jc w:val="both"/>
        <w:rPr>
          <w:rFonts w:ascii="Arial" w:eastAsia="Calibri" w:hAnsi="Arial" w:cs="Arial"/>
          <w:b/>
          <w:sz w:val="24"/>
          <w:szCs w:val="24"/>
        </w:rPr>
      </w:pPr>
    </w:p>
    <w:p w:rsidR="00E71B54" w:rsidRPr="00554B59" w:rsidRDefault="00554B59" w:rsidP="00E71B54">
      <w:pPr>
        <w:spacing w:after="0" w:line="240" w:lineRule="auto"/>
        <w:jc w:val="both"/>
        <w:rPr>
          <w:rFonts w:ascii="Arial" w:eastAsia="Calibri" w:hAnsi="Arial" w:cs="Arial"/>
          <w:b/>
          <w:sz w:val="24"/>
          <w:szCs w:val="24"/>
        </w:rPr>
      </w:pPr>
      <w:r w:rsidRPr="00554B59">
        <w:rPr>
          <w:rFonts w:ascii="Arial" w:eastAsia="Calibri" w:hAnsi="Arial" w:cs="Arial"/>
          <w:b/>
          <w:sz w:val="24"/>
          <w:szCs w:val="24"/>
        </w:rPr>
        <w:t>Segundo Periodo</w:t>
      </w:r>
    </w:p>
    <w:p w:rsidR="00E71B54" w:rsidRPr="00554B59" w:rsidRDefault="00E71B54" w:rsidP="00E71B54">
      <w:pPr>
        <w:spacing w:after="0" w:line="240" w:lineRule="auto"/>
        <w:jc w:val="both"/>
        <w:rPr>
          <w:rFonts w:ascii="Arial" w:eastAsia="Calibri" w:hAnsi="Arial" w:cs="Arial"/>
          <w:b/>
          <w:sz w:val="24"/>
          <w:szCs w:val="24"/>
        </w:rPr>
      </w:pPr>
    </w:p>
    <w:p w:rsidR="00E71B54" w:rsidRPr="006B6ED1" w:rsidRDefault="00E71B54" w:rsidP="00554B59">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rPr>
        <w:t>Al</w:t>
      </w:r>
      <w:r w:rsidRPr="006B6ED1">
        <w:rPr>
          <w:rFonts w:ascii="Arial" w:eastAsia="Calibri" w:hAnsi="Arial" w:cs="Arial"/>
          <w:bCs/>
          <w:i/>
          <w:sz w:val="24"/>
          <w:szCs w:val="24"/>
          <w:lang w:val="es-ES"/>
        </w:rPr>
        <w:t xml:space="preserve"> </w:t>
      </w:r>
      <w:r w:rsidRPr="006B6ED1">
        <w:rPr>
          <w:rFonts w:ascii="Arial" w:eastAsia="Times New Roman" w:hAnsi="Arial" w:cs="Arial"/>
          <w:i/>
          <w:sz w:val="24"/>
          <w:szCs w:val="24"/>
          <w:lang w:val="es-ES" w:eastAsia="es-ES"/>
        </w:rPr>
        <w:t>verificar los registros reportados en el Sistema Integral de Fiscalización, se observó que reporta saldos en el rubro de Cuentas por Cobrar, por un total de $14,179.30, tal como a continuación se indica:</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Style w:val="Tablaconcuadrcula15"/>
        <w:tblW w:w="0" w:type="auto"/>
        <w:jc w:val="center"/>
        <w:tblLook w:val="04A0" w:firstRow="1" w:lastRow="0" w:firstColumn="1" w:lastColumn="0" w:noHBand="0" w:noVBand="1"/>
      </w:tblPr>
      <w:tblGrid>
        <w:gridCol w:w="1795"/>
        <w:gridCol w:w="1795"/>
        <w:gridCol w:w="1796"/>
        <w:gridCol w:w="1796"/>
        <w:gridCol w:w="1796"/>
      </w:tblGrid>
      <w:tr w:rsidR="00E71B54" w:rsidRPr="006B6ED1" w:rsidTr="00146623">
        <w:trPr>
          <w:jc w:val="center"/>
        </w:trPr>
        <w:tc>
          <w:tcPr>
            <w:tcW w:w="1795"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r w:rsidRPr="006B6ED1">
              <w:rPr>
                <w:rFonts w:ascii="Arial" w:eastAsia="Calibri" w:hAnsi="Arial" w:cs="Arial"/>
                <w:b/>
                <w:sz w:val="16"/>
                <w:szCs w:val="16"/>
              </w:rPr>
              <w:t>AYUNTAMIENTO</w:t>
            </w:r>
          </w:p>
        </w:tc>
        <w:tc>
          <w:tcPr>
            <w:tcW w:w="1795"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r w:rsidRPr="006B6ED1">
              <w:rPr>
                <w:rFonts w:ascii="Arial" w:eastAsia="Times New Roman" w:hAnsi="Arial" w:cs="Arial"/>
                <w:b/>
                <w:sz w:val="16"/>
                <w:szCs w:val="16"/>
                <w:lang w:val="es-ES" w:eastAsia="es-ES"/>
              </w:rPr>
              <w:t>NOMBRE DEL CANDIDATO</w:t>
            </w:r>
          </w:p>
        </w:tc>
        <w:tc>
          <w:tcPr>
            <w:tcW w:w="1796"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r w:rsidRPr="006B6ED1">
              <w:rPr>
                <w:rFonts w:ascii="Arial" w:eastAsia="Times New Roman" w:hAnsi="Arial" w:cs="Arial"/>
                <w:b/>
                <w:sz w:val="16"/>
                <w:szCs w:val="16"/>
                <w:lang w:val="es-ES" w:eastAsia="es-ES"/>
              </w:rPr>
              <w:t>No. DE CUENTA</w:t>
            </w:r>
          </w:p>
        </w:tc>
        <w:tc>
          <w:tcPr>
            <w:tcW w:w="1796"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r w:rsidRPr="006B6ED1">
              <w:rPr>
                <w:rFonts w:ascii="Arial" w:eastAsia="Times New Roman" w:hAnsi="Arial" w:cs="Arial"/>
                <w:b/>
                <w:sz w:val="16"/>
                <w:szCs w:val="16"/>
                <w:lang w:val="es-ES" w:eastAsia="es-ES"/>
              </w:rPr>
              <w:t>NOMBRE DE LA CUENTA</w:t>
            </w:r>
          </w:p>
        </w:tc>
        <w:tc>
          <w:tcPr>
            <w:tcW w:w="1796"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r w:rsidRPr="006B6ED1">
              <w:rPr>
                <w:rFonts w:ascii="Arial" w:eastAsia="Times New Roman" w:hAnsi="Arial" w:cs="Arial"/>
                <w:b/>
                <w:sz w:val="16"/>
                <w:szCs w:val="16"/>
                <w:lang w:val="es-ES" w:eastAsia="es-ES"/>
              </w:rPr>
              <w:t>SALDO FINAL</w:t>
            </w:r>
          </w:p>
        </w:tc>
      </w:tr>
      <w:tr w:rsidR="00E71B54" w:rsidRPr="006B6ED1" w:rsidTr="00146623">
        <w:trPr>
          <w:jc w:val="center"/>
        </w:trPr>
        <w:tc>
          <w:tcPr>
            <w:tcW w:w="1795" w:type="dxa"/>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Palizada</w:t>
            </w:r>
          </w:p>
        </w:tc>
        <w:tc>
          <w:tcPr>
            <w:tcW w:w="1795" w:type="dxa"/>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 xml:space="preserve">Carlos Miguel </w:t>
            </w:r>
            <w:proofErr w:type="spellStart"/>
            <w:r w:rsidRPr="006B6ED1">
              <w:rPr>
                <w:rFonts w:ascii="Arial" w:eastAsia="Times New Roman" w:hAnsi="Arial" w:cs="Arial"/>
                <w:sz w:val="16"/>
                <w:szCs w:val="16"/>
                <w:lang w:val="es-ES" w:eastAsia="es-ES"/>
              </w:rPr>
              <w:t>Aysa</w:t>
            </w:r>
            <w:proofErr w:type="spellEnd"/>
            <w:r w:rsidRPr="006B6ED1">
              <w:rPr>
                <w:rFonts w:ascii="Arial" w:eastAsia="Times New Roman" w:hAnsi="Arial" w:cs="Arial"/>
                <w:sz w:val="16"/>
                <w:szCs w:val="16"/>
                <w:lang w:val="es-ES" w:eastAsia="es-ES"/>
              </w:rPr>
              <w:t xml:space="preserve"> González</w:t>
            </w:r>
          </w:p>
        </w:tc>
        <w:tc>
          <w:tcPr>
            <w:tcW w:w="1796" w:type="dxa"/>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110-400-0000</w:t>
            </w:r>
          </w:p>
        </w:tc>
        <w:tc>
          <w:tcPr>
            <w:tcW w:w="1796" w:type="dxa"/>
            <w:vAlign w:val="center"/>
          </w:tcPr>
          <w:p w:rsidR="00E71B54" w:rsidRPr="006B6ED1" w:rsidRDefault="00E71B54" w:rsidP="00E71B54">
            <w:pPr>
              <w:autoSpaceDE w:val="0"/>
              <w:autoSpaceDN w:val="0"/>
              <w:adjustRightInd w:val="0"/>
              <w:jc w:val="center"/>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Cuentas por cobrar</w:t>
            </w:r>
          </w:p>
        </w:tc>
        <w:tc>
          <w:tcPr>
            <w:tcW w:w="1796" w:type="dxa"/>
            <w:vAlign w:val="center"/>
          </w:tcPr>
          <w:p w:rsidR="00E71B54" w:rsidRPr="006B6ED1" w:rsidRDefault="00E71B54" w:rsidP="00E71B54">
            <w:pPr>
              <w:autoSpaceDE w:val="0"/>
              <w:autoSpaceDN w:val="0"/>
              <w:adjustRightInd w:val="0"/>
              <w:jc w:val="right"/>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$14,179.30</w:t>
            </w:r>
          </w:p>
        </w:tc>
      </w:tr>
      <w:tr w:rsidR="00E71B54" w:rsidRPr="006B6ED1" w:rsidTr="00146623">
        <w:trPr>
          <w:jc w:val="center"/>
        </w:trPr>
        <w:tc>
          <w:tcPr>
            <w:tcW w:w="1795"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r w:rsidRPr="006B6ED1">
              <w:rPr>
                <w:rFonts w:ascii="Arial" w:eastAsia="Times New Roman" w:hAnsi="Arial" w:cs="Arial"/>
                <w:b/>
                <w:sz w:val="16"/>
                <w:szCs w:val="16"/>
                <w:lang w:val="es-ES" w:eastAsia="es-ES"/>
              </w:rPr>
              <w:t>TOTAL</w:t>
            </w:r>
          </w:p>
        </w:tc>
        <w:tc>
          <w:tcPr>
            <w:tcW w:w="1795"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p>
        </w:tc>
        <w:tc>
          <w:tcPr>
            <w:tcW w:w="1796"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p>
        </w:tc>
        <w:tc>
          <w:tcPr>
            <w:tcW w:w="1796" w:type="dxa"/>
            <w:shd w:val="clear" w:color="auto" w:fill="D9D9D9" w:themeFill="background1" w:themeFillShade="D9"/>
            <w:vAlign w:val="center"/>
          </w:tcPr>
          <w:p w:rsidR="00E71B54" w:rsidRPr="006B6ED1" w:rsidRDefault="00E71B54" w:rsidP="00E71B54">
            <w:pPr>
              <w:autoSpaceDE w:val="0"/>
              <w:autoSpaceDN w:val="0"/>
              <w:adjustRightInd w:val="0"/>
              <w:jc w:val="center"/>
              <w:rPr>
                <w:rFonts w:ascii="Arial" w:eastAsia="Times New Roman" w:hAnsi="Arial" w:cs="Arial"/>
                <w:b/>
                <w:sz w:val="16"/>
                <w:szCs w:val="16"/>
                <w:lang w:val="es-ES" w:eastAsia="es-ES"/>
              </w:rPr>
            </w:pPr>
          </w:p>
        </w:tc>
        <w:tc>
          <w:tcPr>
            <w:tcW w:w="1796" w:type="dxa"/>
            <w:shd w:val="clear" w:color="auto" w:fill="F2F2F2" w:themeFill="background1" w:themeFillShade="F2"/>
            <w:vAlign w:val="center"/>
          </w:tcPr>
          <w:p w:rsidR="00E71B54" w:rsidRPr="006B6ED1" w:rsidRDefault="00E71B54" w:rsidP="00E71B54">
            <w:pPr>
              <w:autoSpaceDE w:val="0"/>
              <w:autoSpaceDN w:val="0"/>
              <w:adjustRightInd w:val="0"/>
              <w:jc w:val="right"/>
              <w:rPr>
                <w:rFonts w:ascii="Arial" w:eastAsia="Times New Roman" w:hAnsi="Arial" w:cs="Arial"/>
                <w:sz w:val="16"/>
                <w:szCs w:val="16"/>
                <w:lang w:val="es-ES" w:eastAsia="es-ES"/>
              </w:rPr>
            </w:pPr>
            <w:r w:rsidRPr="006B6ED1">
              <w:rPr>
                <w:rFonts w:ascii="Arial" w:eastAsia="Times New Roman" w:hAnsi="Arial" w:cs="Arial"/>
                <w:sz w:val="16"/>
                <w:szCs w:val="16"/>
                <w:lang w:val="es-ES" w:eastAsia="es-ES"/>
              </w:rPr>
              <w:t>$14,179.30</w:t>
            </w:r>
          </w:p>
        </w:tc>
      </w:tr>
    </w:tbl>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spacing w:after="0" w:line="240" w:lineRule="auto"/>
        <w:jc w:val="both"/>
        <w:rPr>
          <w:rFonts w:ascii="Arial" w:eastAsia="Calibri" w:hAnsi="Arial" w:cs="Arial"/>
          <w:bCs/>
          <w:i/>
          <w:sz w:val="24"/>
          <w:szCs w:val="24"/>
          <w:lang w:val="es-ES"/>
        </w:rPr>
      </w:pPr>
    </w:p>
    <w:p w:rsidR="00C74B75" w:rsidRDefault="00C74B75" w:rsidP="00C74B7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74B75" w:rsidRPr="005662E8" w:rsidRDefault="00C74B75" w:rsidP="00C74B75">
      <w:pPr>
        <w:spacing w:after="0" w:line="240" w:lineRule="auto"/>
        <w:jc w:val="both"/>
        <w:rPr>
          <w:rFonts w:ascii="Arial" w:eastAsia="Times New Roman" w:hAnsi="Arial" w:cs="Arial"/>
          <w:iCs/>
          <w:sz w:val="24"/>
          <w:szCs w:val="24"/>
          <w:lang w:val="es-ES" w:eastAsia="es-MX"/>
        </w:rPr>
      </w:pPr>
    </w:p>
    <w:p w:rsidR="00C74B75" w:rsidRPr="005662E8" w:rsidRDefault="00C74B75" w:rsidP="00C74B7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74B75" w:rsidRPr="006B6ED1" w:rsidRDefault="00C74B75" w:rsidP="00E71B54">
      <w:pPr>
        <w:spacing w:after="0" w:line="240" w:lineRule="auto"/>
        <w:jc w:val="both"/>
        <w:rPr>
          <w:rFonts w:ascii="Arial" w:eastAsia="Calibri" w:hAnsi="Arial" w:cs="Arial"/>
          <w:bCs/>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se constató que se realizaron las correcciones correspondientes de la información solicitada; razón por cual la observación quedó </w:t>
      </w:r>
      <w:r w:rsidRPr="00554B59">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rPr>
          <w:rFonts w:ascii="Arial" w:eastAsia="Calibri" w:hAnsi="Arial" w:cs="Arial"/>
          <w:b/>
          <w:i/>
          <w:sz w:val="24"/>
          <w:szCs w:val="24"/>
        </w:rPr>
      </w:pPr>
    </w:p>
    <w:p w:rsidR="00E71B54" w:rsidRPr="00554B59" w:rsidRDefault="00261616" w:rsidP="00E71B54">
      <w:pPr>
        <w:spacing w:after="0"/>
        <w:rPr>
          <w:rFonts w:ascii="Arial" w:eastAsia="Calibri" w:hAnsi="Arial" w:cs="Arial"/>
          <w:b/>
          <w:bCs/>
          <w:sz w:val="24"/>
          <w:szCs w:val="24"/>
        </w:rPr>
      </w:pPr>
      <w:r w:rsidRPr="00554B59">
        <w:rPr>
          <w:rFonts w:ascii="Arial" w:eastAsia="Calibri" w:hAnsi="Arial" w:cs="Arial"/>
          <w:b/>
          <w:bCs/>
          <w:sz w:val="24"/>
          <w:szCs w:val="24"/>
        </w:rPr>
        <w:t>d</w:t>
      </w:r>
      <w:r w:rsidR="00E71B54" w:rsidRPr="00554B59">
        <w:rPr>
          <w:rFonts w:ascii="Arial" w:eastAsia="Calibri" w:hAnsi="Arial" w:cs="Arial"/>
          <w:b/>
          <w:bCs/>
          <w:sz w:val="24"/>
          <w:szCs w:val="24"/>
        </w:rPr>
        <w:t>.3 Cuentas por Pagar</w:t>
      </w:r>
    </w:p>
    <w:p w:rsidR="00E71B54" w:rsidRPr="00554B59" w:rsidRDefault="00E71B54" w:rsidP="00E71B54">
      <w:pPr>
        <w:spacing w:after="0"/>
        <w:rPr>
          <w:rFonts w:ascii="Arial" w:eastAsia="Calibri" w:hAnsi="Arial" w:cs="Arial"/>
          <w:b/>
          <w:bCs/>
          <w:sz w:val="24"/>
          <w:szCs w:val="24"/>
        </w:rPr>
      </w:pPr>
    </w:p>
    <w:p w:rsidR="00E71B54" w:rsidRPr="00554B59" w:rsidRDefault="00554B59" w:rsidP="00E71B54">
      <w:pPr>
        <w:spacing w:after="0" w:line="240" w:lineRule="auto"/>
        <w:jc w:val="both"/>
        <w:rPr>
          <w:rFonts w:ascii="Arial" w:eastAsia="Calibri" w:hAnsi="Arial" w:cs="Arial"/>
          <w:b/>
          <w:bCs/>
          <w:sz w:val="24"/>
          <w:szCs w:val="24"/>
        </w:rPr>
      </w:pPr>
      <w:r w:rsidRPr="00554B59">
        <w:rPr>
          <w:rFonts w:ascii="Arial" w:eastAsia="Calibri" w:hAnsi="Arial" w:cs="Arial"/>
          <w:b/>
          <w:bCs/>
          <w:sz w:val="24"/>
          <w:szCs w:val="24"/>
        </w:rPr>
        <w:t>Segundo Periodo</w:t>
      </w:r>
    </w:p>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554B59">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rPr>
        <w:lastRenderedPageBreak/>
        <w:t>Al</w:t>
      </w:r>
      <w:r w:rsidRPr="006B6ED1">
        <w:rPr>
          <w:rFonts w:ascii="Arial" w:eastAsia="Calibri" w:hAnsi="Arial" w:cs="Arial"/>
          <w:bCs/>
          <w:i/>
          <w:sz w:val="24"/>
          <w:szCs w:val="24"/>
          <w:lang w:val="es-ES"/>
        </w:rPr>
        <w:t xml:space="preserve"> </w:t>
      </w:r>
      <w:r w:rsidRPr="006B6ED1">
        <w:rPr>
          <w:rFonts w:ascii="Arial" w:eastAsia="Calibri" w:hAnsi="Arial" w:cs="Arial"/>
          <w:i/>
          <w:sz w:val="24"/>
          <w:szCs w:val="24"/>
        </w:rPr>
        <w:t>verificar los registros reportados en el Sistema Integral de Fiscalización, se observó que reporta saldos en el rubro de Pasivos en la subcuenta “Cuentas por pagar”, tal como a continuación se indica:</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W w:w="7087" w:type="dxa"/>
        <w:jc w:val="center"/>
        <w:tblLayout w:type="fixed"/>
        <w:tblCellMar>
          <w:left w:w="70" w:type="dxa"/>
          <w:right w:w="70" w:type="dxa"/>
        </w:tblCellMar>
        <w:tblLook w:val="04A0" w:firstRow="1" w:lastRow="0" w:firstColumn="1" w:lastColumn="0" w:noHBand="0" w:noVBand="1"/>
      </w:tblPr>
      <w:tblGrid>
        <w:gridCol w:w="1275"/>
        <w:gridCol w:w="2127"/>
        <w:gridCol w:w="1559"/>
        <w:gridCol w:w="1276"/>
        <w:gridCol w:w="850"/>
      </w:tblGrid>
      <w:tr w:rsidR="00E71B54" w:rsidRPr="006B6ED1" w:rsidTr="00146623">
        <w:trPr>
          <w:trHeight w:val="390"/>
          <w:jc w:val="center"/>
        </w:trPr>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71B54" w:rsidRPr="006B6ED1" w:rsidRDefault="00E71B54" w:rsidP="00E71B54">
            <w:pPr>
              <w:spacing w:after="0" w:line="240" w:lineRule="auto"/>
              <w:jc w:val="center"/>
              <w:rPr>
                <w:rFonts w:ascii="Arial" w:eastAsia="Times New Roman" w:hAnsi="Arial" w:cs="Arial"/>
                <w:b/>
                <w:color w:val="000000"/>
                <w:sz w:val="16"/>
                <w:lang w:eastAsia="es-MX"/>
              </w:rPr>
            </w:pPr>
            <w:r w:rsidRPr="006B6ED1">
              <w:rPr>
                <w:rFonts w:ascii="Arial" w:eastAsia="Times New Roman" w:hAnsi="Arial" w:cs="Arial"/>
                <w:b/>
                <w:color w:val="000000"/>
                <w:sz w:val="16"/>
                <w:lang w:eastAsia="es-MX"/>
              </w:rPr>
              <w:t>AYUNTAMIENTO/DISTRITO</w:t>
            </w:r>
          </w:p>
        </w:tc>
        <w:tc>
          <w:tcPr>
            <w:tcW w:w="2127" w:type="dxa"/>
            <w:tcBorders>
              <w:top w:val="single" w:sz="4" w:space="0" w:color="auto"/>
              <w:left w:val="nil"/>
              <w:bottom w:val="single" w:sz="4" w:space="0" w:color="auto"/>
              <w:right w:val="single" w:sz="4" w:space="0" w:color="auto"/>
            </w:tcBorders>
            <w:shd w:val="clear" w:color="auto" w:fill="DDD9C3" w:themeFill="background2" w:themeFillShade="E6"/>
          </w:tcPr>
          <w:p w:rsidR="00E71B54" w:rsidRPr="006B6ED1" w:rsidRDefault="00E71B54" w:rsidP="00E71B54">
            <w:pPr>
              <w:spacing w:after="0" w:line="240" w:lineRule="auto"/>
              <w:jc w:val="center"/>
              <w:rPr>
                <w:rFonts w:ascii="Arial" w:eastAsia="Times New Roman" w:hAnsi="Arial" w:cs="Arial"/>
                <w:b/>
                <w:color w:val="000000"/>
                <w:sz w:val="16"/>
                <w:lang w:eastAsia="es-MX"/>
              </w:rPr>
            </w:pPr>
            <w:r w:rsidRPr="006B6ED1">
              <w:rPr>
                <w:rFonts w:ascii="Arial" w:eastAsia="Times New Roman" w:hAnsi="Arial" w:cs="Arial"/>
                <w:b/>
                <w:color w:val="000000"/>
                <w:sz w:val="16"/>
                <w:lang w:eastAsia="es-MX"/>
              </w:rPr>
              <w:t>CANDIDATO</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tcPr>
          <w:p w:rsidR="00E71B54" w:rsidRPr="006B6ED1" w:rsidRDefault="00E71B54" w:rsidP="00E71B54">
            <w:pPr>
              <w:spacing w:after="0" w:line="240" w:lineRule="auto"/>
              <w:jc w:val="center"/>
              <w:rPr>
                <w:rFonts w:ascii="Arial" w:eastAsia="Times New Roman" w:hAnsi="Arial" w:cs="Arial"/>
                <w:b/>
                <w:color w:val="000000"/>
                <w:sz w:val="16"/>
                <w:lang w:eastAsia="es-MX"/>
              </w:rPr>
            </w:pPr>
            <w:r w:rsidRPr="006B6ED1">
              <w:rPr>
                <w:rFonts w:ascii="Arial" w:eastAsia="Times New Roman" w:hAnsi="Arial" w:cs="Arial"/>
                <w:b/>
                <w:color w:val="000000"/>
                <w:sz w:val="16"/>
                <w:lang w:eastAsia="es-MX"/>
              </w:rPr>
              <w:t xml:space="preserve">Cuenta </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71B54" w:rsidRPr="006B6ED1" w:rsidRDefault="00E71B54" w:rsidP="00E71B54">
            <w:pPr>
              <w:spacing w:after="0" w:line="240" w:lineRule="auto"/>
              <w:jc w:val="center"/>
              <w:rPr>
                <w:rFonts w:ascii="Arial" w:eastAsia="Times New Roman" w:hAnsi="Arial" w:cs="Arial"/>
                <w:b/>
                <w:color w:val="000000"/>
                <w:sz w:val="16"/>
                <w:lang w:eastAsia="es-MX"/>
              </w:rPr>
            </w:pPr>
            <w:r w:rsidRPr="006B6ED1">
              <w:rPr>
                <w:rFonts w:ascii="Arial" w:eastAsia="Times New Roman" w:hAnsi="Arial" w:cs="Arial"/>
                <w:b/>
                <w:color w:val="000000"/>
                <w:sz w:val="16"/>
                <w:lang w:eastAsia="es-MX"/>
              </w:rPr>
              <w:t>No cuenta</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71B54" w:rsidRPr="006B6ED1" w:rsidRDefault="00E71B54" w:rsidP="00E71B54">
            <w:pPr>
              <w:spacing w:after="0" w:line="240" w:lineRule="auto"/>
              <w:jc w:val="center"/>
              <w:rPr>
                <w:rFonts w:ascii="Arial" w:eastAsia="Times New Roman" w:hAnsi="Arial" w:cs="Arial"/>
                <w:b/>
                <w:color w:val="000000"/>
                <w:sz w:val="16"/>
                <w:lang w:eastAsia="es-MX"/>
              </w:rPr>
            </w:pPr>
            <w:r w:rsidRPr="006B6ED1">
              <w:rPr>
                <w:rFonts w:ascii="Arial" w:eastAsia="Times New Roman" w:hAnsi="Arial" w:cs="Arial"/>
                <w:b/>
                <w:color w:val="000000"/>
                <w:sz w:val="16"/>
                <w:lang w:eastAsia="es-MX"/>
              </w:rPr>
              <w:t>SALDO</w:t>
            </w:r>
          </w:p>
        </w:tc>
      </w:tr>
      <w:tr w:rsidR="00E71B54" w:rsidRPr="006B6ED1" w:rsidTr="00146623">
        <w:trPr>
          <w:trHeight w:val="162"/>
          <w:jc w:val="center"/>
        </w:trPr>
        <w:tc>
          <w:tcPr>
            <w:tcW w:w="1275"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Campeche</w:t>
            </w:r>
          </w:p>
        </w:tc>
        <w:tc>
          <w:tcPr>
            <w:tcW w:w="2127"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 xml:space="preserve">Edgar Hernández </w:t>
            </w:r>
            <w:proofErr w:type="spellStart"/>
            <w:r w:rsidRPr="006B6ED1">
              <w:rPr>
                <w:rFonts w:ascii="Arial" w:hAnsi="Arial" w:cs="Arial"/>
                <w:sz w:val="14"/>
              </w:rPr>
              <w:t>Hernández</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Proveedores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2101000000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$0.91</w:t>
            </w:r>
          </w:p>
        </w:tc>
      </w:tr>
      <w:tr w:rsidR="00E71B54" w:rsidRPr="006B6ED1" w:rsidTr="00146623">
        <w:trPr>
          <w:trHeight w:val="58"/>
          <w:jc w:val="center"/>
        </w:trPr>
        <w:tc>
          <w:tcPr>
            <w:tcW w:w="1275"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Campeche</w:t>
            </w:r>
          </w:p>
        </w:tc>
        <w:tc>
          <w:tcPr>
            <w:tcW w:w="2127"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 xml:space="preserve">Edgar Hernández </w:t>
            </w:r>
            <w:proofErr w:type="spellStart"/>
            <w:r w:rsidRPr="006B6ED1">
              <w:rPr>
                <w:rFonts w:ascii="Arial" w:hAnsi="Arial" w:cs="Arial"/>
                <w:sz w:val="14"/>
              </w:rPr>
              <w:t>Hernández</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Cuentas por pagar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2102000000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-$4,333.96</w:t>
            </w:r>
          </w:p>
        </w:tc>
      </w:tr>
      <w:tr w:rsidR="00E71B54" w:rsidRPr="006B6ED1" w:rsidTr="00146623">
        <w:trPr>
          <w:trHeight w:val="215"/>
          <w:jc w:val="center"/>
        </w:trPr>
        <w:tc>
          <w:tcPr>
            <w:tcW w:w="1275"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Campeche</w:t>
            </w:r>
          </w:p>
        </w:tc>
        <w:tc>
          <w:tcPr>
            <w:tcW w:w="2127"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 xml:space="preserve">Edgar Hernández </w:t>
            </w:r>
            <w:proofErr w:type="spellStart"/>
            <w:r w:rsidRPr="006B6ED1">
              <w:rPr>
                <w:rFonts w:ascii="Arial" w:hAnsi="Arial" w:cs="Arial"/>
                <w:sz w:val="14"/>
              </w:rPr>
              <w:t>Hernández</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Impuestos por pagar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2104000000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$4,333.96</w:t>
            </w:r>
          </w:p>
        </w:tc>
      </w:tr>
      <w:tr w:rsidR="00E71B54" w:rsidRPr="006B6ED1" w:rsidTr="00146623">
        <w:trPr>
          <w:trHeight w:val="156"/>
          <w:jc w:val="center"/>
        </w:trPr>
        <w:tc>
          <w:tcPr>
            <w:tcW w:w="1275"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proofErr w:type="spellStart"/>
            <w:r w:rsidRPr="006B6ED1">
              <w:rPr>
                <w:rFonts w:ascii="Arial" w:hAnsi="Arial" w:cs="Arial"/>
                <w:sz w:val="14"/>
              </w:rPr>
              <w:t>Calakmul</w:t>
            </w:r>
            <w:proofErr w:type="spellEnd"/>
          </w:p>
        </w:tc>
        <w:tc>
          <w:tcPr>
            <w:tcW w:w="2127"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 xml:space="preserve">Carlos Miguel </w:t>
            </w:r>
            <w:proofErr w:type="spellStart"/>
            <w:r w:rsidRPr="006B6ED1">
              <w:rPr>
                <w:rFonts w:ascii="Arial" w:hAnsi="Arial" w:cs="Arial"/>
                <w:sz w:val="14"/>
              </w:rPr>
              <w:t>Aysa</w:t>
            </w:r>
            <w:proofErr w:type="spellEnd"/>
            <w:r w:rsidRPr="006B6ED1">
              <w:rPr>
                <w:rFonts w:ascii="Arial" w:hAnsi="Arial" w:cs="Arial"/>
                <w:sz w:val="14"/>
              </w:rPr>
              <w:t xml:space="preserve"> </w:t>
            </w:r>
            <w:proofErr w:type="spellStart"/>
            <w:r w:rsidRPr="006B6ED1">
              <w:rPr>
                <w:rFonts w:ascii="Arial" w:hAnsi="Arial" w:cs="Arial"/>
                <w:sz w:val="14"/>
              </w:rPr>
              <w:t>Gonzalez</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Impuestos por pagar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2104000000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1B54" w:rsidRPr="006B6ED1" w:rsidRDefault="00E71B54" w:rsidP="00E71B54">
            <w:pPr>
              <w:spacing w:after="0" w:line="240" w:lineRule="auto"/>
              <w:jc w:val="center"/>
              <w:rPr>
                <w:rFonts w:ascii="Arial" w:hAnsi="Arial" w:cs="Arial"/>
                <w:sz w:val="14"/>
              </w:rPr>
            </w:pPr>
            <w:r w:rsidRPr="006B6ED1">
              <w:rPr>
                <w:rFonts w:ascii="Arial" w:hAnsi="Arial" w:cs="Arial"/>
                <w:sz w:val="14"/>
              </w:rPr>
              <w:t>-$3,100.00</w:t>
            </w:r>
          </w:p>
        </w:tc>
      </w:tr>
    </w:tbl>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spacing w:after="0" w:line="240" w:lineRule="auto"/>
        <w:jc w:val="both"/>
        <w:rPr>
          <w:rFonts w:ascii="Arial" w:eastAsia="Calibri" w:hAnsi="Arial" w:cs="Arial"/>
          <w:bCs/>
          <w:i/>
          <w:sz w:val="24"/>
          <w:szCs w:val="24"/>
          <w:lang w:val="es-ES"/>
        </w:rPr>
      </w:pPr>
    </w:p>
    <w:p w:rsidR="00C74B75" w:rsidRDefault="00C74B75" w:rsidP="00C74B7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74B75" w:rsidRPr="005662E8" w:rsidRDefault="00C74B75" w:rsidP="00C74B75">
      <w:pPr>
        <w:spacing w:after="0" w:line="240" w:lineRule="auto"/>
        <w:jc w:val="both"/>
        <w:rPr>
          <w:rFonts w:ascii="Arial" w:eastAsia="Times New Roman" w:hAnsi="Arial" w:cs="Arial"/>
          <w:iCs/>
          <w:sz w:val="24"/>
          <w:szCs w:val="24"/>
          <w:lang w:val="es-ES" w:eastAsia="es-MX"/>
        </w:rPr>
      </w:pPr>
    </w:p>
    <w:p w:rsidR="00C74B75" w:rsidRPr="005662E8" w:rsidRDefault="00C74B75" w:rsidP="00C74B7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74B75" w:rsidRPr="006B6ED1" w:rsidRDefault="00C74B75" w:rsidP="00E71B54">
      <w:pPr>
        <w:spacing w:after="0" w:line="240" w:lineRule="auto"/>
        <w:jc w:val="both"/>
        <w:rPr>
          <w:rFonts w:ascii="Arial" w:eastAsia="Calibri" w:hAnsi="Arial" w:cs="Arial"/>
          <w:bCs/>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se constató que se realizaron las correcciones correspondientes de la información solicitada; razón por cual la observación quedó </w:t>
      </w:r>
      <w:r w:rsidRPr="00554B59">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rPr>
          <w:rFonts w:ascii="Arial" w:eastAsia="Calibri" w:hAnsi="Arial" w:cs="Arial"/>
          <w:b/>
          <w:i/>
          <w:sz w:val="24"/>
          <w:szCs w:val="24"/>
        </w:rPr>
      </w:pPr>
    </w:p>
    <w:p w:rsidR="00E71B54" w:rsidRPr="00554B59" w:rsidRDefault="00261616" w:rsidP="00E71B54">
      <w:pPr>
        <w:rPr>
          <w:rFonts w:ascii="Arial" w:eastAsia="Calibri" w:hAnsi="Arial" w:cs="Arial"/>
          <w:b/>
          <w:bCs/>
          <w:sz w:val="24"/>
          <w:szCs w:val="24"/>
        </w:rPr>
      </w:pPr>
      <w:proofErr w:type="spellStart"/>
      <w:r w:rsidRPr="00554B59">
        <w:rPr>
          <w:rFonts w:ascii="Arial" w:eastAsia="Calibri" w:hAnsi="Arial" w:cs="Arial"/>
          <w:b/>
          <w:bCs/>
          <w:sz w:val="24"/>
          <w:szCs w:val="24"/>
        </w:rPr>
        <w:t>e</w:t>
      </w:r>
      <w:proofErr w:type="spellEnd"/>
      <w:r w:rsidR="00E71B54" w:rsidRPr="00554B59">
        <w:rPr>
          <w:rFonts w:ascii="Arial" w:eastAsia="Calibri" w:hAnsi="Arial" w:cs="Arial"/>
          <w:b/>
          <w:bCs/>
          <w:sz w:val="24"/>
          <w:szCs w:val="24"/>
        </w:rPr>
        <w:t xml:space="preserve">.- </w:t>
      </w:r>
      <w:proofErr w:type="spellStart"/>
      <w:r w:rsidR="00E71B54" w:rsidRPr="00554B59">
        <w:rPr>
          <w:rFonts w:ascii="Arial" w:eastAsia="Calibri" w:hAnsi="Arial" w:cs="Arial"/>
          <w:b/>
          <w:bCs/>
          <w:sz w:val="24"/>
          <w:szCs w:val="24"/>
        </w:rPr>
        <w:t>Monitoreos</w:t>
      </w:r>
      <w:proofErr w:type="spellEnd"/>
    </w:p>
    <w:p w:rsidR="00E71B54" w:rsidRPr="00554B59" w:rsidRDefault="00261616" w:rsidP="00E71B54">
      <w:pPr>
        <w:tabs>
          <w:tab w:val="left" w:pos="-284"/>
        </w:tabs>
        <w:spacing w:after="0" w:line="240" w:lineRule="auto"/>
        <w:contextualSpacing/>
        <w:jc w:val="both"/>
        <w:rPr>
          <w:rFonts w:ascii="Arial" w:eastAsia="Calibri" w:hAnsi="Arial" w:cs="Arial"/>
          <w:b/>
          <w:bCs/>
          <w:sz w:val="24"/>
          <w:szCs w:val="24"/>
        </w:rPr>
      </w:pPr>
      <w:r w:rsidRPr="00554B59">
        <w:rPr>
          <w:rFonts w:ascii="Arial" w:eastAsia="Calibri" w:hAnsi="Arial" w:cs="Arial"/>
          <w:b/>
          <w:bCs/>
          <w:sz w:val="24"/>
          <w:szCs w:val="24"/>
        </w:rPr>
        <w:t>e</w:t>
      </w:r>
      <w:r w:rsidR="00E71B54" w:rsidRPr="00554B59">
        <w:rPr>
          <w:rFonts w:ascii="Arial" w:eastAsia="Calibri" w:hAnsi="Arial" w:cs="Arial"/>
          <w:b/>
          <w:bCs/>
          <w:sz w:val="24"/>
          <w:szCs w:val="24"/>
        </w:rPr>
        <w:t xml:space="preserve">.1 Monitoreo de </w:t>
      </w:r>
      <w:r w:rsidR="00554B59" w:rsidRPr="00554B59">
        <w:rPr>
          <w:rFonts w:ascii="Arial" w:eastAsia="Calibri" w:hAnsi="Arial" w:cs="Arial"/>
          <w:b/>
          <w:bCs/>
          <w:sz w:val="24"/>
          <w:szCs w:val="24"/>
        </w:rPr>
        <w:t xml:space="preserve">Espectaculares </w:t>
      </w:r>
      <w:r w:rsidR="00554B59">
        <w:rPr>
          <w:rFonts w:ascii="Arial" w:eastAsia="Calibri" w:hAnsi="Arial" w:cs="Arial"/>
          <w:b/>
          <w:bCs/>
          <w:sz w:val="24"/>
          <w:szCs w:val="24"/>
        </w:rPr>
        <w:t>y Propaganda Colocada e</w:t>
      </w:r>
      <w:r w:rsidR="00554B59" w:rsidRPr="00554B59">
        <w:rPr>
          <w:rFonts w:ascii="Arial" w:eastAsia="Calibri" w:hAnsi="Arial" w:cs="Arial"/>
          <w:b/>
          <w:bCs/>
          <w:sz w:val="24"/>
          <w:szCs w:val="24"/>
        </w:rPr>
        <w:t xml:space="preserve">n </w:t>
      </w:r>
      <w:r w:rsidR="00554B59">
        <w:rPr>
          <w:rFonts w:ascii="Arial" w:eastAsia="Calibri" w:hAnsi="Arial" w:cs="Arial"/>
          <w:b/>
          <w:bCs/>
          <w:sz w:val="24"/>
          <w:szCs w:val="24"/>
        </w:rPr>
        <w:t>l</w:t>
      </w:r>
      <w:r w:rsidR="00554B59" w:rsidRPr="00554B59">
        <w:rPr>
          <w:rFonts w:ascii="Arial" w:eastAsia="Calibri" w:hAnsi="Arial" w:cs="Arial"/>
          <w:b/>
          <w:bCs/>
          <w:sz w:val="24"/>
          <w:szCs w:val="24"/>
        </w:rPr>
        <w:t>a Vía Pública</w:t>
      </w:r>
    </w:p>
    <w:p w:rsidR="00E71B54" w:rsidRPr="00554B59" w:rsidRDefault="00E71B54" w:rsidP="00E71B54">
      <w:pPr>
        <w:autoSpaceDE w:val="0"/>
        <w:autoSpaceDN w:val="0"/>
        <w:adjustRightInd w:val="0"/>
        <w:spacing w:after="0" w:line="240" w:lineRule="auto"/>
        <w:jc w:val="both"/>
        <w:rPr>
          <w:rFonts w:ascii="Arial" w:eastAsia="Calibri" w:hAnsi="Arial" w:cs="Arial"/>
          <w:b/>
          <w:bCs/>
          <w:sz w:val="24"/>
          <w:szCs w:val="24"/>
        </w:rPr>
      </w:pPr>
    </w:p>
    <w:p w:rsidR="00E71B54" w:rsidRPr="00554B59" w:rsidRDefault="00554B59" w:rsidP="00E71B54">
      <w:pPr>
        <w:spacing w:after="0" w:line="240" w:lineRule="auto"/>
        <w:jc w:val="both"/>
        <w:rPr>
          <w:rFonts w:ascii="Arial" w:eastAsia="Calibri" w:hAnsi="Arial" w:cs="Arial"/>
          <w:b/>
          <w:bCs/>
          <w:sz w:val="24"/>
          <w:szCs w:val="24"/>
        </w:rPr>
      </w:pPr>
      <w:r w:rsidRPr="00554B59">
        <w:rPr>
          <w:rFonts w:ascii="Arial" w:eastAsia="Calibri" w:hAnsi="Arial" w:cs="Arial"/>
          <w:b/>
          <w:bCs/>
          <w:sz w:val="24"/>
          <w:szCs w:val="24"/>
        </w:rPr>
        <w:t>Primer Periodo</w:t>
      </w:r>
    </w:p>
    <w:p w:rsidR="00E71B54" w:rsidRPr="006B6ED1" w:rsidRDefault="00E71B54" w:rsidP="00E71B54">
      <w:pPr>
        <w:autoSpaceDE w:val="0"/>
        <w:autoSpaceDN w:val="0"/>
        <w:adjustRightInd w:val="0"/>
        <w:spacing w:after="0" w:line="240" w:lineRule="auto"/>
        <w:jc w:val="both"/>
        <w:rPr>
          <w:rFonts w:ascii="Arial" w:hAnsi="Arial" w:cs="Arial"/>
          <w:i/>
          <w:color w:val="000000"/>
          <w:sz w:val="24"/>
          <w:szCs w:val="24"/>
        </w:rPr>
      </w:pPr>
    </w:p>
    <w:p w:rsidR="00E71B54" w:rsidRPr="006B6ED1" w:rsidRDefault="00E71B54" w:rsidP="00E71B54">
      <w:pPr>
        <w:autoSpaceDE w:val="0"/>
        <w:autoSpaceDN w:val="0"/>
        <w:adjustRightInd w:val="0"/>
        <w:spacing w:after="0" w:line="240" w:lineRule="auto"/>
        <w:jc w:val="both"/>
        <w:rPr>
          <w:rFonts w:ascii="Arial" w:hAnsi="Arial" w:cs="Arial"/>
          <w:i/>
          <w:color w:val="000000"/>
          <w:sz w:val="24"/>
          <w:szCs w:val="24"/>
        </w:rPr>
      </w:pPr>
      <w:r w:rsidRPr="006B6ED1">
        <w:rPr>
          <w:rFonts w:ascii="Arial" w:hAnsi="Arial" w:cs="Arial"/>
          <w:i/>
          <w:color w:val="000000"/>
          <w:sz w:val="24"/>
          <w:szCs w:val="24"/>
        </w:rPr>
        <w:t xml:space="preserve">En cumplimiento al artículo 319 y 320 del Reglamento de Fiscalización, que establece que la Comisión de Fiscalización del Consejo General del Instituto Nacional Electoral, a través de la Unidad Técnica de Fiscalización, realizará las gestiones necesarias para llevar a cabo monitoreo de anuncios espectaculares y </w:t>
      </w:r>
      <w:r w:rsidRPr="006B6ED1">
        <w:rPr>
          <w:rFonts w:ascii="Arial" w:hAnsi="Arial" w:cs="Arial"/>
          <w:i/>
          <w:color w:val="000000"/>
          <w:sz w:val="24"/>
          <w:szCs w:val="24"/>
        </w:rPr>
        <w:lastRenderedPageBreak/>
        <w:t xml:space="preserve">propaganda colocada en la vía pública, con base en el Sistema Integral de Monitoreo de Espectaculares y Medios Impresos (SIMEI), se obtuvieron muestras de propaganda electoral colocada en anuncios espectaculares, mantas y por pinta de bardas en las 17 entidades federativas del país; con el propósito de conciliar lo reportado por los Partidos Políticos en los Informes de ingresos y gastos aplicados a las campañas contra el resultado de los </w:t>
      </w:r>
      <w:proofErr w:type="spellStart"/>
      <w:r w:rsidRPr="006B6ED1">
        <w:rPr>
          <w:rFonts w:ascii="Arial" w:hAnsi="Arial" w:cs="Arial"/>
          <w:i/>
          <w:color w:val="000000"/>
          <w:sz w:val="24"/>
          <w:szCs w:val="24"/>
        </w:rPr>
        <w:t>monitoreos</w:t>
      </w:r>
      <w:proofErr w:type="spellEnd"/>
      <w:r w:rsidRPr="006B6ED1">
        <w:rPr>
          <w:rFonts w:ascii="Arial" w:hAnsi="Arial" w:cs="Arial"/>
          <w:i/>
          <w:color w:val="000000"/>
          <w:sz w:val="24"/>
          <w:szCs w:val="24"/>
        </w:rPr>
        <w:t xml:space="preserve"> realizados durante el </w:t>
      </w:r>
      <w:r w:rsidR="001E6326">
        <w:rPr>
          <w:rFonts w:ascii="Arial" w:hAnsi="Arial" w:cs="Arial"/>
          <w:i/>
          <w:color w:val="000000"/>
          <w:sz w:val="24"/>
          <w:szCs w:val="24"/>
        </w:rPr>
        <w:t>p</w:t>
      </w:r>
      <w:r w:rsidRPr="006B6ED1">
        <w:rPr>
          <w:rFonts w:ascii="Arial" w:hAnsi="Arial" w:cs="Arial"/>
          <w:bCs/>
          <w:i/>
          <w:color w:val="000000"/>
          <w:sz w:val="24"/>
          <w:szCs w:val="24"/>
        </w:rPr>
        <w:t xml:space="preserve">roceso </w:t>
      </w:r>
      <w:r w:rsidR="001E6326">
        <w:rPr>
          <w:rFonts w:ascii="Arial" w:hAnsi="Arial" w:cs="Arial"/>
          <w:bCs/>
          <w:i/>
          <w:color w:val="000000"/>
          <w:sz w:val="24"/>
          <w:szCs w:val="24"/>
        </w:rPr>
        <w:t>electoral l</w:t>
      </w:r>
      <w:r w:rsidRPr="006B6ED1">
        <w:rPr>
          <w:rFonts w:ascii="Arial" w:hAnsi="Arial" w:cs="Arial"/>
          <w:bCs/>
          <w:i/>
          <w:color w:val="000000"/>
          <w:sz w:val="24"/>
          <w:szCs w:val="24"/>
        </w:rPr>
        <w:t xml:space="preserve">ocal 2014-2015, </w:t>
      </w:r>
      <w:r w:rsidRPr="006B6ED1">
        <w:rPr>
          <w:rFonts w:ascii="Arial" w:hAnsi="Arial" w:cs="Arial"/>
          <w:i/>
          <w:color w:val="000000"/>
          <w:sz w:val="24"/>
          <w:szCs w:val="24"/>
        </w:rPr>
        <w:t>correspondiente a las campañas.</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1E6326" w:rsidRDefault="00E71B54" w:rsidP="001E6326">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efectuar la compulsa correspondiente, se localizaron colocados en la vía pública espectaculares panorámicos, muros y mantas, que benefician la campaña de varios candidatos al cargo de Ayuntamiento en el estado de Campeche; sin embargo, omitió reportarlos en el “Sistema Integral de Fiscalización” así como en el respectivo informe. Los casos en comento se detallan a continuación:</w:t>
      </w:r>
    </w:p>
    <w:tbl>
      <w:tblPr>
        <w:tblpPr w:leftFromText="141" w:rightFromText="141" w:vertAnchor="text" w:horzAnchor="margin" w:tblpY="5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98"/>
        <w:gridCol w:w="970"/>
        <w:gridCol w:w="1341"/>
        <w:gridCol w:w="1864"/>
        <w:gridCol w:w="2693"/>
        <w:gridCol w:w="1701"/>
      </w:tblGrid>
      <w:tr w:rsidR="001E6326" w:rsidRPr="006B6ED1" w:rsidTr="001E6326">
        <w:trPr>
          <w:trHeight w:val="431"/>
          <w:tblHeader/>
        </w:trPr>
        <w:tc>
          <w:tcPr>
            <w:tcW w:w="0" w:type="auto"/>
            <w:shd w:val="clear" w:color="auto" w:fill="auto"/>
          </w:tcPr>
          <w:p w:rsidR="001E6326" w:rsidRPr="001E6326" w:rsidRDefault="001E6326" w:rsidP="001E6326">
            <w:pPr>
              <w:spacing w:after="0" w:line="240" w:lineRule="auto"/>
              <w:jc w:val="center"/>
              <w:rPr>
                <w:rFonts w:ascii="Arial" w:hAnsi="Arial" w:cs="Arial"/>
                <w:sz w:val="14"/>
              </w:rPr>
            </w:pPr>
          </w:p>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NÚM.</w:t>
            </w:r>
          </w:p>
        </w:tc>
        <w:tc>
          <w:tcPr>
            <w:tcW w:w="0" w:type="auto"/>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NÚMERO</w:t>
            </w:r>
          </w:p>
          <w:p w:rsidR="001E6326" w:rsidRPr="001E6326" w:rsidRDefault="001E6326" w:rsidP="001E6326">
            <w:pPr>
              <w:spacing w:after="0" w:line="240" w:lineRule="auto"/>
              <w:ind w:right="-16"/>
              <w:jc w:val="center"/>
              <w:rPr>
                <w:rFonts w:ascii="Arial" w:hAnsi="Arial" w:cs="Arial"/>
                <w:sz w:val="14"/>
              </w:rPr>
            </w:pPr>
            <w:r w:rsidRPr="001E6326">
              <w:rPr>
                <w:rFonts w:ascii="Arial" w:hAnsi="Arial" w:cs="Arial"/>
                <w:sz w:val="14"/>
              </w:rPr>
              <w:t>ID EXURVEY</w:t>
            </w:r>
          </w:p>
        </w:tc>
        <w:tc>
          <w:tcPr>
            <w:tcW w:w="1341" w:type="dxa"/>
            <w:shd w:val="clear" w:color="auto" w:fill="auto"/>
          </w:tcPr>
          <w:p w:rsidR="001E6326" w:rsidRPr="001E6326" w:rsidRDefault="001E6326" w:rsidP="001E6326">
            <w:pPr>
              <w:spacing w:after="0" w:line="240" w:lineRule="auto"/>
              <w:ind w:right="-16"/>
              <w:jc w:val="center"/>
              <w:rPr>
                <w:rFonts w:ascii="Arial" w:hAnsi="Arial" w:cs="Arial"/>
                <w:sz w:val="14"/>
              </w:rPr>
            </w:pPr>
            <w:r w:rsidRPr="001E6326">
              <w:rPr>
                <w:rFonts w:ascii="Arial" w:hAnsi="Arial" w:cs="Arial"/>
                <w:sz w:val="14"/>
              </w:rPr>
              <w:t>DISTRITO O MUNICIPIO</w:t>
            </w:r>
          </w:p>
        </w:tc>
        <w:tc>
          <w:tcPr>
            <w:tcW w:w="1864" w:type="dxa"/>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FECHA DE TESTIGO</w:t>
            </w:r>
          </w:p>
        </w:tc>
        <w:tc>
          <w:tcPr>
            <w:tcW w:w="2693" w:type="dxa"/>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CANDIDATO BENEFICIADO</w:t>
            </w:r>
          </w:p>
        </w:tc>
        <w:tc>
          <w:tcPr>
            <w:tcW w:w="1701" w:type="dxa"/>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TIPO DE PROPAGANDA</w:t>
            </w:r>
          </w:p>
        </w:tc>
      </w:tr>
      <w:tr w:rsidR="001E6326" w:rsidRPr="006B6ED1" w:rsidTr="001E6326">
        <w:trPr>
          <w:trHeight w:val="333"/>
          <w:tblHeader/>
        </w:trPr>
        <w:tc>
          <w:tcPr>
            <w:tcW w:w="0" w:type="auto"/>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1</w:t>
            </w:r>
          </w:p>
        </w:tc>
        <w:tc>
          <w:tcPr>
            <w:tcW w:w="0" w:type="auto"/>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17205</w:t>
            </w:r>
          </w:p>
        </w:tc>
        <w:tc>
          <w:tcPr>
            <w:tcW w:w="134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Campeche</w:t>
            </w:r>
          </w:p>
        </w:tc>
        <w:tc>
          <w:tcPr>
            <w:tcW w:w="1864" w:type="dxa"/>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4/27/2015 3:25:57 PM</w:t>
            </w:r>
          </w:p>
        </w:tc>
        <w:tc>
          <w:tcPr>
            <w:tcW w:w="2693"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Edgar Hernández</w:t>
            </w:r>
          </w:p>
        </w:tc>
        <w:tc>
          <w:tcPr>
            <w:tcW w:w="170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Mantas</w:t>
            </w:r>
          </w:p>
        </w:tc>
      </w:tr>
      <w:tr w:rsidR="001E6326" w:rsidRPr="006B6ED1" w:rsidTr="001E6326">
        <w:trPr>
          <w:trHeight w:val="170"/>
          <w:tblHeader/>
        </w:trPr>
        <w:tc>
          <w:tcPr>
            <w:tcW w:w="0" w:type="auto"/>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2</w:t>
            </w:r>
          </w:p>
        </w:tc>
        <w:tc>
          <w:tcPr>
            <w:tcW w:w="0" w:type="auto"/>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17208</w:t>
            </w:r>
          </w:p>
        </w:tc>
        <w:tc>
          <w:tcPr>
            <w:tcW w:w="134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Campeche</w:t>
            </w:r>
          </w:p>
        </w:tc>
        <w:tc>
          <w:tcPr>
            <w:tcW w:w="1864" w:type="dxa"/>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4/27/2015 3:46:06 PM</w:t>
            </w:r>
          </w:p>
        </w:tc>
        <w:tc>
          <w:tcPr>
            <w:tcW w:w="2693"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Edgar Hernández</w:t>
            </w:r>
          </w:p>
        </w:tc>
        <w:tc>
          <w:tcPr>
            <w:tcW w:w="170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Muros</w:t>
            </w:r>
          </w:p>
        </w:tc>
      </w:tr>
      <w:tr w:rsidR="001E6326" w:rsidRPr="006B6ED1" w:rsidTr="001E6326">
        <w:trPr>
          <w:trHeight w:val="170"/>
          <w:tblHeader/>
        </w:trPr>
        <w:tc>
          <w:tcPr>
            <w:tcW w:w="0" w:type="auto"/>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3</w:t>
            </w:r>
          </w:p>
        </w:tc>
        <w:tc>
          <w:tcPr>
            <w:tcW w:w="0" w:type="auto"/>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17334</w:t>
            </w:r>
          </w:p>
        </w:tc>
        <w:tc>
          <w:tcPr>
            <w:tcW w:w="134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Campeche</w:t>
            </w:r>
          </w:p>
        </w:tc>
        <w:tc>
          <w:tcPr>
            <w:tcW w:w="1864" w:type="dxa"/>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4/27/2015 5:13:01 PM</w:t>
            </w:r>
          </w:p>
        </w:tc>
        <w:tc>
          <w:tcPr>
            <w:tcW w:w="2693"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 xml:space="preserve">Edgar Hernández </w:t>
            </w:r>
            <w:proofErr w:type="spellStart"/>
            <w:r w:rsidRPr="001E6326">
              <w:rPr>
                <w:rFonts w:ascii="Arial" w:hAnsi="Arial" w:cs="Arial"/>
                <w:sz w:val="14"/>
              </w:rPr>
              <w:t>Hernández</w:t>
            </w:r>
            <w:proofErr w:type="spellEnd"/>
          </w:p>
        </w:tc>
        <w:tc>
          <w:tcPr>
            <w:tcW w:w="170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Panorámicos</w:t>
            </w:r>
          </w:p>
        </w:tc>
      </w:tr>
      <w:tr w:rsidR="001E6326" w:rsidRPr="006B6ED1" w:rsidTr="001E6326">
        <w:trPr>
          <w:trHeight w:val="170"/>
          <w:tblHeader/>
        </w:trPr>
        <w:tc>
          <w:tcPr>
            <w:tcW w:w="0" w:type="auto"/>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4</w:t>
            </w:r>
          </w:p>
        </w:tc>
        <w:tc>
          <w:tcPr>
            <w:tcW w:w="0" w:type="auto"/>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17336</w:t>
            </w:r>
          </w:p>
        </w:tc>
        <w:tc>
          <w:tcPr>
            <w:tcW w:w="134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Campeche</w:t>
            </w:r>
          </w:p>
        </w:tc>
        <w:tc>
          <w:tcPr>
            <w:tcW w:w="1864" w:type="dxa"/>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4/27/2015 5:37:09 PM</w:t>
            </w:r>
          </w:p>
        </w:tc>
        <w:tc>
          <w:tcPr>
            <w:tcW w:w="2693"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 xml:space="preserve">Edgar Hernández </w:t>
            </w:r>
            <w:proofErr w:type="spellStart"/>
            <w:r w:rsidRPr="001E6326">
              <w:rPr>
                <w:rFonts w:ascii="Arial" w:hAnsi="Arial" w:cs="Arial"/>
                <w:sz w:val="14"/>
              </w:rPr>
              <w:t>Hernández</w:t>
            </w:r>
            <w:proofErr w:type="spellEnd"/>
          </w:p>
        </w:tc>
        <w:tc>
          <w:tcPr>
            <w:tcW w:w="170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Panorámicos</w:t>
            </w:r>
          </w:p>
        </w:tc>
      </w:tr>
      <w:tr w:rsidR="001E6326" w:rsidRPr="006B6ED1" w:rsidTr="001E6326">
        <w:trPr>
          <w:trHeight w:val="170"/>
          <w:tblHeader/>
        </w:trPr>
        <w:tc>
          <w:tcPr>
            <w:tcW w:w="0" w:type="auto"/>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5</w:t>
            </w:r>
          </w:p>
        </w:tc>
        <w:tc>
          <w:tcPr>
            <w:tcW w:w="0" w:type="auto"/>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17413</w:t>
            </w:r>
          </w:p>
        </w:tc>
        <w:tc>
          <w:tcPr>
            <w:tcW w:w="134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Campeche</w:t>
            </w:r>
          </w:p>
        </w:tc>
        <w:tc>
          <w:tcPr>
            <w:tcW w:w="1864" w:type="dxa"/>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4/27/2015 6:57:05 PM</w:t>
            </w:r>
          </w:p>
        </w:tc>
        <w:tc>
          <w:tcPr>
            <w:tcW w:w="2693"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Edgar Hernández</w:t>
            </w:r>
          </w:p>
        </w:tc>
        <w:tc>
          <w:tcPr>
            <w:tcW w:w="1701" w:type="dxa"/>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Muros</w:t>
            </w:r>
          </w:p>
        </w:tc>
      </w:tr>
      <w:tr w:rsidR="001E6326" w:rsidRPr="006B6ED1" w:rsidTr="001E6326">
        <w:trPr>
          <w:trHeight w:val="170"/>
          <w:tblHeader/>
        </w:trPr>
        <w:tc>
          <w:tcPr>
            <w:tcW w:w="0" w:type="auto"/>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6</w:t>
            </w:r>
          </w:p>
        </w:tc>
        <w:tc>
          <w:tcPr>
            <w:tcW w:w="0" w:type="auto"/>
            <w:tcBorders>
              <w:bottom w:val="single" w:sz="4" w:space="0" w:color="auto"/>
            </w:tcBorders>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17605</w:t>
            </w:r>
          </w:p>
        </w:tc>
        <w:tc>
          <w:tcPr>
            <w:tcW w:w="1341" w:type="dxa"/>
            <w:tcBorders>
              <w:bottom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Campeche</w:t>
            </w:r>
          </w:p>
        </w:tc>
        <w:tc>
          <w:tcPr>
            <w:tcW w:w="1864" w:type="dxa"/>
            <w:tcBorders>
              <w:bottom w:val="single" w:sz="4" w:space="0" w:color="auto"/>
            </w:tcBorders>
            <w:shd w:val="clear" w:color="auto" w:fill="auto"/>
          </w:tcPr>
          <w:p w:rsidR="001E6326" w:rsidRPr="001E6326" w:rsidRDefault="001E6326" w:rsidP="001E6326">
            <w:pPr>
              <w:spacing w:after="160" w:line="259" w:lineRule="auto"/>
              <w:jc w:val="center"/>
              <w:rPr>
                <w:rFonts w:ascii="Arial" w:hAnsi="Arial" w:cs="Arial"/>
                <w:sz w:val="14"/>
              </w:rPr>
            </w:pPr>
            <w:r w:rsidRPr="001E6326">
              <w:rPr>
                <w:rFonts w:ascii="Arial" w:hAnsi="Arial" w:cs="Arial"/>
                <w:sz w:val="14"/>
              </w:rPr>
              <w:t>4/27/2015 7:09:45 PM</w:t>
            </w:r>
          </w:p>
        </w:tc>
        <w:tc>
          <w:tcPr>
            <w:tcW w:w="2693" w:type="dxa"/>
            <w:tcBorders>
              <w:bottom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 xml:space="preserve">Edgar Hernández </w:t>
            </w:r>
            <w:proofErr w:type="spellStart"/>
            <w:r w:rsidRPr="001E6326">
              <w:rPr>
                <w:rFonts w:ascii="Arial" w:hAnsi="Arial" w:cs="Arial"/>
                <w:sz w:val="14"/>
              </w:rPr>
              <w:t>Hernández</w:t>
            </w:r>
            <w:proofErr w:type="spellEnd"/>
          </w:p>
        </w:tc>
        <w:tc>
          <w:tcPr>
            <w:tcW w:w="1701" w:type="dxa"/>
            <w:tcBorders>
              <w:bottom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Panorámicos</w:t>
            </w:r>
          </w:p>
        </w:tc>
      </w:tr>
      <w:tr w:rsidR="001E6326" w:rsidRPr="006B6ED1" w:rsidTr="001E6326">
        <w:trPr>
          <w:trHeight w:val="17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18479</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proofErr w:type="spellStart"/>
            <w:r w:rsidRPr="001E6326">
              <w:rPr>
                <w:rFonts w:ascii="Arial" w:hAnsi="Arial" w:cs="Arial"/>
                <w:sz w:val="14"/>
              </w:rPr>
              <w:t>Hecelchakán</w:t>
            </w:r>
            <w:proofErr w:type="spellEnd"/>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jc w:val="right"/>
              <w:rPr>
                <w:rFonts w:ascii="Arial" w:hAnsi="Arial" w:cs="Arial"/>
                <w:sz w:val="14"/>
              </w:rPr>
            </w:pPr>
            <w:r w:rsidRPr="001E6326">
              <w:rPr>
                <w:rFonts w:ascii="Arial" w:hAnsi="Arial" w:cs="Arial"/>
                <w:sz w:val="14"/>
              </w:rPr>
              <w:t>4/28/2015 2:53:33 PM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Carlos Martin Ruiz Ortega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Mantas</w:t>
            </w:r>
          </w:p>
        </w:tc>
      </w:tr>
      <w:tr w:rsidR="001E6326" w:rsidRPr="006B6ED1" w:rsidTr="001E6326">
        <w:trPr>
          <w:trHeight w:val="17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18692</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proofErr w:type="spellStart"/>
            <w:r w:rsidRPr="001E6326">
              <w:rPr>
                <w:rFonts w:ascii="Arial" w:hAnsi="Arial" w:cs="Arial"/>
                <w:sz w:val="14"/>
              </w:rPr>
              <w:t>Tenabo</w:t>
            </w:r>
            <w:proofErr w:type="spellEnd"/>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jc w:val="right"/>
              <w:rPr>
                <w:rFonts w:ascii="Arial" w:hAnsi="Arial" w:cs="Arial"/>
                <w:sz w:val="14"/>
              </w:rPr>
            </w:pPr>
            <w:r w:rsidRPr="001E6326">
              <w:rPr>
                <w:rFonts w:ascii="Arial" w:hAnsi="Arial" w:cs="Arial"/>
                <w:sz w:val="14"/>
              </w:rPr>
              <w:t>4/28/2015 5:28:42 PM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Francisco López</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Muros</w:t>
            </w:r>
          </w:p>
        </w:tc>
      </w:tr>
      <w:tr w:rsidR="001E6326" w:rsidRPr="006B6ED1" w:rsidTr="001E6326">
        <w:trPr>
          <w:trHeight w:val="17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18695</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proofErr w:type="spellStart"/>
            <w:r w:rsidRPr="001E6326">
              <w:rPr>
                <w:rFonts w:ascii="Arial" w:hAnsi="Arial" w:cs="Arial"/>
                <w:sz w:val="14"/>
              </w:rPr>
              <w:t>Tenabo</w:t>
            </w:r>
            <w:proofErr w:type="spellEnd"/>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jc w:val="right"/>
              <w:rPr>
                <w:rFonts w:ascii="Arial" w:hAnsi="Arial" w:cs="Arial"/>
                <w:sz w:val="14"/>
              </w:rPr>
            </w:pPr>
            <w:r w:rsidRPr="001E6326">
              <w:rPr>
                <w:rFonts w:ascii="Arial" w:hAnsi="Arial" w:cs="Arial"/>
                <w:sz w:val="14"/>
              </w:rPr>
              <w:t>4/28/2015 5:38:36 PM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Francisco López</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Muros</w:t>
            </w:r>
          </w:p>
        </w:tc>
      </w:tr>
      <w:tr w:rsidR="001E6326" w:rsidRPr="006B6ED1" w:rsidTr="001E6326">
        <w:trPr>
          <w:trHeight w:val="170"/>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0" w:line="240" w:lineRule="auto"/>
              <w:jc w:val="center"/>
              <w:rPr>
                <w:rFonts w:ascii="Arial" w:hAnsi="Arial" w:cs="Arial"/>
                <w:sz w:val="14"/>
              </w:rPr>
            </w:pPr>
            <w:r w:rsidRPr="001E6326">
              <w:rPr>
                <w:rFonts w:ascii="Arial" w:hAnsi="Arial" w:cs="Arial"/>
                <w:sz w:val="1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18697</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proofErr w:type="spellStart"/>
            <w:r w:rsidRPr="001E6326">
              <w:rPr>
                <w:rFonts w:ascii="Arial" w:hAnsi="Arial" w:cs="Arial"/>
                <w:sz w:val="14"/>
              </w:rPr>
              <w:t>Tenabo</w:t>
            </w:r>
            <w:proofErr w:type="spellEnd"/>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jc w:val="right"/>
              <w:rPr>
                <w:rFonts w:ascii="Arial" w:hAnsi="Arial" w:cs="Arial"/>
                <w:sz w:val="14"/>
              </w:rPr>
            </w:pPr>
            <w:r w:rsidRPr="001E6326">
              <w:rPr>
                <w:rFonts w:ascii="Arial" w:hAnsi="Arial" w:cs="Arial"/>
                <w:sz w:val="14"/>
              </w:rPr>
              <w:t>4/28/2015 5:45:03 PM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Francisco López</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6326" w:rsidRPr="001E6326" w:rsidRDefault="001E6326" w:rsidP="001E6326">
            <w:pPr>
              <w:spacing w:after="160" w:line="259" w:lineRule="auto"/>
              <w:rPr>
                <w:rFonts w:ascii="Arial" w:hAnsi="Arial" w:cs="Arial"/>
                <w:sz w:val="14"/>
              </w:rPr>
            </w:pPr>
            <w:r w:rsidRPr="001E6326">
              <w:rPr>
                <w:rFonts w:ascii="Arial" w:hAnsi="Arial" w:cs="Arial"/>
                <w:sz w:val="14"/>
              </w:rPr>
              <w:t>Muros</w:t>
            </w:r>
          </w:p>
        </w:tc>
      </w:tr>
    </w:tbl>
    <w:p w:rsidR="001E6326" w:rsidRDefault="001E6326" w:rsidP="001E6326">
      <w:pPr>
        <w:spacing w:after="0" w:line="240" w:lineRule="auto"/>
        <w:contextualSpacing/>
        <w:jc w:val="both"/>
        <w:rPr>
          <w:rFonts w:ascii="Arial" w:eastAsia="Calibri" w:hAnsi="Arial" w:cs="Arial"/>
          <w:bCs/>
          <w:i/>
          <w:sz w:val="24"/>
          <w:szCs w:val="24"/>
          <w:lang w:val="es-ES"/>
        </w:rPr>
      </w:pPr>
    </w:p>
    <w:p w:rsidR="00E71B54" w:rsidRPr="006B6ED1" w:rsidRDefault="00E71B54" w:rsidP="00E71B54">
      <w:pPr>
        <w:spacing w:after="0" w:line="240" w:lineRule="auto"/>
        <w:jc w:val="both"/>
        <w:rPr>
          <w:rFonts w:ascii="Arial" w:eastAsia="Calibri" w:hAnsi="Arial" w:cs="Arial"/>
          <w:b/>
          <w:i/>
          <w:smallCaps/>
          <w:sz w:val="24"/>
          <w:szCs w:val="24"/>
        </w:rPr>
      </w:pPr>
    </w:p>
    <w:p w:rsidR="004F5CF5" w:rsidRDefault="004F5CF5"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 xml:space="preserve">El sujeto obligado, remitió a la Unidad Técnica de Fiscalización, información relativa a los informes de ingresos y egresos correspondientes al Proceso Electoral Local Ordinario 2014-2015, en un medio distinto al Sistema Integral de </w:t>
      </w:r>
      <w:r w:rsidRPr="005662E8">
        <w:rPr>
          <w:rFonts w:ascii="Arial" w:eastAsia="Times New Roman" w:hAnsi="Arial" w:cs="Arial"/>
          <w:iCs/>
          <w:sz w:val="24"/>
          <w:szCs w:val="24"/>
          <w:lang w:val="es-ES" w:eastAsia="es-MX"/>
        </w:rPr>
        <w:lastRenderedPageBreak/>
        <w:t>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EA10B6">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 al igual que los permisos correspondientes,</w:t>
      </w:r>
      <w:r w:rsidRPr="006B6ED1">
        <w:rPr>
          <w:rFonts w:ascii="Arial" w:eastAsia="Calibri" w:hAnsi="Arial" w:cs="Arial"/>
          <w:bCs/>
          <w:sz w:val="24"/>
          <w:szCs w:val="24"/>
          <w:lang w:val="es-ES"/>
        </w:rPr>
        <w:t xml:space="preserve"> razón por la cual, la observación quedó </w:t>
      </w:r>
      <w:r w:rsidRPr="00EA10B6">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EA10B6" w:rsidRDefault="00EA10B6" w:rsidP="00E71B54">
      <w:pPr>
        <w:spacing w:after="0" w:line="240" w:lineRule="auto"/>
        <w:jc w:val="both"/>
        <w:rPr>
          <w:rFonts w:ascii="Arial" w:eastAsia="Calibri" w:hAnsi="Arial" w:cs="Arial"/>
          <w:b/>
          <w:bCs/>
          <w:sz w:val="24"/>
          <w:szCs w:val="24"/>
          <w:lang w:val="es-ES"/>
        </w:rPr>
      </w:pPr>
      <w:r w:rsidRPr="00EA10B6">
        <w:rPr>
          <w:rFonts w:ascii="Arial" w:eastAsia="Calibri" w:hAnsi="Arial" w:cs="Arial"/>
          <w:b/>
          <w:bCs/>
          <w:sz w:val="24"/>
          <w:szCs w:val="24"/>
          <w:lang w:val="es-ES"/>
        </w:rPr>
        <w:t>Segundo Periodo</w:t>
      </w:r>
    </w:p>
    <w:p w:rsidR="00E71B54" w:rsidRPr="006B6ED1" w:rsidRDefault="00E71B54" w:rsidP="00E71B54">
      <w:pPr>
        <w:spacing w:after="0" w:line="240" w:lineRule="auto"/>
        <w:jc w:val="both"/>
        <w:rPr>
          <w:rFonts w:ascii="Arial" w:eastAsia="Calibri" w:hAnsi="Arial" w:cs="Arial"/>
          <w:b/>
          <w:bCs/>
          <w:i/>
          <w:sz w:val="24"/>
          <w:szCs w:val="24"/>
          <w:lang w:val="es-ES"/>
        </w:rPr>
      </w:pPr>
    </w:p>
    <w:p w:rsidR="00E71B54" w:rsidRPr="006B6ED1" w:rsidRDefault="00E71B54" w:rsidP="00EA10B6">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w:t>
      </w:r>
      <w:r w:rsidRPr="006B6ED1">
        <w:rPr>
          <w:rFonts w:ascii="Arial" w:eastAsia="Times New Roman" w:hAnsi="Arial" w:cs="Arial"/>
          <w:bCs/>
          <w:i/>
          <w:sz w:val="24"/>
          <w:szCs w:val="24"/>
          <w:lang w:val="es-ES"/>
        </w:rPr>
        <w:t>la compulsa correspondiente, se determinó que existe propaganda en la vía pública que beneficia a la campaña de Ayuntamientos en el estado de Campeche; sin embargo, se observó que éstos no han sido reportados por su partido en los respectivos “Informes de Campaña”. Los casos en comento se detallan a continuación:</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1134"/>
        <w:gridCol w:w="1560"/>
        <w:gridCol w:w="992"/>
        <w:gridCol w:w="3260"/>
        <w:gridCol w:w="1843"/>
      </w:tblGrid>
      <w:tr w:rsidR="00E71B54" w:rsidRPr="006B6ED1" w:rsidTr="00007245">
        <w:trPr>
          <w:trHeight w:val="300"/>
          <w:tblHeader/>
        </w:trPr>
        <w:tc>
          <w:tcPr>
            <w:tcW w:w="582"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NÚM.</w:t>
            </w:r>
          </w:p>
        </w:tc>
        <w:tc>
          <w:tcPr>
            <w:tcW w:w="1134" w:type="dxa"/>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NÚMERO</w:t>
            </w:r>
          </w:p>
        </w:tc>
        <w:tc>
          <w:tcPr>
            <w:tcW w:w="1560"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DISTRITO O MUNICIPIO</w:t>
            </w:r>
          </w:p>
        </w:tc>
        <w:tc>
          <w:tcPr>
            <w:tcW w:w="992"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FECHA</w:t>
            </w:r>
          </w:p>
        </w:tc>
        <w:tc>
          <w:tcPr>
            <w:tcW w:w="3260"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CANDIDATO BENEFICIADO</w:t>
            </w:r>
          </w:p>
        </w:tc>
        <w:tc>
          <w:tcPr>
            <w:tcW w:w="1843" w:type="dxa"/>
            <w:vMerge w:val="restart"/>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TIPO DE PROPAGANDA</w:t>
            </w:r>
          </w:p>
        </w:tc>
      </w:tr>
      <w:tr w:rsidR="00E71B54" w:rsidRPr="006B6ED1" w:rsidTr="00007245">
        <w:trPr>
          <w:trHeight w:val="315"/>
          <w:tblHeader/>
        </w:trPr>
        <w:tc>
          <w:tcPr>
            <w:tcW w:w="582"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134" w:type="dxa"/>
            <w:shd w:val="clear" w:color="000000" w:fill="D9D9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eastAsia="Times New Roman" w:hAnsi="Arial" w:cs="Arial"/>
                <w:b/>
                <w:bCs/>
                <w:color w:val="000000"/>
                <w:sz w:val="16"/>
                <w:szCs w:val="16"/>
                <w:lang w:eastAsia="es-MX"/>
              </w:rPr>
              <w:t>ID EXURVEY</w:t>
            </w:r>
          </w:p>
        </w:tc>
        <w:tc>
          <w:tcPr>
            <w:tcW w:w="1560"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992"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3260"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c>
          <w:tcPr>
            <w:tcW w:w="1843" w:type="dxa"/>
            <w:vMerge/>
            <w:vAlign w:val="center"/>
            <w:hideMark/>
          </w:tcPr>
          <w:p w:rsidR="00E71B54" w:rsidRPr="006B6ED1" w:rsidRDefault="00E71B54" w:rsidP="00E71B54">
            <w:pPr>
              <w:spacing w:after="0" w:line="240" w:lineRule="auto"/>
              <w:rPr>
                <w:rFonts w:ascii="Arial" w:eastAsia="Times New Roman" w:hAnsi="Arial" w:cs="Arial"/>
                <w:b/>
                <w:bCs/>
                <w:color w:val="000000"/>
                <w:sz w:val="16"/>
                <w:szCs w:val="16"/>
                <w:lang w:eastAsia="es-MX"/>
              </w:rPr>
            </w:pPr>
          </w:p>
        </w:tc>
      </w:tr>
      <w:tr w:rsidR="00E71B54" w:rsidRPr="006B6ED1" w:rsidTr="00261616">
        <w:trPr>
          <w:trHeight w:val="296"/>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60057</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EDGAR HERNÁNDEZ</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261616">
        <w:trPr>
          <w:trHeight w:val="286"/>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2</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60295</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EDGAR HERNANDEZ</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261616">
        <w:trPr>
          <w:trHeight w:val="390"/>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3</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60296</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01/06/2015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MIGUEL SULUB Y EDGAR HERNANDEZ</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EVENTO PÚBLICO</w:t>
            </w:r>
          </w:p>
        </w:tc>
      </w:tr>
      <w:tr w:rsidR="00E71B54" w:rsidRPr="006B6ED1" w:rsidTr="00261616">
        <w:trPr>
          <w:trHeight w:val="268"/>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4</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60375</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RAUL URIBE HAYDAR</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261616">
        <w:trPr>
          <w:trHeight w:val="258"/>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5</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60378</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RAUL URIBE</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MANTAS</w:t>
            </w:r>
          </w:p>
        </w:tc>
      </w:tr>
      <w:tr w:rsidR="00E71B54" w:rsidRPr="006B6ED1" w:rsidTr="00261616">
        <w:trPr>
          <w:trHeight w:val="276"/>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60436</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RAUL URIBE HAYDAR</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MANTAS</w:t>
            </w:r>
          </w:p>
        </w:tc>
      </w:tr>
      <w:tr w:rsidR="00E71B54" w:rsidRPr="006B6ED1" w:rsidTr="00261616">
        <w:trPr>
          <w:trHeight w:val="252"/>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7</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60486</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RAUL URIBE HAYDAR</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MANTAS</w:t>
            </w:r>
          </w:p>
        </w:tc>
      </w:tr>
      <w:tr w:rsidR="00E71B54" w:rsidRPr="006B6ED1" w:rsidTr="00261616">
        <w:trPr>
          <w:trHeight w:val="270"/>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8</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60489</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CHAMPOTÓN</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RAÚL URIBE HAYDAR</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261616">
        <w:trPr>
          <w:trHeight w:val="274"/>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9</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60491</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CAMPECHE</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RAUL URIBE HAYDAR</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r w:rsidR="00E71B54" w:rsidRPr="006B6ED1" w:rsidTr="00261616">
        <w:trPr>
          <w:trHeight w:val="264"/>
        </w:trPr>
        <w:tc>
          <w:tcPr>
            <w:tcW w:w="58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w:t>
            </w:r>
          </w:p>
        </w:tc>
        <w:tc>
          <w:tcPr>
            <w:tcW w:w="1134"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60549</w:t>
            </w:r>
          </w:p>
        </w:tc>
        <w:tc>
          <w:tcPr>
            <w:tcW w:w="15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CARMEN</w:t>
            </w:r>
          </w:p>
        </w:tc>
        <w:tc>
          <w:tcPr>
            <w:tcW w:w="992"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02/06/2015</w:t>
            </w:r>
          </w:p>
        </w:tc>
        <w:tc>
          <w:tcPr>
            <w:tcW w:w="3260"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ROCIO ABREU</w:t>
            </w:r>
          </w:p>
        </w:tc>
        <w:tc>
          <w:tcPr>
            <w:tcW w:w="1843" w:type="dxa"/>
            <w:shd w:val="clear" w:color="auto" w:fill="auto"/>
            <w:vAlign w:val="center"/>
            <w:hideMark/>
          </w:tcPr>
          <w:p w:rsidR="00E71B54" w:rsidRPr="006B6ED1" w:rsidRDefault="00E71B54" w:rsidP="00E71B54">
            <w:pPr>
              <w:spacing w:after="0" w:line="240" w:lineRule="auto"/>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MUROS</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lastRenderedPageBreak/>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543C83">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 al igual que los permisos correspondientes,</w:t>
      </w:r>
      <w:r w:rsidRPr="006B6ED1">
        <w:rPr>
          <w:rFonts w:ascii="Arial" w:eastAsia="Calibri" w:hAnsi="Arial" w:cs="Arial"/>
          <w:bCs/>
          <w:sz w:val="24"/>
          <w:szCs w:val="24"/>
          <w:lang w:val="es-ES"/>
        </w:rPr>
        <w:t xml:space="preserve"> razón por la cual, la observación quedó </w:t>
      </w:r>
      <w:r w:rsidRPr="00C26FB8">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C26FB8" w:rsidRDefault="00261616" w:rsidP="00E71B54">
      <w:pPr>
        <w:rPr>
          <w:rFonts w:ascii="Arial" w:eastAsia="Calibri" w:hAnsi="Arial" w:cs="Arial"/>
          <w:b/>
          <w:bCs/>
          <w:sz w:val="24"/>
          <w:szCs w:val="24"/>
          <w:lang w:val="es-ES"/>
        </w:rPr>
      </w:pPr>
      <w:r w:rsidRPr="00C26FB8">
        <w:rPr>
          <w:rFonts w:ascii="Arial" w:eastAsia="Calibri" w:hAnsi="Arial" w:cs="Arial"/>
          <w:b/>
          <w:bCs/>
          <w:sz w:val="24"/>
          <w:szCs w:val="24"/>
          <w:lang w:val="es-ES"/>
        </w:rPr>
        <w:t>e</w:t>
      </w:r>
      <w:r w:rsidR="00E71B54" w:rsidRPr="00C26FB8">
        <w:rPr>
          <w:rFonts w:ascii="Arial" w:eastAsia="Calibri" w:hAnsi="Arial" w:cs="Arial"/>
          <w:b/>
          <w:bCs/>
          <w:sz w:val="24"/>
          <w:szCs w:val="24"/>
          <w:lang w:val="es-ES"/>
        </w:rPr>
        <w:t>.</w:t>
      </w:r>
      <w:r w:rsidRPr="00C26FB8">
        <w:rPr>
          <w:rFonts w:ascii="Arial" w:eastAsia="Calibri" w:hAnsi="Arial" w:cs="Arial"/>
          <w:b/>
          <w:bCs/>
          <w:sz w:val="24"/>
          <w:szCs w:val="24"/>
          <w:lang w:val="es-ES"/>
        </w:rPr>
        <w:t>2</w:t>
      </w:r>
      <w:r w:rsidR="00E71B54" w:rsidRPr="00C26FB8">
        <w:rPr>
          <w:rFonts w:ascii="Arial" w:eastAsia="Calibri" w:hAnsi="Arial" w:cs="Arial"/>
          <w:b/>
          <w:bCs/>
          <w:sz w:val="24"/>
          <w:szCs w:val="24"/>
          <w:lang w:val="es-ES"/>
        </w:rPr>
        <w:t xml:space="preserve"> Monitoreo de Mensajes para Radio y T.V.</w:t>
      </w:r>
    </w:p>
    <w:p w:rsidR="00E71B54" w:rsidRPr="00C26FB8" w:rsidRDefault="00C26FB8" w:rsidP="00E71B54">
      <w:pPr>
        <w:spacing w:after="0" w:line="240" w:lineRule="auto"/>
        <w:jc w:val="both"/>
        <w:rPr>
          <w:rFonts w:ascii="Arial" w:eastAsia="Calibri" w:hAnsi="Arial" w:cs="Arial"/>
          <w:b/>
          <w:bCs/>
          <w:sz w:val="24"/>
          <w:szCs w:val="24"/>
          <w:lang w:val="es-ES"/>
        </w:rPr>
      </w:pPr>
      <w:r w:rsidRPr="00C26FB8">
        <w:rPr>
          <w:rFonts w:ascii="Arial" w:eastAsia="Calibri" w:hAnsi="Arial" w:cs="Arial"/>
          <w:b/>
          <w:bCs/>
          <w:sz w:val="24"/>
          <w:szCs w:val="24"/>
          <w:lang w:val="es-ES"/>
        </w:rPr>
        <w:t>Primer Periodo</w:t>
      </w:r>
    </w:p>
    <w:p w:rsidR="00E71B54" w:rsidRPr="00C26FB8" w:rsidRDefault="00E71B54" w:rsidP="00E71B54">
      <w:pPr>
        <w:spacing w:after="0" w:line="240" w:lineRule="auto"/>
        <w:jc w:val="both"/>
        <w:rPr>
          <w:rFonts w:ascii="Arial" w:eastAsia="Calibri" w:hAnsi="Arial" w:cs="Arial"/>
          <w:b/>
          <w:bCs/>
          <w:sz w:val="24"/>
          <w:szCs w:val="24"/>
          <w:lang w:val="es-ES"/>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De conformidad con lo establecido en los artículos 243, numeral 2 de la Ley General de Instituciones y Procedimientos Electorales; 76 de la Ley General de Partidos Políticos y 199, numeral 4 del Reglamento de Fiscalización, se consideran gastos de campaña, entre otros, los gastos de producción de los mensajes para radio y televisión, los cuales comprenden los realizados para el pago de servicios profesionales; uso de equipo técnico, locaciones o estudios de grabación y producción, así como los demás inherentes al mismo objetivo.</w:t>
      </w:r>
    </w:p>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spacing w:after="0" w:line="240" w:lineRule="auto"/>
        <w:jc w:val="both"/>
        <w:rPr>
          <w:rFonts w:ascii="Arial" w:eastAsia="Calibri" w:hAnsi="Arial" w:cs="Arial"/>
          <w:i/>
          <w:sz w:val="20"/>
          <w:szCs w:val="20"/>
        </w:rPr>
      </w:pPr>
      <w:r w:rsidRPr="006B6ED1">
        <w:rPr>
          <w:rFonts w:ascii="Arial" w:eastAsia="Calibri" w:hAnsi="Arial" w:cs="Arial"/>
          <w:bCs/>
          <w:i/>
          <w:sz w:val="24"/>
          <w:szCs w:val="24"/>
        </w:rPr>
        <w:t xml:space="preserve">El personal de la Unidad Técnica de Fiscalización, se encargó de verificar las versiones de los audios y videos que se encuentran registrados ante el Comité de Radio y Televisión del Instituto Nacional Electoral correspondientes al período de campaña del </w:t>
      </w:r>
      <w:r w:rsidR="00C26FB8">
        <w:rPr>
          <w:rFonts w:ascii="Arial" w:eastAsia="Calibri" w:hAnsi="Arial" w:cs="Arial"/>
          <w:bCs/>
          <w:i/>
          <w:sz w:val="24"/>
          <w:szCs w:val="24"/>
        </w:rPr>
        <w:t>p</w:t>
      </w:r>
      <w:r w:rsidR="00FC1931">
        <w:rPr>
          <w:rFonts w:ascii="Arial" w:eastAsia="Calibri" w:hAnsi="Arial" w:cs="Arial"/>
          <w:bCs/>
          <w:i/>
          <w:sz w:val="24"/>
          <w:szCs w:val="24"/>
        </w:rPr>
        <w:t>roceso electoral local ordinario</w:t>
      </w:r>
      <w:r w:rsidRPr="006B6ED1">
        <w:rPr>
          <w:rFonts w:ascii="Arial" w:eastAsia="Calibri" w:hAnsi="Arial" w:cs="Arial"/>
          <w:bCs/>
          <w:i/>
          <w:sz w:val="24"/>
          <w:szCs w:val="24"/>
        </w:rPr>
        <w:t xml:space="preserve"> 2014-2015 en beneficio de los candidatos a Ayuntamiento, con el propósito de llevar a cabo la compulsa de la información monitoreada contra los gastos reportados y registrados en este rubro </w:t>
      </w:r>
      <w:r w:rsidRPr="006B6ED1">
        <w:rPr>
          <w:rFonts w:ascii="Arial" w:eastAsia="Calibri" w:hAnsi="Arial" w:cs="Arial"/>
          <w:bCs/>
          <w:i/>
          <w:sz w:val="24"/>
          <w:szCs w:val="24"/>
        </w:rPr>
        <w:lastRenderedPageBreak/>
        <w:t xml:space="preserve">por los partidos políticos y candidatos independientes en sus Informes de Campaña correspondientes al </w:t>
      </w:r>
      <w:r w:rsidR="00C26FB8">
        <w:rPr>
          <w:rFonts w:ascii="Arial" w:eastAsia="Calibri" w:hAnsi="Arial" w:cs="Arial"/>
          <w:bCs/>
          <w:i/>
          <w:sz w:val="24"/>
          <w:szCs w:val="24"/>
        </w:rPr>
        <w:t>p</w:t>
      </w:r>
      <w:r w:rsidR="00FC1931">
        <w:rPr>
          <w:rFonts w:ascii="Arial" w:eastAsia="Calibri" w:hAnsi="Arial" w:cs="Arial"/>
          <w:bCs/>
          <w:i/>
          <w:sz w:val="24"/>
          <w:szCs w:val="24"/>
        </w:rPr>
        <w:t>roceso electoral local ordinario</w:t>
      </w:r>
      <w:r w:rsidRPr="006B6ED1">
        <w:rPr>
          <w:rFonts w:ascii="Arial" w:eastAsia="Calibri" w:hAnsi="Arial" w:cs="Arial"/>
          <w:bCs/>
          <w:i/>
          <w:sz w:val="24"/>
          <w:szCs w:val="24"/>
        </w:rPr>
        <w:t xml:space="preserve"> 2014-2015.</w:t>
      </w:r>
      <w:r w:rsidRPr="006B6ED1">
        <w:rPr>
          <w:rFonts w:ascii="Arial" w:eastAsia="Calibri" w:hAnsi="Arial" w:cs="Arial"/>
          <w:i/>
          <w:sz w:val="20"/>
          <w:szCs w:val="20"/>
        </w:rPr>
        <w:t xml:space="preserve"> </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136BD4">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efectuar la compulsa correspondiente, se detectaron promocionales en radio y televisión, de los cuales, al verificar el Sistema Integral de Fiscalización, no se localizó el registro contable ni las evidencias de las erogaciones. A continuación se indican los resultados obtenidos:</w:t>
      </w:r>
    </w:p>
    <w:p w:rsidR="00E71B54" w:rsidRPr="006B6ED1" w:rsidRDefault="00E71B54" w:rsidP="00E71B54">
      <w:pPr>
        <w:spacing w:after="0" w:line="240" w:lineRule="auto"/>
        <w:jc w:val="both"/>
        <w:rPr>
          <w:rFonts w:ascii="Arial" w:eastAsia="Calibri" w:hAnsi="Arial" w:cs="Arial"/>
          <w:i/>
          <w:sz w:val="20"/>
          <w:szCs w:val="20"/>
        </w:rPr>
      </w:pPr>
    </w:p>
    <w:tbl>
      <w:tblPr>
        <w:tblW w:w="4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4"/>
        <w:gridCol w:w="1338"/>
        <w:gridCol w:w="992"/>
        <w:gridCol w:w="1370"/>
        <w:gridCol w:w="1244"/>
        <w:gridCol w:w="866"/>
      </w:tblGrid>
      <w:tr w:rsidR="00E71B54" w:rsidRPr="006B6ED1" w:rsidTr="00261616">
        <w:trPr>
          <w:trHeight w:val="23"/>
          <w:tblHeader/>
          <w:jc w:val="center"/>
        </w:trPr>
        <w:tc>
          <w:tcPr>
            <w:tcW w:w="128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VERSIÓN</w:t>
            </w:r>
          </w:p>
        </w:tc>
        <w:tc>
          <w:tcPr>
            <w:tcW w:w="811"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645"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RADIO</w:t>
            </w:r>
          </w:p>
        </w:tc>
        <w:tc>
          <w:tcPr>
            <w:tcW w:w="88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806"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TELEVISIÓN</w:t>
            </w:r>
          </w:p>
        </w:tc>
        <w:tc>
          <w:tcPr>
            <w:tcW w:w="564"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TOTAL</w:t>
            </w:r>
          </w:p>
        </w:tc>
      </w:tr>
      <w:tr w:rsidR="00E71B54" w:rsidRPr="006B6ED1" w:rsidTr="00261616">
        <w:trPr>
          <w:trHeight w:val="23"/>
          <w:tblHeader/>
          <w:jc w:val="center"/>
        </w:trPr>
        <w:tc>
          <w:tcPr>
            <w:tcW w:w="1287"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Spot bosques</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RA00413-15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RV00293-15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261616">
        <w:trPr>
          <w:trHeight w:val="23"/>
          <w:tblHeader/>
          <w:jc w:val="center"/>
        </w:trPr>
        <w:tc>
          <w:tcPr>
            <w:tcW w:w="1287"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Problema real empleo</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RA00449-15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RV00314-15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261616">
        <w:trPr>
          <w:trHeight w:val="23"/>
          <w:tblHeader/>
          <w:jc w:val="center"/>
        </w:trPr>
        <w:tc>
          <w:tcPr>
            <w:tcW w:w="1287"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Problema real salud</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RA00450-15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RV00315-15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261616">
        <w:trPr>
          <w:trHeight w:val="23"/>
          <w:tblHeader/>
          <w:jc w:val="center"/>
        </w:trPr>
        <w:tc>
          <w:tcPr>
            <w:tcW w:w="1287"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Solución empleo</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RA00750-15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RV00562-15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261616">
        <w:trPr>
          <w:trHeight w:val="23"/>
          <w:tblHeader/>
          <w:jc w:val="center"/>
        </w:trPr>
        <w:tc>
          <w:tcPr>
            <w:tcW w:w="1287"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Solución salud</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RA00751-15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RV00564-15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261616">
        <w:trPr>
          <w:trHeight w:val="23"/>
          <w:tblHeader/>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Spot Garo Campeche</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RA00861-15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bCs/>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RV00638-15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261616">
        <w:trPr>
          <w:trHeight w:val="23"/>
          <w:tblHeader/>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xml:space="preserve">Spot </w:t>
            </w:r>
            <w:proofErr w:type="spellStart"/>
            <w:r w:rsidRPr="006B6ED1">
              <w:rPr>
                <w:rFonts w:ascii="Arial" w:eastAsia="Times New Roman" w:hAnsi="Arial" w:cs="Arial"/>
                <w:color w:val="000000"/>
                <w:sz w:val="14"/>
                <w:szCs w:val="14"/>
                <w:lang w:eastAsia="es-MX"/>
              </w:rPr>
              <w:t>Rocio</w:t>
            </w:r>
            <w:proofErr w:type="spellEnd"/>
            <w:r w:rsidRPr="006B6ED1">
              <w:rPr>
                <w:rFonts w:ascii="Arial" w:eastAsia="Times New Roman" w:hAnsi="Arial" w:cs="Arial"/>
                <w:color w:val="000000"/>
                <w:sz w:val="14"/>
                <w:szCs w:val="14"/>
                <w:lang w:eastAsia="es-MX"/>
              </w:rPr>
              <w:t xml:space="preserve"> Abreu Carmen</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RA00862-15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RV00639-15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261616">
        <w:trPr>
          <w:trHeight w:val="23"/>
          <w:tblHeader/>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empleo 2</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RA01863-15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RV01305-15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2</w:t>
            </w:r>
          </w:p>
        </w:tc>
      </w:tr>
      <w:tr w:rsidR="00E71B54" w:rsidRPr="006B6ED1" w:rsidTr="00261616">
        <w:trPr>
          <w:trHeight w:val="23"/>
          <w:tblHeader/>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salud 2</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RA01864-15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RV01306-15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2</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Campeche</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RA01998-15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RV01383-15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Carmen</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RA01999-15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RV01384-15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viñetas</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RV01516-15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Viñetas boleta local</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RV01673-15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1 ayúdanos</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RA02186-15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2</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RA02508-15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3</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RA02549-15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1</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RA02635-15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RV01766-15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2</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RA02636-15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RV01767-15</w:t>
            </w:r>
          </w:p>
        </w:tc>
        <w:tc>
          <w:tcPr>
            <w:tcW w:w="806"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3</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RA02637-15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88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RV01768-15</w:t>
            </w:r>
          </w:p>
        </w:tc>
        <w:tc>
          <w:tcPr>
            <w:tcW w:w="806" w:type="pct"/>
            <w:shd w:val="clear" w:color="auto" w:fill="auto"/>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boleta local 2</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87" w:type="pct"/>
            <w:shd w:val="clear" w:color="auto" w:fill="auto"/>
            <w:vAlign w:val="bottom"/>
          </w:tcPr>
          <w:p w:rsidR="00E71B54" w:rsidRPr="006B6ED1" w:rsidRDefault="00E71B54" w:rsidP="00E71B54">
            <w:pPr>
              <w:spacing w:after="0" w:line="259" w:lineRule="auto"/>
              <w:jc w:val="center"/>
              <w:rPr>
                <w:rFonts w:ascii="Arial" w:eastAsia="Calibri" w:hAnsi="Arial" w:cs="Arial"/>
                <w:sz w:val="14"/>
                <w:szCs w:val="14"/>
              </w:rPr>
            </w:pPr>
            <w:r w:rsidRPr="006B6ED1">
              <w:rPr>
                <w:rFonts w:ascii="Arial" w:eastAsia="Calibri" w:hAnsi="Arial" w:cs="Arial"/>
                <w:sz w:val="14"/>
                <w:szCs w:val="14"/>
              </w:rPr>
              <w:t>RV01907-15</w:t>
            </w:r>
          </w:p>
        </w:tc>
        <w:tc>
          <w:tcPr>
            <w:tcW w:w="806" w:type="pct"/>
            <w:shd w:val="clear" w:color="auto" w:fill="auto"/>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4</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RA02796-15</w:t>
            </w: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bCs/>
                <w:color w:val="000000"/>
                <w:sz w:val="14"/>
                <w:szCs w:val="14"/>
                <w:lang w:eastAsia="es-MX"/>
              </w:rPr>
              <w:t>1</w:t>
            </w:r>
          </w:p>
        </w:tc>
        <w:tc>
          <w:tcPr>
            <w:tcW w:w="887" w:type="pct"/>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06" w:type="pct"/>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261616">
        <w:trPr>
          <w:trHeight w:val="23"/>
          <w:jc w:val="center"/>
        </w:trPr>
        <w:tc>
          <w:tcPr>
            <w:tcW w:w="1287" w:type="pct"/>
            <w:shd w:val="clear" w:color="auto" w:fill="auto"/>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811"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45" w:type="pct"/>
            <w:shd w:val="clear" w:color="auto" w:fill="auto"/>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18</w:t>
            </w:r>
          </w:p>
        </w:tc>
        <w:tc>
          <w:tcPr>
            <w:tcW w:w="887" w:type="pct"/>
            <w:shd w:val="clear" w:color="auto" w:fill="auto"/>
            <w:noWrap/>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806" w:type="pct"/>
            <w:shd w:val="clear" w:color="auto" w:fill="auto"/>
            <w:noWrap/>
            <w:vAlign w:val="bottom"/>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17</w:t>
            </w:r>
          </w:p>
        </w:tc>
        <w:tc>
          <w:tcPr>
            <w:tcW w:w="564"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35</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571E6A"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fue presentada durante la fecha de </w:t>
      </w:r>
      <w:r w:rsidR="0099190B">
        <w:rPr>
          <w:rFonts w:ascii="Arial" w:eastAsia="Calibri" w:hAnsi="Arial" w:cs="Arial"/>
          <w:bCs/>
          <w:sz w:val="24"/>
          <w:szCs w:val="24"/>
        </w:rPr>
        <w:t>vencimiento correspondiente, sin</w:t>
      </w:r>
      <w:r w:rsidRPr="006B6ED1">
        <w:rPr>
          <w:rFonts w:ascii="Arial" w:eastAsia="Calibri" w:hAnsi="Arial" w:cs="Arial"/>
          <w:bCs/>
          <w:sz w:val="24"/>
          <w:szCs w:val="24"/>
        </w:rPr>
        <w:t xml:space="preserve"> embargo,  pertenecen a gastos correspondientes a Gobernador por lo cual fueron cargados a sus gastos, se presentó mediante CD con escrito 163/AC/SF/2015 con fecha de 21 de junio de 2015, razón por la cual, la observación quedó </w:t>
      </w:r>
      <w:r w:rsidRPr="0099190B">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i/>
          <w:sz w:val="20"/>
          <w:szCs w:val="20"/>
        </w:rPr>
      </w:pPr>
    </w:p>
    <w:p w:rsidR="00E71B54" w:rsidRPr="0099190B" w:rsidRDefault="0099190B" w:rsidP="00E71B54">
      <w:pPr>
        <w:spacing w:after="0" w:line="240" w:lineRule="auto"/>
        <w:jc w:val="both"/>
        <w:rPr>
          <w:rFonts w:ascii="Arial" w:eastAsia="Calibri" w:hAnsi="Arial" w:cs="Arial"/>
          <w:b/>
          <w:bCs/>
          <w:sz w:val="24"/>
          <w:szCs w:val="24"/>
        </w:rPr>
      </w:pPr>
      <w:r w:rsidRPr="0099190B">
        <w:rPr>
          <w:rFonts w:ascii="Arial" w:eastAsia="Calibri" w:hAnsi="Arial" w:cs="Arial"/>
          <w:b/>
          <w:bCs/>
          <w:sz w:val="24"/>
          <w:szCs w:val="24"/>
        </w:rPr>
        <w:t>Segundo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99190B">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w:t>
      </w:r>
      <w:r w:rsidRPr="006B6ED1">
        <w:rPr>
          <w:rFonts w:ascii="Arial" w:eastAsia="Calibri" w:hAnsi="Arial" w:cs="Arial"/>
          <w:i/>
          <w:sz w:val="24"/>
          <w:szCs w:val="24"/>
        </w:rPr>
        <w:t>la compulsa correspondiente</w:t>
      </w:r>
      <w:r w:rsidRPr="006B6ED1">
        <w:rPr>
          <w:rFonts w:ascii="Arial" w:eastAsia="Times New Roman" w:hAnsi="Arial" w:cs="Arial"/>
          <w:i/>
          <w:sz w:val="24"/>
          <w:szCs w:val="24"/>
          <w:lang w:eastAsia="es-ES"/>
        </w:rPr>
        <w:t>, se detectaron promocionales en radio y televisión, de los cuales, al verificar el Sistema Integral de Fiscalización no se localizó el registro contable ni las evidencias de las erogaciones. A continuación se indican los resultados obtenidos:</w:t>
      </w:r>
    </w:p>
    <w:p w:rsidR="00E71B54" w:rsidRPr="006B6ED1" w:rsidRDefault="00E71B54" w:rsidP="00E71B54">
      <w:pPr>
        <w:spacing w:after="0" w:line="240" w:lineRule="auto"/>
        <w:jc w:val="both"/>
        <w:rPr>
          <w:rFonts w:ascii="Arial" w:eastAsia="Calibri" w:hAnsi="Arial" w:cs="Arial"/>
          <w: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1927"/>
        <w:gridCol w:w="861"/>
        <w:gridCol w:w="1927"/>
        <w:gridCol w:w="1406"/>
        <w:gridCol w:w="883"/>
      </w:tblGrid>
      <w:tr w:rsidR="00E71B54" w:rsidRPr="006B6ED1" w:rsidTr="00146623">
        <w:trPr>
          <w:jc w:val="center"/>
        </w:trPr>
        <w:tc>
          <w:tcPr>
            <w:tcW w:w="11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VERSIÓN</w:t>
            </w:r>
          </w:p>
        </w:tc>
        <w:tc>
          <w:tcPr>
            <w:tcW w:w="10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NOMENCLATURA</w:t>
            </w:r>
          </w:p>
        </w:tc>
        <w:tc>
          <w:tcPr>
            <w:tcW w:w="4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RADIO</w:t>
            </w:r>
          </w:p>
        </w:tc>
        <w:tc>
          <w:tcPr>
            <w:tcW w:w="10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NOMENCLATURA</w:t>
            </w:r>
          </w:p>
        </w:tc>
        <w:tc>
          <w:tcPr>
            <w:tcW w:w="7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TELEVISIÓN</w:t>
            </w:r>
          </w:p>
        </w:tc>
        <w:tc>
          <w:tcPr>
            <w:tcW w:w="4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TOTAL</w:t>
            </w:r>
          </w:p>
        </w:tc>
      </w:tr>
      <w:tr w:rsidR="00E71B54" w:rsidRPr="006B6ED1" w:rsidTr="00146623">
        <w:trPr>
          <w:jc w:val="center"/>
        </w:trPr>
        <w:tc>
          <w:tcPr>
            <w:tcW w:w="1133"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RA02635-15</w:t>
            </w:r>
          </w:p>
        </w:tc>
        <w:tc>
          <w:tcPr>
            <w:tcW w:w="475"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RV01766-15</w:t>
            </w:r>
          </w:p>
        </w:tc>
        <w:tc>
          <w:tcPr>
            <w:tcW w:w="776"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3"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RA02636-15</w:t>
            </w:r>
          </w:p>
        </w:tc>
        <w:tc>
          <w:tcPr>
            <w:tcW w:w="475"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RV01767-15</w:t>
            </w:r>
          </w:p>
        </w:tc>
        <w:tc>
          <w:tcPr>
            <w:tcW w:w="776"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3"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RA02637-15</w:t>
            </w:r>
          </w:p>
        </w:tc>
        <w:tc>
          <w:tcPr>
            <w:tcW w:w="475"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RV01768-15</w:t>
            </w:r>
          </w:p>
        </w:tc>
        <w:tc>
          <w:tcPr>
            <w:tcW w:w="776"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3"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PVEM Nacional Personajes Ayúdanos 4</w:t>
            </w:r>
          </w:p>
        </w:tc>
        <w:tc>
          <w:tcPr>
            <w:tcW w:w="1064"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RA02796-15</w:t>
            </w:r>
          </w:p>
        </w:tc>
        <w:tc>
          <w:tcPr>
            <w:tcW w:w="475"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RV01907-15</w:t>
            </w:r>
          </w:p>
        </w:tc>
        <w:tc>
          <w:tcPr>
            <w:tcW w:w="776"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3"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SUMA</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
                <w:bCs/>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4</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
                <w:bCs/>
                <w:color w:val="000000"/>
                <w:sz w:val="20"/>
                <w:szCs w:val="20"/>
              </w:rPr>
            </w:pPr>
          </w:p>
        </w:tc>
        <w:tc>
          <w:tcPr>
            <w:tcW w:w="776"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4</w:t>
            </w:r>
          </w:p>
        </w:tc>
        <w:tc>
          <w:tcPr>
            <w:tcW w:w="488"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8</w:t>
            </w:r>
          </w:p>
        </w:tc>
      </w:tr>
    </w:tbl>
    <w:p w:rsidR="00E71B54" w:rsidRPr="006B6ED1" w:rsidRDefault="00E71B54" w:rsidP="00E71B54">
      <w:pPr>
        <w:spacing w:after="0" w:line="240" w:lineRule="auto"/>
        <w:jc w:val="both"/>
        <w:rPr>
          <w:rFonts w:ascii="Arial" w:eastAsia="Calibri" w:hAnsi="Arial" w:cs="Arial"/>
          <w:b/>
          <w:i/>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lastRenderedPageBreak/>
        <w:t xml:space="preserve">De la revisión a la documentación presentada por la coalición PRI-PVEM mediante el SIF, se constató que la información solicitada fue presentada durante la fecha de </w:t>
      </w:r>
      <w:r w:rsidR="00F46AA3">
        <w:rPr>
          <w:rFonts w:ascii="Arial" w:eastAsia="Calibri" w:hAnsi="Arial" w:cs="Arial"/>
          <w:bCs/>
          <w:sz w:val="24"/>
          <w:szCs w:val="24"/>
        </w:rPr>
        <w:t>vencimiento correspondiente, sin</w:t>
      </w:r>
      <w:r w:rsidRPr="006B6ED1">
        <w:rPr>
          <w:rFonts w:ascii="Arial" w:eastAsia="Calibri" w:hAnsi="Arial" w:cs="Arial"/>
          <w:bCs/>
          <w:sz w:val="24"/>
          <w:szCs w:val="24"/>
        </w:rPr>
        <w:t xml:space="preserve"> embargo,  pertenecen a gastos correspondientes a Gobernador por lo cual fueron cargados a sus gastos, se presentó mediante CD con escrito 163/AC/SF/2015 con fecha de 21 de junio de 2015, razón por la cual, la observación quedó </w:t>
      </w:r>
      <w:r w:rsidRPr="00A02E52">
        <w:rPr>
          <w:rFonts w:ascii="Arial" w:eastAsia="Calibri" w:hAnsi="Arial" w:cs="Arial"/>
          <w:b/>
          <w:bCs/>
          <w:sz w:val="24"/>
          <w:szCs w:val="24"/>
        </w:rPr>
        <w:t>atendida</w:t>
      </w:r>
      <w:r w:rsidRPr="006B6ED1">
        <w:rPr>
          <w:rFonts w:ascii="Arial" w:eastAsia="Calibri" w:hAnsi="Arial" w:cs="Arial"/>
          <w:bCs/>
          <w:sz w:val="24"/>
          <w:szCs w:val="24"/>
        </w:rPr>
        <w:t>.</w:t>
      </w:r>
    </w:p>
    <w:p w:rsidR="00261616" w:rsidRPr="006B6ED1" w:rsidRDefault="00261616" w:rsidP="00261616">
      <w:pPr>
        <w:spacing w:after="0"/>
        <w:rPr>
          <w:rFonts w:ascii="Arial" w:eastAsia="Calibri" w:hAnsi="Arial" w:cs="Arial"/>
          <w:b/>
          <w:i/>
          <w:sz w:val="24"/>
          <w:szCs w:val="24"/>
        </w:rPr>
      </w:pPr>
    </w:p>
    <w:p w:rsidR="00E71B54" w:rsidRPr="00A02E52" w:rsidRDefault="00261616" w:rsidP="00E71B54">
      <w:pPr>
        <w:rPr>
          <w:rFonts w:ascii="Arial" w:eastAsia="Calibri" w:hAnsi="Arial" w:cs="Arial"/>
          <w:b/>
          <w:bCs/>
          <w:sz w:val="24"/>
          <w:szCs w:val="24"/>
        </w:rPr>
      </w:pPr>
      <w:r w:rsidRPr="00A02E52">
        <w:rPr>
          <w:rFonts w:ascii="Arial" w:eastAsia="Calibri" w:hAnsi="Arial" w:cs="Arial"/>
          <w:b/>
          <w:bCs/>
          <w:sz w:val="24"/>
          <w:szCs w:val="24"/>
        </w:rPr>
        <w:t>e</w:t>
      </w:r>
      <w:r w:rsidR="00E71B54" w:rsidRPr="00A02E52">
        <w:rPr>
          <w:rFonts w:ascii="Arial" w:eastAsia="Calibri" w:hAnsi="Arial" w:cs="Arial"/>
          <w:b/>
          <w:bCs/>
          <w:sz w:val="24"/>
          <w:szCs w:val="24"/>
        </w:rPr>
        <w:t xml:space="preserve">.3 Monitoreo de Internet </w:t>
      </w:r>
    </w:p>
    <w:p w:rsidR="00E71B54" w:rsidRPr="00A02E52" w:rsidRDefault="00A02E52" w:rsidP="00E71B54">
      <w:pPr>
        <w:spacing w:after="66" w:line="240" w:lineRule="auto"/>
        <w:jc w:val="both"/>
        <w:rPr>
          <w:rFonts w:ascii="Arial" w:eastAsia="Calibri" w:hAnsi="Arial" w:cs="Arial"/>
          <w:b/>
          <w:bCs/>
          <w:sz w:val="24"/>
          <w:szCs w:val="24"/>
        </w:rPr>
      </w:pPr>
      <w:r w:rsidRPr="00A02E52">
        <w:rPr>
          <w:rFonts w:ascii="Arial" w:eastAsia="Calibri" w:hAnsi="Arial" w:cs="Arial"/>
          <w:b/>
          <w:bCs/>
          <w:sz w:val="24"/>
          <w:szCs w:val="24"/>
        </w:rPr>
        <w:t>Primer Periodo</w:t>
      </w:r>
    </w:p>
    <w:p w:rsidR="00E71B54" w:rsidRPr="006B6ED1" w:rsidRDefault="00E71B54" w:rsidP="00261616">
      <w:pPr>
        <w:spacing w:after="0" w:line="240" w:lineRule="auto"/>
        <w:jc w:val="both"/>
        <w:rPr>
          <w:rFonts w:ascii="Arial" w:eastAsia="Calibri" w:hAnsi="Arial" w:cs="Arial"/>
          <w:b/>
          <w:i/>
          <w:sz w:val="24"/>
          <w:szCs w:val="24"/>
        </w:rPr>
      </w:pPr>
    </w:p>
    <w:p w:rsidR="00E71B54" w:rsidRPr="006B6ED1" w:rsidRDefault="00E71B54" w:rsidP="00E71B54">
      <w:pPr>
        <w:shd w:val="clear" w:color="auto" w:fill="FFFFFF"/>
        <w:spacing w:after="0" w:line="240" w:lineRule="auto"/>
        <w:jc w:val="both"/>
        <w:rPr>
          <w:rFonts w:ascii="Arial" w:eastAsia="Calibri" w:hAnsi="Arial" w:cs="Arial"/>
          <w:i/>
          <w:sz w:val="24"/>
          <w:szCs w:val="24"/>
        </w:rPr>
      </w:pPr>
      <w:r w:rsidRPr="006B6ED1">
        <w:rPr>
          <w:rFonts w:ascii="Arial" w:eastAsia="Calibri" w:hAnsi="Arial" w:cs="Arial"/>
          <w:i/>
          <w:sz w:val="24"/>
          <w:szCs w:val="24"/>
        </w:rPr>
        <w:t>De conformidad con lo establecido en el artículo 76 de la Ley Genera de Partidos Políticos, el Consejo General a propuesta de la Comisión de Fiscalización y previo al inicio de las campañas determinará el tipo de gastos que serían estimados de campaña, en términos de los artículos 209, numeral 4 de la Ley General de Instituciones y Procedimientos Electorales y 199,numeral 4 del Reglamento de Fiscalización, se considera ga</w:t>
      </w:r>
      <w:r w:rsidR="00EE12AB">
        <w:rPr>
          <w:rFonts w:ascii="Arial" w:eastAsia="Calibri" w:hAnsi="Arial" w:cs="Arial"/>
          <w:i/>
          <w:sz w:val="24"/>
          <w:szCs w:val="24"/>
        </w:rPr>
        <w:t>stos de campaña los relativos a</w:t>
      </w:r>
      <w:r w:rsidRPr="006B6ED1">
        <w:rPr>
          <w:rFonts w:ascii="Arial" w:eastAsia="Calibri" w:hAnsi="Arial" w:cs="Arial"/>
          <w:i/>
          <w:sz w:val="24"/>
          <w:szCs w:val="24"/>
        </w:rPr>
        <w:t xml:space="preserve"> propaganda en diarios, revistas y otros medios impresos, </w:t>
      </w:r>
      <w:r w:rsidR="00EE12AB">
        <w:rPr>
          <w:rFonts w:ascii="Arial" w:eastAsia="Calibri" w:hAnsi="Arial" w:cs="Arial"/>
          <w:i/>
          <w:sz w:val="24"/>
          <w:szCs w:val="24"/>
        </w:rPr>
        <w:t xml:space="preserve">gastos </w:t>
      </w:r>
      <w:r w:rsidRPr="006B6ED1">
        <w:rPr>
          <w:rFonts w:ascii="Arial" w:eastAsia="Calibri" w:hAnsi="Arial" w:cs="Arial"/>
          <w:i/>
          <w:sz w:val="24"/>
          <w:szCs w:val="24"/>
        </w:rPr>
        <w:t>operativos</w:t>
      </w:r>
      <w:r w:rsidR="00EE12AB">
        <w:rPr>
          <w:rFonts w:ascii="Arial" w:eastAsia="Calibri" w:hAnsi="Arial" w:cs="Arial"/>
          <w:i/>
          <w:sz w:val="24"/>
          <w:szCs w:val="24"/>
        </w:rPr>
        <w:t>,</w:t>
      </w:r>
      <w:r w:rsidRPr="006B6ED1">
        <w:rPr>
          <w:rFonts w:ascii="Arial" w:eastAsia="Calibri" w:hAnsi="Arial" w:cs="Arial"/>
          <w:i/>
          <w:sz w:val="24"/>
          <w:szCs w:val="24"/>
        </w:rPr>
        <w:t xml:space="preserve"> propaganda utilitaria elaborada con material textil</w:t>
      </w:r>
      <w:r w:rsidR="00EE12AB">
        <w:rPr>
          <w:rFonts w:ascii="Arial" w:eastAsia="Calibri" w:hAnsi="Arial" w:cs="Arial"/>
          <w:i/>
          <w:sz w:val="24"/>
          <w:szCs w:val="24"/>
        </w:rPr>
        <w:t>,</w:t>
      </w:r>
      <w:r w:rsidRPr="006B6ED1">
        <w:rPr>
          <w:rFonts w:ascii="Arial" w:eastAsia="Calibri" w:hAnsi="Arial" w:cs="Arial"/>
          <w:i/>
          <w:sz w:val="24"/>
          <w:szCs w:val="24"/>
        </w:rPr>
        <w:t xml:space="preserve"> producción de los mensajes para radio y t</w:t>
      </w:r>
      <w:r w:rsidR="00EE12AB">
        <w:rPr>
          <w:rFonts w:ascii="Arial" w:eastAsia="Calibri" w:hAnsi="Arial" w:cs="Arial"/>
          <w:i/>
          <w:sz w:val="24"/>
          <w:szCs w:val="24"/>
        </w:rPr>
        <w:t xml:space="preserve">elevisión, </w:t>
      </w:r>
      <w:r w:rsidRPr="006B6ED1">
        <w:rPr>
          <w:rFonts w:ascii="Arial" w:eastAsia="Calibri" w:hAnsi="Arial" w:cs="Arial"/>
          <w:i/>
          <w:sz w:val="24"/>
          <w:szCs w:val="24"/>
        </w:rPr>
        <w:t>anuncios espectaculares, bardas, salas de cine y de internet cumpliendo con los requisitos establecidos en el Reglamento, respecto de los gastos de campaña.</w:t>
      </w:r>
    </w:p>
    <w:p w:rsidR="00E71B54" w:rsidRPr="006B6ED1" w:rsidRDefault="00E71B54" w:rsidP="00E71B54">
      <w:pPr>
        <w:shd w:val="clear" w:color="auto" w:fill="FFFFFF"/>
        <w:spacing w:after="0" w:line="240" w:lineRule="auto"/>
        <w:jc w:val="both"/>
        <w:rPr>
          <w:rFonts w:ascii="Arial" w:eastAsia="Calibri" w:hAnsi="Arial" w:cs="Arial"/>
          <w:i/>
          <w:sz w:val="24"/>
          <w:szCs w:val="24"/>
        </w:rPr>
      </w:pPr>
    </w:p>
    <w:p w:rsidR="00E71B54" w:rsidRPr="006B6ED1" w:rsidRDefault="00E71B54" w:rsidP="00E71B54">
      <w:pPr>
        <w:shd w:val="clear" w:color="auto" w:fill="FFFFFF"/>
        <w:spacing w:after="0" w:line="240" w:lineRule="auto"/>
        <w:jc w:val="both"/>
        <w:rPr>
          <w:rFonts w:ascii="Arial" w:eastAsia="Calibri" w:hAnsi="Arial" w:cs="Arial"/>
          <w:i/>
          <w:sz w:val="24"/>
          <w:szCs w:val="24"/>
        </w:rPr>
      </w:pPr>
      <w:r w:rsidRPr="006B6ED1">
        <w:rPr>
          <w:rFonts w:ascii="Arial" w:eastAsia="Calibri" w:hAnsi="Arial" w:cs="Arial"/>
          <w:i/>
          <w:sz w:val="24"/>
          <w:szCs w:val="24"/>
        </w:rPr>
        <w:t>El artículo 203 del Reglamento de Fiscalización, en el que se establece que serán considerados como gastos de campaña, además de los señalados en el artículo 76 de la Ley General de Partidos Políticos, los que la Unidad Técnica de Fiscalización mediante pruebas selectivas identifique o determine</w:t>
      </w:r>
      <w:r w:rsidR="00A2387D">
        <w:rPr>
          <w:rFonts w:ascii="Arial" w:eastAsia="Calibri" w:hAnsi="Arial" w:cs="Arial"/>
          <w:i/>
          <w:sz w:val="24"/>
          <w:szCs w:val="24"/>
        </w:rPr>
        <w:t>,</w:t>
      </w:r>
      <w:r w:rsidRPr="006B6ED1">
        <w:rPr>
          <w:rFonts w:ascii="Arial" w:eastAsia="Calibri" w:hAnsi="Arial" w:cs="Arial"/>
          <w:i/>
          <w:sz w:val="24"/>
          <w:szCs w:val="24"/>
        </w:rPr>
        <w:t xml:space="preserve"> en tal virtud, se realizó un proceso de monitoreo en páginas de internet y redes sociales identificando propaganda difundida de los partidos, candidatos y candidatos independientes, con el propósito de conciliar lo reportado por los Partidos Políticos en los Informes de ingresos y gastos aplicados a las campañas contra el resultado de los </w:t>
      </w:r>
      <w:proofErr w:type="spellStart"/>
      <w:r w:rsidRPr="006B6ED1">
        <w:rPr>
          <w:rFonts w:ascii="Arial" w:eastAsia="Calibri" w:hAnsi="Arial" w:cs="Arial"/>
          <w:i/>
          <w:sz w:val="24"/>
          <w:szCs w:val="24"/>
        </w:rPr>
        <w:t>monitoreos</w:t>
      </w:r>
      <w:proofErr w:type="spellEnd"/>
      <w:r w:rsidRPr="006B6ED1">
        <w:rPr>
          <w:rFonts w:ascii="Arial" w:eastAsia="Calibri" w:hAnsi="Arial" w:cs="Arial"/>
          <w:i/>
          <w:sz w:val="24"/>
          <w:szCs w:val="24"/>
        </w:rPr>
        <w:t xml:space="preserve"> realizados durante el </w:t>
      </w:r>
      <w:r w:rsidR="00A2387D">
        <w:rPr>
          <w:rFonts w:ascii="Arial" w:eastAsia="Calibri" w:hAnsi="Arial" w:cs="Arial"/>
          <w:bCs/>
          <w:i/>
          <w:sz w:val="24"/>
          <w:szCs w:val="24"/>
        </w:rPr>
        <w:t>proceso electoral l</w:t>
      </w:r>
      <w:r w:rsidRPr="006B6ED1">
        <w:rPr>
          <w:rFonts w:ascii="Arial" w:eastAsia="Calibri" w:hAnsi="Arial" w:cs="Arial"/>
          <w:bCs/>
          <w:i/>
          <w:sz w:val="24"/>
          <w:szCs w:val="24"/>
        </w:rPr>
        <w:t xml:space="preserve">ocal 2014-2015 </w:t>
      </w:r>
      <w:r w:rsidRPr="006B6ED1">
        <w:rPr>
          <w:rFonts w:ascii="Arial" w:eastAsia="Calibri" w:hAnsi="Arial" w:cs="Arial"/>
          <w:i/>
          <w:sz w:val="24"/>
          <w:szCs w:val="24"/>
        </w:rPr>
        <w:t>correspondiente a las campañas.</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A2387D">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efectuar la compulsa correspondiente del monitoreo de redes sociales e internet, se detectaron erogaciones de distintos candidatos al cargo de Presidente Municipal; sin embargo, no se localizó el registro de los gastos realizados. A continuación se detallan los casos en comento:</w:t>
      </w:r>
    </w:p>
    <w:p w:rsidR="00E71B54" w:rsidRDefault="00E71B54" w:rsidP="00007245">
      <w:pPr>
        <w:spacing w:after="0" w:line="240" w:lineRule="auto"/>
        <w:jc w:val="both"/>
        <w:rPr>
          <w:rFonts w:ascii="Arial" w:eastAsia="Calibri" w:hAnsi="Arial" w:cs="Arial"/>
          <w:bCs/>
          <w:i/>
          <w:sz w:val="24"/>
          <w:szCs w:val="24"/>
          <w:lang w:val="es-ES"/>
        </w:rPr>
      </w:pPr>
    </w:p>
    <w:p w:rsidR="004F5CF5" w:rsidRPr="006B6ED1" w:rsidRDefault="004F5CF5" w:rsidP="00007245">
      <w:pPr>
        <w:spacing w:after="0" w:line="240" w:lineRule="auto"/>
        <w:jc w:val="both"/>
        <w:rPr>
          <w:rFonts w:ascii="Arial" w:eastAsia="Calibri" w:hAnsi="Arial" w:cs="Arial"/>
          <w:bCs/>
          <w:i/>
          <w:sz w:val="24"/>
          <w:szCs w:val="24"/>
          <w:lang w:val="es-ES"/>
        </w:rPr>
      </w:pPr>
    </w:p>
    <w:tbl>
      <w:tblPr>
        <w:tblpPr w:leftFromText="141" w:rightFromText="141" w:vertAnchor="text" w:horzAnchor="margin" w:tblpXSpec="center" w:tblpY="190"/>
        <w:tblW w:w="5000" w:type="pct"/>
        <w:tblLayout w:type="fixed"/>
        <w:tblCellMar>
          <w:left w:w="70" w:type="dxa"/>
          <w:right w:w="70" w:type="dxa"/>
        </w:tblCellMar>
        <w:tblLook w:val="04A0" w:firstRow="1" w:lastRow="0" w:firstColumn="1" w:lastColumn="0" w:noHBand="0" w:noVBand="1"/>
      </w:tblPr>
      <w:tblGrid>
        <w:gridCol w:w="1347"/>
        <w:gridCol w:w="1891"/>
        <w:gridCol w:w="691"/>
        <w:gridCol w:w="1126"/>
        <w:gridCol w:w="3923"/>
      </w:tblGrid>
      <w:tr w:rsidR="00E71B54" w:rsidRPr="006B6ED1" w:rsidTr="00007245">
        <w:trPr>
          <w:trHeight w:val="506"/>
        </w:trPr>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lastRenderedPageBreak/>
              <w:t xml:space="preserve">AYUNTAMIENTO </w:t>
            </w:r>
          </w:p>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SEGÚN SIF</w:t>
            </w:r>
          </w:p>
        </w:tc>
        <w:tc>
          <w:tcPr>
            <w:tcW w:w="105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 xml:space="preserve">NOMBRE DEL </w:t>
            </w:r>
          </w:p>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CANDIDATO</w:t>
            </w:r>
          </w:p>
        </w:tc>
        <w:tc>
          <w:tcPr>
            <w:tcW w:w="3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FECHA</w:t>
            </w:r>
          </w:p>
        </w:tc>
        <w:tc>
          <w:tcPr>
            <w:tcW w:w="62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FUENTE DE</w:t>
            </w:r>
          </w:p>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INFORMACIÓN</w:t>
            </w:r>
          </w:p>
        </w:tc>
        <w:tc>
          <w:tcPr>
            <w:tcW w:w="21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LINK DE LA PAGINA DE INTERNET</w:t>
            </w:r>
          </w:p>
        </w:tc>
      </w:tr>
      <w:tr w:rsidR="00E71B54" w:rsidRPr="006B6ED1" w:rsidTr="00007245">
        <w:trPr>
          <w:trHeight w:val="190"/>
        </w:trPr>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1053" w:type="pct"/>
            <w:tcBorders>
              <w:top w:val="nil"/>
              <w:left w:val="nil"/>
              <w:bottom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xml:space="preserve">Roció Adriana Abreu </w:t>
            </w:r>
            <w:proofErr w:type="spellStart"/>
            <w:r w:rsidRPr="006B6ED1">
              <w:rPr>
                <w:rFonts w:ascii="Arial" w:eastAsia="Times New Roman" w:hAnsi="Arial" w:cs="Arial"/>
                <w:color w:val="000000"/>
                <w:sz w:val="14"/>
                <w:szCs w:val="14"/>
                <w:lang w:eastAsia="es-MX"/>
              </w:rPr>
              <w:t>Antiñano</w:t>
            </w:r>
            <w:proofErr w:type="spellEnd"/>
          </w:p>
        </w:tc>
        <w:tc>
          <w:tcPr>
            <w:tcW w:w="385" w:type="pct"/>
            <w:tcBorders>
              <w:top w:val="nil"/>
              <w:left w:val="nil"/>
              <w:bottom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27" w:type="pct"/>
            <w:tcBorders>
              <w:top w:val="nil"/>
              <w:left w:val="nil"/>
              <w:bottom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Internet</w:t>
            </w:r>
          </w:p>
        </w:tc>
        <w:tc>
          <w:tcPr>
            <w:tcW w:w="2185" w:type="pct"/>
            <w:tcBorders>
              <w:top w:val="nil"/>
              <w:left w:val="nil"/>
              <w:bottom w:val="single" w:sz="4" w:space="0" w:color="auto"/>
              <w:right w:val="single" w:sz="4" w:space="0" w:color="auto"/>
            </w:tcBorders>
            <w:shd w:val="clear" w:color="auto" w:fill="auto"/>
            <w:vAlign w:val="center"/>
          </w:tcPr>
          <w:p w:rsidR="00E71B54" w:rsidRPr="006B6ED1" w:rsidRDefault="00E71B54" w:rsidP="00E71B54">
            <w:pPr>
              <w:spacing w:after="0" w:line="240" w:lineRule="auto"/>
              <w:rPr>
                <w:rFonts w:ascii="Arial" w:eastAsia="Times New Roman" w:hAnsi="Arial" w:cs="Arial"/>
                <w:color w:val="0000FF"/>
                <w:sz w:val="14"/>
                <w:szCs w:val="14"/>
                <w:u w:val="single"/>
                <w:lang w:eastAsia="es-MX"/>
              </w:rPr>
            </w:pPr>
            <w:r w:rsidRPr="006B6ED1">
              <w:rPr>
                <w:rFonts w:ascii="Arial" w:eastAsia="Times New Roman" w:hAnsi="Arial" w:cs="Arial"/>
                <w:color w:val="0000FF"/>
                <w:sz w:val="14"/>
                <w:szCs w:val="14"/>
                <w:u w:val="single"/>
                <w:lang w:eastAsia="es-MX"/>
              </w:rPr>
              <w:t>http://www.rocioabreu.com.mx/</w:t>
            </w:r>
          </w:p>
        </w:tc>
      </w:tr>
      <w:tr w:rsidR="00E71B54" w:rsidRPr="006B6ED1" w:rsidTr="00007245">
        <w:trPr>
          <w:trHeight w:val="264"/>
        </w:trPr>
        <w:tc>
          <w:tcPr>
            <w:tcW w:w="750" w:type="pct"/>
            <w:vMerge w:val="restart"/>
            <w:tcBorders>
              <w:top w:val="single" w:sz="4" w:space="0" w:color="auto"/>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w:t>
            </w:r>
          </w:p>
        </w:tc>
        <w:tc>
          <w:tcPr>
            <w:tcW w:w="1053" w:type="pct"/>
            <w:vMerge w:val="restart"/>
            <w:tcBorders>
              <w:top w:val="single" w:sz="4" w:space="0" w:color="auto"/>
              <w:left w:val="nil"/>
              <w:right w:val="single" w:sz="4" w:space="0" w:color="auto"/>
            </w:tcBorders>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 xml:space="preserve">Raúl Armando Uribe </w:t>
            </w:r>
            <w:proofErr w:type="spellStart"/>
            <w:r w:rsidRPr="006B6ED1">
              <w:rPr>
                <w:rFonts w:ascii="Arial" w:eastAsia="Times New Roman" w:hAnsi="Arial" w:cs="Arial"/>
                <w:color w:val="000000"/>
                <w:sz w:val="14"/>
                <w:szCs w:val="14"/>
                <w:lang w:eastAsia="es-MX"/>
              </w:rPr>
              <w:t>Haydar</w:t>
            </w:r>
            <w:proofErr w:type="spellEnd"/>
          </w:p>
        </w:tc>
        <w:tc>
          <w:tcPr>
            <w:tcW w:w="385" w:type="pct"/>
            <w:tcBorders>
              <w:top w:val="single" w:sz="4" w:space="0" w:color="auto"/>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2-05-15</w:t>
            </w:r>
          </w:p>
        </w:tc>
        <w:tc>
          <w:tcPr>
            <w:tcW w:w="627" w:type="pct"/>
            <w:vMerge w:val="restart"/>
            <w:tcBorders>
              <w:top w:val="single" w:sz="4" w:space="0" w:color="auto"/>
              <w:left w:val="nil"/>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Twitter</w:t>
            </w:r>
          </w:p>
        </w:tc>
        <w:tc>
          <w:tcPr>
            <w:tcW w:w="2185" w:type="pct"/>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0" w:line="240" w:lineRule="auto"/>
              <w:rPr>
                <w:rFonts w:ascii="Arial" w:eastAsia="Times New Roman" w:hAnsi="Arial" w:cs="Arial"/>
                <w:color w:val="0000FF"/>
                <w:sz w:val="14"/>
                <w:szCs w:val="14"/>
                <w:u w:val="single"/>
                <w:lang w:eastAsia="es-MX"/>
              </w:rPr>
            </w:pPr>
            <w:r w:rsidRPr="006B6ED1">
              <w:rPr>
                <w:rFonts w:ascii="Arial" w:eastAsia="Times New Roman" w:hAnsi="Arial" w:cs="Arial"/>
                <w:color w:val="0000FF"/>
                <w:sz w:val="14"/>
                <w:szCs w:val="14"/>
                <w:u w:val="single"/>
                <w:lang w:eastAsia="es-MX"/>
              </w:rPr>
              <w:t>https://twitter.com/champoMX/status/594554869920333824</w:t>
            </w:r>
          </w:p>
        </w:tc>
      </w:tr>
      <w:tr w:rsidR="00E71B54" w:rsidRPr="006B6ED1" w:rsidTr="00007245">
        <w:trPr>
          <w:trHeight w:val="268"/>
        </w:trPr>
        <w:tc>
          <w:tcPr>
            <w:tcW w:w="750"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1053" w:type="pct"/>
            <w:vMerge/>
            <w:tcBorders>
              <w:left w:val="nil"/>
              <w:bottom w:val="single" w:sz="4" w:space="0" w:color="auto"/>
              <w:right w:val="single" w:sz="4" w:space="0" w:color="auto"/>
            </w:tcBorders>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29-04-15</w:t>
            </w:r>
          </w:p>
        </w:tc>
        <w:tc>
          <w:tcPr>
            <w:tcW w:w="627" w:type="pct"/>
            <w:vMerge/>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2185" w:type="pct"/>
            <w:tcBorders>
              <w:top w:val="single" w:sz="4" w:space="0" w:color="auto"/>
              <w:left w:val="nil"/>
              <w:bottom w:val="single" w:sz="4" w:space="0" w:color="auto"/>
              <w:right w:val="single" w:sz="4" w:space="0" w:color="auto"/>
            </w:tcBorders>
            <w:shd w:val="clear" w:color="auto" w:fill="auto"/>
            <w:vAlign w:val="center"/>
          </w:tcPr>
          <w:p w:rsidR="00E71B54" w:rsidRPr="006B6ED1" w:rsidRDefault="00E71B54" w:rsidP="00E71B54">
            <w:pPr>
              <w:spacing w:after="0" w:line="240" w:lineRule="auto"/>
              <w:rPr>
                <w:rFonts w:ascii="Arial" w:eastAsia="Times New Roman" w:hAnsi="Arial" w:cs="Arial"/>
                <w:color w:val="0000FF"/>
                <w:sz w:val="14"/>
                <w:szCs w:val="14"/>
                <w:u w:val="single"/>
                <w:lang w:eastAsia="es-MX"/>
              </w:rPr>
            </w:pPr>
            <w:r w:rsidRPr="006B6ED1">
              <w:rPr>
                <w:rFonts w:ascii="Arial" w:eastAsia="Times New Roman" w:hAnsi="Arial" w:cs="Arial"/>
                <w:color w:val="0000FF"/>
                <w:sz w:val="14"/>
                <w:szCs w:val="14"/>
                <w:u w:val="single"/>
                <w:lang w:eastAsia="es-MX"/>
              </w:rPr>
              <w:t>https://twitter.com/elestuchecam/status/593604326586593281</w:t>
            </w:r>
          </w:p>
        </w:tc>
      </w:tr>
    </w:tbl>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571E6A"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Cs/>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De la revisión a la documentación presentada por la coalición PRI-PVEM mediante el SIF, se constató que la información solicitada no fue presentada durante la fecha de vencimiento correspondiente, si</w:t>
      </w:r>
      <w:r w:rsidR="00A2387D">
        <w:rPr>
          <w:rFonts w:ascii="Arial" w:eastAsia="Calibri" w:hAnsi="Arial" w:cs="Arial"/>
          <w:bCs/>
          <w:sz w:val="24"/>
          <w:szCs w:val="24"/>
        </w:rPr>
        <w:t>n</w:t>
      </w:r>
      <w:r w:rsidRPr="006B6ED1">
        <w:rPr>
          <w:rFonts w:ascii="Arial" w:eastAsia="Calibri" w:hAnsi="Arial" w:cs="Arial"/>
          <w:bCs/>
          <w:sz w:val="24"/>
          <w:szCs w:val="24"/>
        </w:rPr>
        <w:t xml:space="preserve"> embargo, se encuentra en las pólizas correspondientes a periodos posteriores, razón por la cual, la observación quedó </w:t>
      </w:r>
      <w:r w:rsidRPr="00A2387D">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Cs/>
          <w:i/>
          <w:sz w:val="24"/>
          <w:szCs w:val="24"/>
        </w:rPr>
      </w:pPr>
    </w:p>
    <w:p w:rsidR="00E71B54" w:rsidRPr="00A2387D" w:rsidRDefault="00A2387D" w:rsidP="00E71B54">
      <w:pPr>
        <w:spacing w:after="0" w:line="240" w:lineRule="auto"/>
        <w:jc w:val="both"/>
        <w:rPr>
          <w:rFonts w:ascii="Arial" w:eastAsia="Calibri" w:hAnsi="Arial" w:cs="Arial"/>
          <w:b/>
          <w:bCs/>
          <w:sz w:val="24"/>
          <w:szCs w:val="24"/>
        </w:rPr>
      </w:pPr>
      <w:r w:rsidRPr="00A2387D">
        <w:rPr>
          <w:rFonts w:ascii="Arial" w:eastAsia="Calibri" w:hAnsi="Arial" w:cs="Arial"/>
          <w:b/>
          <w:bCs/>
          <w:sz w:val="24"/>
          <w:szCs w:val="24"/>
        </w:rPr>
        <w:t>Segundo Periodo</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A2387D">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efectuar la compulsa correspondiente del monitoreo de redes sociales e internet, se detectaron erogaciones de distintos candidatos al cargo de Presidente Municipal; sin embargo, no se localizó el registro de los gastos realizados. A continuación se detallan los casos en comento:</w:t>
      </w:r>
    </w:p>
    <w:p w:rsidR="00E71B54" w:rsidRDefault="00E71B54" w:rsidP="00E71B54">
      <w:pPr>
        <w:spacing w:after="0" w:line="240" w:lineRule="auto"/>
        <w:ind w:left="360"/>
        <w:contextualSpacing/>
        <w:jc w:val="both"/>
        <w:rPr>
          <w:rFonts w:ascii="Arial" w:eastAsia="Calibri" w:hAnsi="Arial" w:cs="Arial"/>
          <w:bCs/>
          <w:i/>
          <w:sz w:val="24"/>
          <w:szCs w:val="24"/>
          <w:lang w:val="es-ES"/>
        </w:rPr>
      </w:pPr>
    </w:p>
    <w:p w:rsidR="004F5CF5" w:rsidRDefault="004F5CF5" w:rsidP="00E71B54">
      <w:pPr>
        <w:spacing w:after="0" w:line="240" w:lineRule="auto"/>
        <w:ind w:left="360"/>
        <w:contextualSpacing/>
        <w:jc w:val="both"/>
        <w:rPr>
          <w:rFonts w:ascii="Arial" w:eastAsia="Calibri" w:hAnsi="Arial" w:cs="Arial"/>
          <w:bCs/>
          <w:i/>
          <w:sz w:val="24"/>
          <w:szCs w:val="24"/>
          <w:lang w:val="es-ES"/>
        </w:rPr>
      </w:pPr>
    </w:p>
    <w:p w:rsidR="004F5CF5" w:rsidRDefault="004F5CF5" w:rsidP="00E71B54">
      <w:pPr>
        <w:spacing w:after="0" w:line="240" w:lineRule="auto"/>
        <w:ind w:left="360"/>
        <w:contextualSpacing/>
        <w:jc w:val="both"/>
        <w:rPr>
          <w:rFonts w:ascii="Arial" w:eastAsia="Calibri" w:hAnsi="Arial" w:cs="Arial"/>
          <w:bCs/>
          <w:i/>
          <w:sz w:val="24"/>
          <w:szCs w:val="24"/>
          <w:lang w:val="es-ES"/>
        </w:rPr>
      </w:pPr>
    </w:p>
    <w:p w:rsidR="004F5CF5" w:rsidRPr="006B6ED1" w:rsidRDefault="004F5CF5" w:rsidP="00E71B54">
      <w:pPr>
        <w:spacing w:after="0" w:line="240" w:lineRule="auto"/>
        <w:ind w:left="360"/>
        <w:contextualSpacing/>
        <w:jc w:val="both"/>
        <w:rPr>
          <w:rFonts w:ascii="Arial" w:eastAsia="Calibri" w:hAnsi="Arial" w:cs="Arial"/>
          <w:bCs/>
          <w:i/>
          <w:sz w:val="24"/>
          <w:szCs w:val="24"/>
          <w:lang w:val="es-ES"/>
        </w:rPr>
      </w:pPr>
    </w:p>
    <w:tbl>
      <w:tblPr>
        <w:tblStyle w:val="Tablaconcuadrcula"/>
        <w:tblW w:w="9214" w:type="dxa"/>
        <w:tblInd w:w="108" w:type="dxa"/>
        <w:tblLayout w:type="fixed"/>
        <w:tblLook w:val="04A0" w:firstRow="1" w:lastRow="0" w:firstColumn="1" w:lastColumn="0" w:noHBand="0" w:noVBand="1"/>
      </w:tblPr>
      <w:tblGrid>
        <w:gridCol w:w="1418"/>
        <w:gridCol w:w="1276"/>
        <w:gridCol w:w="992"/>
        <w:gridCol w:w="2268"/>
        <w:gridCol w:w="3260"/>
      </w:tblGrid>
      <w:tr w:rsidR="00E71B54" w:rsidRPr="006B6ED1" w:rsidTr="00146623">
        <w:trPr>
          <w:tblHeader/>
        </w:trPr>
        <w:tc>
          <w:tcPr>
            <w:tcW w:w="1418" w:type="dxa"/>
            <w:shd w:val="clear" w:color="auto" w:fill="D9D9D9" w:themeFill="background1" w:themeFillShade="D9"/>
            <w:vAlign w:val="center"/>
          </w:tcPr>
          <w:p w:rsidR="00E71B54" w:rsidRPr="006B6ED1" w:rsidRDefault="00E71B54" w:rsidP="00E71B54">
            <w:pPr>
              <w:contextualSpacing/>
              <w:jc w:val="center"/>
              <w:rPr>
                <w:rFonts w:ascii="Arial" w:eastAsia="Times New Roman" w:hAnsi="Arial" w:cs="Arial"/>
                <w:b/>
                <w:bCs/>
                <w:sz w:val="16"/>
                <w:szCs w:val="16"/>
                <w:lang w:val="es-ES"/>
              </w:rPr>
            </w:pPr>
            <w:r w:rsidRPr="006B6ED1">
              <w:rPr>
                <w:rFonts w:ascii="Arial" w:eastAsia="Times New Roman" w:hAnsi="Arial" w:cs="Arial"/>
                <w:b/>
                <w:bCs/>
                <w:color w:val="000000"/>
                <w:sz w:val="14"/>
                <w:szCs w:val="20"/>
              </w:rPr>
              <w:lastRenderedPageBreak/>
              <w:t>AYUNTAMIENTO</w:t>
            </w:r>
          </w:p>
        </w:tc>
        <w:tc>
          <w:tcPr>
            <w:tcW w:w="1276" w:type="dxa"/>
            <w:shd w:val="clear" w:color="auto" w:fill="D9D9D9" w:themeFill="background1" w:themeFillShade="D9"/>
            <w:vAlign w:val="center"/>
          </w:tcPr>
          <w:p w:rsidR="00E71B54" w:rsidRPr="006B6ED1" w:rsidRDefault="00E71B54" w:rsidP="00E71B54">
            <w:pPr>
              <w:contextualSpacing/>
              <w:jc w:val="center"/>
              <w:rPr>
                <w:rFonts w:ascii="Arial" w:eastAsia="Times New Roman" w:hAnsi="Arial" w:cs="Arial"/>
                <w:b/>
                <w:bCs/>
                <w:sz w:val="16"/>
                <w:szCs w:val="16"/>
                <w:lang w:val="es-ES"/>
              </w:rPr>
            </w:pPr>
            <w:r w:rsidRPr="006B6ED1">
              <w:rPr>
                <w:rFonts w:ascii="Arial" w:eastAsia="Times New Roman" w:hAnsi="Arial" w:cs="Arial"/>
                <w:b/>
                <w:bCs/>
                <w:sz w:val="16"/>
                <w:szCs w:val="16"/>
                <w:lang w:val="es-ES"/>
              </w:rPr>
              <w:t>NOMBRE DEL CANDIDATO</w:t>
            </w:r>
          </w:p>
        </w:tc>
        <w:tc>
          <w:tcPr>
            <w:tcW w:w="992" w:type="dxa"/>
            <w:shd w:val="clear" w:color="auto" w:fill="D9D9D9" w:themeFill="background1" w:themeFillShade="D9"/>
            <w:vAlign w:val="center"/>
          </w:tcPr>
          <w:p w:rsidR="00E71B54" w:rsidRPr="006B6ED1" w:rsidRDefault="00E71B54" w:rsidP="00E71B54">
            <w:pPr>
              <w:contextualSpacing/>
              <w:jc w:val="center"/>
              <w:rPr>
                <w:rFonts w:ascii="Arial" w:eastAsia="Times New Roman" w:hAnsi="Arial" w:cs="Arial"/>
                <w:b/>
                <w:bCs/>
                <w:sz w:val="16"/>
                <w:szCs w:val="16"/>
                <w:lang w:val="es-ES"/>
              </w:rPr>
            </w:pPr>
            <w:r w:rsidRPr="006B6ED1">
              <w:rPr>
                <w:rFonts w:ascii="Arial" w:eastAsia="Times New Roman" w:hAnsi="Arial" w:cs="Arial"/>
                <w:b/>
                <w:bCs/>
                <w:sz w:val="16"/>
                <w:szCs w:val="16"/>
                <w:lang w:val="es-ES"/>
              </w:rPr>
              <w:t>FECHA</w:t>
            </w:r>
          </w:p>
        </w:tc>
        <w:tc>
          <w:tcPr>
            <w:tcW w:w="2268" w:type="dxa"/>
            <w:shd w:val="clear" w:color="auto" w:fill="D9D9D9" w:themeFill="background1" w:themeFillShade="D9"/>
            <w:vAlign w:val="center"/>
          </w:tcPr>
          <w:p w:rsidR="00E71B54" w:rsidRPr="006B6ED1" w:rsidRDefault="00E71B54" w:rsidP="00E71B54">
            <w:pPr>
              <w:contextualSpacing/>
              <w:jc w:val="center"/>
              <w:rPr>
                <w:rFonts w:ascii="Arial" w:eastAsia="Times New Roman" w:hAnsi="Arial" w:cs="Arial"/>
                <w:b/>
                <w:bCs/>
                <w:sz w:val="16"/>
                <w:szCs w:val="16"/>
                <w:lang w:val="es-ES"/>
              </w:rPr>
            </w:pPr>
            <w:r w:rsidRPr="006B6ED1">
              <w:rPr>
                <w:rFonts w:ascii="Arial" w:eastAsia="Times New Roman" w:hAnsi="Arial" w:cs="Arial"/>
                <w:b/>
                <w:bCs/>
                <w:sz w:val="16"/>
                <w:szCs w:val="16"/>
                <w:lang w:val="es-ES"/>
              </w:rPr>
              <w:t>CONCEPTO</w:t>
            </w:r>
          </w:p>
        </w:tc>
        <w:tc>
          <w:tcPr>
            <w:tcW w:w="3260" w:type="dxa"/>
            <w:shd w:val="clear" w:color="auto" w:fill="D9D9D9" w:themeFill="background1" w:themeFillShade="D9"/>
            <w:vAlign w:val="center"/>
          </w:tcPr>
          <w:p w:rsidR="00E71B54" w:rsidRPr="006B6ED1" w:rsidRDefault="00E71B54" w:rsidP="00E71B54">
            <w:pPr>
              <w:contextualSpacing/>
              <w:jc w:val="center"/>
              <w:rPr>
                <w:rFonts w:ascii="Arial" w:eastAsia="Times New Roman" w:hAnsi="Arial" w:cs="Arial"/>
                <w:b/>
                <w:bCs/>
                <w:sz w:val="16"/>
                <w:szCs w:val="16"/>
                <w:lang w:val="es-ES"/>
              </w:rPr>
            </w:pPr>
            <w:r w:rsidRPr="006B6ED1">
              <w:rPr>
                <w:rFonts w:ascii="Arial" w:eastAsia="Times New Roman" w:hAnsi="Arial" w:cs="Arial"/>
                <w:b/>
                <w:bCs/>
                <w:sz w:val="16"/>
                <w:szCs w:val="16"/>
                <w:lang w:val="es-ES"/>
              </w:rPr>
              <w:t>LINK</w:t>
            </w:r>
          </w:p>
        </w:tc>
      </w:tr>
      <w:tr w:rsidR="00E71B54" w:rsidRPr="006B6ED1" w:rsidTr="00146623">
        <w:tc>
          <w:tcPr>
            <w:tcW w:w="1418"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Campeche</w:t>
            </w:r>
          </w:p>
        </w:tc>
        <w:tc>
          <w:tcPr>
            <w:tcW w:w="1276"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Edgar Hernández</w:t>
            </w: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30-05-15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renta de sillas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https://www.facebook.com/edgar.r.hernandezhernandez/photos/ms.c.eJw1zcEJAEEIQ9GOFh010f4bWxgnx8eHZMDqroqwJM43awLRNvGMuL1S3t7qPDP0dJd3L7VHru257Too~_93DyLld~_43t~_u9Z~_w~;fliel.bps.a.967589176638033.1073741875.937683322961952/967588553304762/?type=1&amp;theater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30-05-15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globos, renta de sillas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https://www.facebook.com/edgar.r.hernandezhernandez/photos/ms.c.eJw9zckRwDAIA8COMmCMgP4bSwxW9NsRRyFM1jY52frU2PElxOm0E9S1y~;RC2zEq6BrzHrSd3MfMJ~_fh~;V~;~;Psegq~;~;vvI7phX2u7s1fGloqAQ~-~-.bps.a.967303426666608.1073741874.937683322961952/967302483333369/?type=1&amp;theater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30-05-15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globos, renta de sillas y equipo de sonido.</w:t>
            </w:r>
          </w:p>
        </w:tc>
        <w:tc>
          <w:tcPr>
            <w:tcW w:w="3260" w:type="dxa"/>
            <w:vAlign w:val="center"/>
          </w:tcPr>
          <w:p w:rsidR="00E71B54" w:rsidRPr="006B6ED1" w:rsidRDefault="00E71B54" w:rsidP="00E71B54">
            <w:pPr>
              <w:tabs>
                <w:tab w:val="left" w:pos="1047"/>
              </w:tabs>
              <w:contextualSpacing/>
              <w:rPr>
                <w:rFonts w:ascii="Arial" w:eastAsia="Times New Roman" w:hAnsi="Arial" w:cs="Arial"/>
                <w:bCs/>
                <w:sz w:val="16"/>
                <w:szCs w:val="16"/>
                <w:lang w:val="es-ES"/>
              </w:rPr>
            </w:pPr>
          </w:p>
          <w:p w:rsidR="00E71B54" w:rsidRPr="006B6ED1" w:rsidRDefault="00E71B54" w:rsidP="00E71B54">
            <w:pPr>
              <w:tabs>
                <w:tab w:val="left" w:pos="1047"/>
              </w:tabs>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https://www.facebook.com/edgar.r.hernandezhernandez/photos/ms.c.eJw9zckRwDAIA8COMmCMgP4bSwxW9NsRRyFM1jY52frU2PElxOm0E9S1y~;RC2zEq6BrzHrSd3MfMJ~_fh~;V~;~;Psegq~;~;vvI7phX2u7s1fGloqAQ~-~-.bps.a.967303426666608.1073741874.937683322961952/967302823333335/?type=1&amp;theater</w:t>
            </w:r>
          </w:p>
          <w:p w:rsidR="00E71B54" w:rsidRPr="006B6ED1" w:rsidRDefault="00E71B54" w:rsidP="00E71B54">
            <w:pPr>
              <w:tabs>
                <w:tab w:val="left" w:pos="1047"/>
              </w:tabs>
              <w:contextualSpacing/>
              <w:rPr>
                <w:rFonts w:ascii="Arial" w:eastAsia="Times New Roman" w:hAnsi="Arial" w:cs="Arial"/>
                <w:bCs/>
                <w:sz w:val="16"/>
                <w:szCs w:val="16"/>
                <w:lang w:val="es-ES"/>
              </w:rPr>
            </w:pPr>
          </w:p>
        </w:tc>
      </w:tr>
      <w:tr w:rsidR="00E71B54" w:rsidRPr="006B6ED1" w:rsidTr="00146623">
        <w:tc>
          <w:tcPr>
            <w:tcW w:w="1418"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Ciudad del Carmen</w:t>
            </w:r>
          </w:p>
        </w:tc>
        <w:tc>
          <w:tcPr>
            <w:tcW w:w="1276"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Rocío Abreu</w:t>
            </w: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03-06-15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renta de sillas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https://www.facebook.com/RocioAbreuOficial/photos/pcb.718786134910145/718784934910265/?type=1&amp;theater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02-06-15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local privado,  servicio de banquete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https://www.facebook.com/RocioAbreuOficial/photos/pcb.718419798280112/718419674946791/?type=1&amp;theater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29-05-15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globos, renta de sillas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https://www.facebook.com/RocioAbreuOficial/videos/vb.561348627320564/716571555131603/?type=2&amp;theater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Champotón</w:t>
            </w:r>
          </w:p>
        </w:tc>
        <w:tc>
          <w:tcPr>
            <w:tcW w:w="1276"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Raúl Uribe</w:t>
            </w: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04-06-15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https://www.facebook.com/RaulUribeHaydar/videos/vb.555293027907147/590610267708756/?type=2&amp;theater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03-06-15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Renta de sillas.</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https://www.facebook.com/RaulUribeHaydar/photos/pcb.590598654376584/590598394376610/?type=1&amp;theater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26-05-15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Aportación de balones de futbol</w:t>
            </w:r>
          </w:p>
        </w:tc>
        <w:tc>
          <w:tcPr>
            <w:tcW w:w="3260" w:type="dxa"/>
            <w:vAlign w:val="center"/>
          </w:tcPr>
          <w:p w:rsidR="00E71B54" w:rsidRPr="006B6ED1" w:rsidRDefault="00E71B54" w:rsidP="00E71B54">
            <w:pPr>
              <w:tabs>
                <w:tab w:val="left" w:pos="916"/>
              </w:tabs>
              <w:contextualSpacing/>
              <w:rPr>
                <w:rFonts w:ascii="Arial" w:eastAsia="Times New Roman" w:hAnsi="Arial" w:cs="Arial"/>
                <w:bCs/>
                <w:sz w:val="16"/>
                <w:szCs w:val="16"/>
                <w:lang w:val="es-ES"/>
              </w:rPr>
            </w:pPr>
          </w:p>
          <w:p w:rsidR="00E71B54" w:rsidRPr="006B6ED1" w:rsidRDefault="00E71B54" w:rsidP="00E71B54">
            <w:pPr>
              <w:tabs>
                <w:tab w:val="left" w:pos="916"/>
              </w:tabs>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https://www.facebook.com/RaulUribeHaydar/photos/a.574803902622726.1073741829.555293027907147/587071361395980/?type=1&amp;theater</w:t>
            </w:r>
          </w:p>
          <w:p w:rsidR="00E71B54" w:rsidRPr="006B6ED1" w:rsidRDefault="00E71B54" w:rsidP="00E71B54">
            <w:pPr>
              <w:tabs>
                <w:tab w:val="left" w:pos="916"/>
              </w:tabs>
              <w:contextualSpacing/>
              <w:rPr>
                <w:rFonts w:ascii="Arial" w:eastAsia="Times New Roman" w:hAnsi="Arial" w:cs="Arial"/>
                <w:bCs/>
                <w:sz w:val="16"/>
                <w:szCs w:val="16"/>
                <w:lang w:val="es-ES"/>
              </w:rPr>
            </w:pP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12-05-15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renta de sillas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https://www.facebook.com/RaulUribeHaydar/photos/a.574803902622726.1073741829.555293027907147/582840665152383/?type=1&amp;theater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Escárcega</w:t>
            </w:r>
          </w:p>
        </w:tc>
        <w:tc>
          <w:tcPr>
            <w:tcW w:w="1276" w:type="dxa"/>
            <w:vMerge w:val="restart"/>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Atilano Mosqueda Aguayo</w:t>
            </w: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03-06-15</w:t>
            </w: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Estructura de escenario, equipo de sonido, bocinas, banderas del Partido Verde Ecologista de México y pantalla colgante con estructura.</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https://www.facebook.com/TiloMosquedaMX/photos/a.854233974622228.1073741829.851773834868242/883907054988253/?type=1&amp;theater</w:t>
            </w:r>
          </w:p>
        </w:tc>
      </w:tr>
      <w:tr w:rsidR="00E71B54" w:rsidRPr="006B6ED1" w:rsidTr="00146623">
        <w:tc>
          <w:tcPr>
            <w:tcW w:w="1418"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1276" w:type="dxa"/>
            <w:vMerge/>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992" w:type="dxa"/>
            <w:vAlign w:val="center"/>
          </w:tcPr>
          <w:p w:rsidR="00E71B54" w:rsidRPr="006B6ED1" w:rsidRDefault="00E71B54" w:rsidP="00E71B54">
            <w:pPr>
              <w:contextualSpacing/>
              <w:jc w:val="center"/>
              <w:rPr>
                <w:rFonts w:ascii="Arial" w:eastAsia="Times New Roman" w:hAnsi="Arial" w:cs="Arial"/>
                <w:bCs/>
                <w:sz w:val="16"/>
                <w:szCs w:val="16"/>
                <w:lang w:val="es-ES"/>
              </w:rPr>
            </w:pPr>
          </w:p>
        </w:tc>
        <w:tc>
          <w:tcPr>
            <w:tcW w:w="2268" w:type="dxa"/>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globos y equipo de sonido</w:t>
            </w:r>
          </w:p>
        </w:tc>
        <w:tc>
          <w:tcPr>
            <w:tcW w:w="3260" w:type="dxa"/>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https://www.facebook.com/TiloMosquedaMX/photos/a.854233974622228.1073741829.851773834868242/879147698797522/?type=1&amp;theater</w:t>
            </w:r>
          </w:p>
          <w:p w:rsidR="00E71B54" w:rsidRPr="006B6ED1" w:rsidRDefault="00E71B54" w:rsidP="00E71B54">
            <w:pPr>
              <w:contextualSpacing/>
              <w:rPr>
                <w:rFonts w:ascii="Arial" w:eastAsia="Times New Roman" w:hAnsi="Arial" w:cs="Arial"/>
                <w:bCs/>
                <w:sz w:val="16"/>
                <w:szCs w:val="16"/>
                <w:lang w:val="es-ES"/>
              </w:rPr>
            </w:pPr>
          </w:p>
        </w:tc>
      </w:tr>
      <w:tr w:rsidR="00E71B54" w:rsidRPr="006B6ED1" w:rsidTr="00146623">
        <w:tc>
          <w:tcPr>
            <w:tcW w:w="1418" w:type="dxa"/>
            <w:shd w:val="clear" w:color="auto" w:fill="auto"/>
            <w:vAlign w:val="center"/>
          </w:tcPr>
          <w:p w:rsidR="00E71B54" w:rsidRPr="006B6ED1" w:rsidRDefault="00E71B54" w:rsidP="00E71B54">
            <w:pPr>
              <w:contextualSpacing/>
              <w:jc w:val="center"/>
              <w:rPr>
                <w:rFonts w:ascii="Arial" w:eastAsia="Times New Roman" w:hAnsi="Arial" w:cs="Arial"/>
                <w:bCs/>
                <w:sz w:val="16"/>
                <w:szCs w:val="16"/>
                <w:lang w:val="es-ES"/>
              </w:rPr>
            </w:pPr>
            <w:proofErr w:type="spellStart"/>
            <w:r w:rsidRPr="006B6ED1">
              <w:rPr>
                <w:rFonts w:ascii="Arial" w:eastAsia="Times New Roman" w:hAnsi="Arial" w:cs="Arial"/>
                <w:bCs/>
                <w:sz w:val="16"/>
                <w:szCs w:val="16"/>
                <w:lang w:val="es-ES"/>
              </w:rPr>
              <w:t>Hecelchakán</w:t>
            </w:r>
            <w:proofErr w:type="spellEnd"/>
          </w:p>
        </w:tc>
        <w:tc>
          <w:tcPr>
            <w:tcW w:w="1276" w:type="dxa"/>
            <w:shd w:val="clear" w:color="auto" w:fill="auto"/>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Carlos Martin Ruiz Ortega</w:t>
            </w:r>
          </w:p>
        </w:tc>
        <w:tc>
          <w:tcPr>
            <w:tcW w:w="992" w:type="dxa"/>
            <w:shd w:val="clear" w:color="auto" w:fill="auto"/>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03-06-15</w:t>
            </w:r>
          </w:p>
        </w:tc>
        <w:tc>
          <w:tcPr>
            <w:tcW w:w="2268" w:type="dxa"/>
            <w:shd w:val="clear" w:color="auto" w:fill="auto"/>
            <w:vAlign w:val="center"/>
          </w:tcPr>
          <w:p w:rsidR="00E71B54" w:rsidRPr="006B6ED1" w:rsidRDefault="00E71B54" w:rsidP="00E71B54">
            <w:pPr>
              <w:contextualSpacing/>
              <w:jc w:val="center"/>
              <w:rPr>
                <w:rFonts w:ascii="Arial" w:eastAsia="Times New Roman" w:hAnsi="Arial" w:cs="Arial"/>
                <w:bCs/>
                <w:sz w:val="16"/>
                <w:szCs w:val="16"/>
                <w:lang w:val="es-ES"/>
              </w:rPr>
            </w:pPr>
            <w:r w:rsidRPr="006B6ED1">
              <w:rPr>
                <w:rFonts w:ascii="Arial" w:eastAsia="Times New Roman" w:hAnsi="Arial" w:cs="Arial"/>
                <w:bCs/>
                <w:sz w:val="16"/>
                <w:szCs w:val="16"/>
                <w:lang w:val="es-ES"/>
              </w:rPr>
              <w:t>Evento político en lugar público, globos, equipo de sonido, banderas verdes y blancas.</w:t>
            </w:r>
          </w:p>
        </w:tc>
        <w:tc>
          <w:tcPr>
            <w:tcW w:w="3260" w:type="dxa"/>
            <w:shd w:val="clear" w:color="auto" w:fill="auto"/>
            <w:vAlign w:val="center"/>
          </w:tcPr>
          <w:p w:rsidR="00E71B54" w:rsidRPr="006B6ED1" w:rsidRDefault="00E71B54" w:rsidP="00E71B54">
            <w:pPr>
              <w:contextualSpacing/>
              <w:rPr>
                <w:rFonts w:ascii="Arial" w:eastAsia="Times New Roman" w:hAnsi="Arial" w:cs="Arial"/>
                <w:bCs/>
                <w:sz w:val="16"/>
                <w:szCs w:val="16"/>
                <w:lang w:val="es-ES"/>
              </w:rPr>
            </w:pPr>
          </w:p>
          <w:p w:rsidR="00E71B54" w:rsidRPr="006B6ED1" w:rsidRDefault="00E71B54" w:rsidP="00E71B54">
            <w:pPr>
              <w:contextualSpacing/>
              <w:rPr>
                <w:rFonts w:ascii="Arial" w:eastAsia="Times New Roman" w:hAnsi="Arial" w:cs="Arial"/>
                <w:bCs/>
                <w:sz w:val="16"/>
                <w:szCs w:val="16"/>
                <w:lang w:val="es-ES"/>
              </w:rPr>
            </w:pPr>
            <w:r w:rsidRPr="006B6ED1">
              <w:rPr>
                <w:rFonts w:ascii="Arial" w:eastAsia="Times New Roman" w:hAnsi="Arial" w:cs="Arial"/>
                <w:bCs/>
                <w:sz w:val="16"/>
                <w:szCs w:val="16"/>
                <w:lang w:val="es-ES"/>
              </w:rPr>
              <w:t>https://www.facebook.com/carlosmartin.ruizortega/photos/a.1661634910726739.1073741828.1661626580727572/1677535999136630/?type=1&amp;theater</w:t>
            </w:r>
          </w:p>
          <w:p w:rsidR="00E71B54" w:rsidRPr="006B6ED1" w:rsidRDefault="00E71B54" w:rsidP="00E71B54">
            <w:pPr>
              <w:contextualSpacing/>
              <w:rPr>
                <w:rFonts w:ascii="Arial" w:eastAsia="Times New Roman" w:hAnsi="Arial" w:cs="Arial"/>
                <w:bCs/>
                <w:sz w:val="16"/>
                <w:szCs w:val="16"/>
                <w:lang w:val="es-ES"/>
              </w:rPr>
            </w:pPr>
          </w:p>
        </w:tc>
      </w:tr>
    </w:tbl>
    <w:p w:rsidR="00E71B54" w:rsidRPr="006B6ED1" w:rsidRDefault="00E71B54" w:rsidP="00E71B54">
      <w:pPr>
        <w:spacing w:after="0" w:line="240" w:lineRule="auto"/>
        <w:ind w:left="360"/>
        <w:contextualSpacing/>
        <w:jc w:val="both"/>
        <w:rPr>
          <w:rFonts w:ascii="Arial" w:eastAsia="Calibri" w:hAnsi="Arial" w:cs="Arial"/>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con respecto a la evidencia de los eventos detectados fue registrada correctamente, razón por la cual, la observación quedó </w:t>
      </w:r>
      <w:r w:rsidRPr="00A2387D">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bCs/>
          <w:sz w:val="24"/>
          <w:szCs w:val="24"/>
        </w:rPr>
      </w:pPr>
    </w:p>
    <w:p w:rsidR="00E71B54" w:rsidRPr="006B6ED1" w:rsidRDefault="00E71B54" w:rsidP="00E71B54">
      <w:pPr>
        <w:spacing w:after="0" w:line="240" w:lineRule="auto"/>
        <w:ind w:left="360"/>
        <w:contextualSpacing/>
        <w:jc w:val="both"/>
        <w:rPr>
          <w:rFonts w:ascii="Arial" w:eastAsia="Calibri" w:hAnsi="Arial" w:cs="Arial"/>
          <w:bCs/>
          <w:i/>
          <w:sz w:val="24"/>
          <w:szCs w:val="24"/>
        </w:rPr>
      </w:pPr>
    </w:p>
    <w:p w:rsidR="00E71B54" w:rsidRPr="00A2387D" w:rsidRDefault="00E71B54" w:rsidP="00261616">
      <w:pPr>
        <w:spacing w:after="0"/>
        <w:rPr>
          <w:rFonts w:ascii="Arial" w:eastAsia="Calibri" w:hAnsi="Arial" w:cs="Arial"/>
          <w:b/>
          <w:bCs/>
          <w:sz w:val="24"/>
          <w:szCs w:val="24"/>
        </w:rPr>
      </w:pPr>
      <w:r w:rsidRPr="00A2387D">
        <w:rPr>
          <w:rFonts w:ascii="Arial" w:eastAsia="Calibri" w:hAnsi="Arial" w:cs="Arial"/>
          <w:b/>
          <w:bCs/>
          <w:sz w:val="24"/>
          <w:szCs w:val="24"/>
        </w:rPr>
        <w:t>b.- Visitas de Verificación</w:t>
      </w:r>
    </w:p>
    <w:p w:rsidR="00E71B54" w:rsidRPr="00A2387D" w:rsidRDefault="00E71B54" w:rsidP="00261616">
      <w:pPr>
        <w:spacing w:after="0"/>
        <w:rPr>
          <w:rFonts w:ascii="Arial" w:eastAsia="Calibri" w:hAnsi="Arial" w:cs="Arial"/>
          <w:b/>
          <w:bCs/>
          <w:sz w:val="24"/>
          <w:szCs w:val="24"/>
        </w:rPr>
      </w:pPr>
    </w:p>
    <w:p w:rsidR="00E71B54" w:rsidRPr="00A2387D" w:rsidRDefault="00E71B54" w:rsidP="00E71B54">
      <w:pPr>
        <w:rPr>
          <w:rFonts w:ascii="Arial" w:eastAsia="Calibri" w:hAnsi="Arial" w:cs="Arial"/>
          <w:b/>
          <w:bCs/>
          <w:sz w:val="24"/>
          <w:szCs w:val="24"/>
        </w:rPr>
      </w:pPr>
      <w:r w:rsidRPr="00A2387D">
        <w:rPr>
          <w:rFonts w:ascii="Arial" w:eastAsia="Calibri" w:hAnsi="Arial" w:cs="Arial"/>
          <w:b/>
          <w:bCs/>
          <w:sz w:val="24"/>
          <w:szCs w:val="24"/>
        </w:rPr>
        <w:t xml:space="preserve">b. 1.- Eventos </w:t>
      </w:r>
    </w:p>
    <w:p w:rsidR="00E71B54" w:rsidRPr="00A2387D" w:rsidRDefault="00A2387D" w:rsidP="00E71B54">
      <w:pPr>
        <w:spacing w:after="0" w:line="0" w:lineRule="atLeast"/>
        <w:jc w:val="both"/>
        <w:rPr>
          <w:rFonts w:ascii="Arial" w:eastAsia="Calibri" w:hAnsi="Arial" w:cs="Arial"/>
          <w:b/>
          <w:bCs/>
          <w:sz w:val="24"/>
          <w:szCs w:val="24"/>
        </w:rPr>
      </w:pPr>
      <w:r w:rsidRPr="00A2387D">
        <w:rPr>
          <w:rFonts w:ascii="Arial" w:eastAsia="Calibri" w:hAnsi="Arial" w:cs="Arial"/>
          <w:b/>
          <w:bCs/>
          <w:sz w:val="24"/>
          <w:szCs w:val="24"/>
        </w:rPr>
        <w:t>Segundo Periodo</w:t>
      </w:r>
    </w:p>
    <w:p w:rsidR="00E71B54" w:rsidRPr="006B6ED1" w:rsidRDefault="00E71B54" w:rsidP="00E71B54">
      <w:pPr>
        <w:spacing w:after="0" w:line="0" w:lineRule="atLeast"/>
        <w:jc w:val="both"/>
        <w:rPr>
          <w:rFonts w:ascii="Arial" w:hAnsi="Arial" w:cs="Arial"/>
          <w:i/>
          <w:sz w:val="24"/>
          <w:szCs w:val="24"/>
        </w:rPr>
      </w:pPr>
    </w:p>
    <w:p w:rsidR="00E71B54" w:rsidRPr="006B6ED1" w:rsidRDefault="00E71B54" w:rsidP="00E71B54">
      <w:pPr>
        <w:spacing w:after="0" w:line="0" w:lineRule="atLeast"/>
        <w:jc w:val="both"/>
        <w:rPr>
          <w:rFonts w:ascii="Arial" w:hAnsi="Arial" w:cs="Arial"/>
          <w:i/>
          <w:sz w:val="24"/>
          <w:szCs w:val="24"/>
        </w:rPr>
      </w:pPr>
      <w:r w:rsidRPr="006B6ED1">
        <w:rPr>
          <w:rFonts w:ascii="Arial" w:hAnsi="Arial" w:cs="Arial"/>
          <w:i/>
          <w:sz w:val="24"/>
          <w:szCs w:val="24"/>
        </w:rPr>
        <w:t>De conformidad con los artículos 192, numeral 1, inciso g) de la Ley General de</w:t>
      </w:r>
      <w:r w:rsidRPr="006B6ED1">
        <w:rPr>
          <w:rFonts w:ascii="Arial" w:hAnsi="Arial" w:cs="Arial"/>
          <w:sz w:val="24"/>
          <w:szCs w:val="24"/>
        </w:rPr>
        <w:t xml:space="preserve"> </w:t>
      </w:r>
      <w:r w:rsidRPr="006B6ED1">
        <w:rPr>
          <w:rFonts w:ascii="Arial" w:hAnsi="Arial" w:cs="Arial"/>
          <w:i/>
          <w:sz w:val="24"/>
          <w:szCs w:val="24"/>
        </w:rPr>
        <w:t>Instituciones y Procedimientos Electorales y 297 del Reglamento de Fiscalización, la Comisión de Fiscalización tiene la atribución de ordenar visitas de verificación con el fin de corroborar el cumplimiento de las obli</w:t>
      </w:r>
      <w:r w:rsidR="007E054B">
        <w:rPr>
          <w:rFonts w:ascii="Arial" w:hAnsi="Arial" w:cs="Arial"/>
          <w:i/>
          <w:sz w:val="24"/>
          <w:szCs w:val="24"/>
        </w:rPr>
        <w:t>gaciones y la veracidad de los I</w:t>
      </w:r>
      <w:r w:rsidRPr="006B6ED1">
        <w:rPr>
          <w:rFonts w:ascii="Arial" w:hAnsi="Arial" w:cs="Arial"/>
          <w:i/>
          <w:sz w:val="24"/>
          <w:szCs w:val="24"/>
        </w:rPr>
        <w:t>nformes de Campaña, presentados por los partidos políticos.</w:t>
      </w:r>
    </w:p>
    <w:p w:rsidR="00E71B54" w:rsidRPr="006B6ED1" w:rsidRDefault="00E71B54" w:rsidP="00E71B54">
      <w:pPr>
        <w:spacing w:after="0" w:line="0" w:lineRule="atLeast"/>
        <w:jc w:val="both"/>
        <w:rPr>
          <w:rFonts w:ascii="Arial" w:hAnsi="Arial" w:cs="Arial"/>
          <w:i/>
          <w:sz w:val="24"/>
          <w:szCs w:val="24"/>
        </w:rPr>
      </w:pPr>
    </w:p>
    <w:p w:rsidR="00E71B54" w:rsidRPr="006B6ED1" w:rsidRDefault="00E71B54" w:rsidP="00E71B54">
      <w:pPr>
        <w:spacing w:after="0" w:line="0" w:lineRule="atLeast"/>
        <w:jc w:val="both"/>
        <w:rPr>
          <w:rFonts w:ascii="Arial" w:hAnsi="Arial" w:cs="Arial"/>
          <w:bCs/>
          <w:i/>
          <w:sz w:val="24"/>
          <w:szCs w:val="24"/>
          <w:lang w:val="es-ES" w:eastAsia="es-MX"/>
        </w:rPr>
      </w:pPr>
      <w:r w:rsidRPr="006B6ED1">
        <w:rPr>
          <w:rFonts w:ascii="Arial" w:hAnsi="Arial" w:cs="Arial"/>
          <w:bCs/>
          <w:i/>
          <w:sz w:val="24"/>
          <w:szCs w:val="24"/>
          <w:lang w:val="es-ES" w:eastAsia="es-MX"/>
        </w:rPr>
        <w:t xml:space="preserve">En el ejercicio de las facultades de esta Unidad Técnica de Fiscalización y con el objetivo de verificar el cumplimiento de los requisitos reglamentarios para la comprobación de los ingresos y egresos durante el periodo de campaña del </w:t>
      </w:r>
      <w:r w:rsidR="007E054B">
        <w:rPr>
          <w:rFonts w:ascii="Arial" w:hAnsi="Arial" w:cs="Arial"/>
          <w:bCs/>
          <w:i/>
          <w:sz w:val="24"/>
          <w:szCs w:val="24"/>
          <w:lang w:val="es-ES" w:eastAsia="es-MX"/>
        </w:rPr>
        <w:t>p</w:t>
      </w:r>
      <w:r w:rsidR="00FC1931">
        <w:rPr>
          <w:rFonts w:ascii="Arial" w:hAnsi="Arial" w:cs="Arial"/>
          <w:bCs/>
          <w:i/>
          <w:sz w:val="24"/>
          <w:szCs w:val="24"/>
          <w:lang w:val="es-ES" w:eastAsia="es-MX"/>
        </w:rPr>
        <w:t>roceso electoral local ordinario</w:t>
      </w:r>
      <w:r w:rsidRPr="006B6ED1">
        <w:rPr>
          <w:rFonts w:ascii="Arial" w:hAnsi="Arial" w:cs="Arial"/>
          <w:bCs/>
          <w:i/>
          <w:sz w:val="24"/>
          <w:szCs w:val="24"/>
          <w:lang w:val="es-ES" w:eastAsia="es-MX"/>
        </w:rPr>
        <w:t xml:space="preserve"> 2014-2015, se solicitó la agenda de eventos de cierres de campaña de los candidatos al cargo de Gobernador, Diputados Locales, Ayuntamientos y Juntas Municipales,  misma que cumplió con lo establecido en el Reglamento de Fiscalización, con excepción de lo que se detalla a continuación:</w:t>
      </w:r>
    </w:p>
    <w:p w:rsidR="00E71B54" w:rsidRPr="006B6ED1" w:rsidRDefault="00E71B54" w:rsidP="00BA67BC">
      <w:pPr>
        <w:spacing w:after="0"/>
        <w:rPr>
          <w:rFonts w:ascii="Arial" w:eastAsia="Calibri" w:hAnsi="Arial" w:cs="Arial"/>
          <w:b/>
          <w:i/>
          <w:sz w:val="24"/>
          <w:szCs w:val="24"/>
          <w:lang w:val="es-ES"/>
        </w:rPr>
      </w:pPr>
    </w:p>
    <w:p w:rsidR="00E71B54" w:rsidRPr="006B6ED1" w:rsidRDefault="00E71B54" w:rsidP="00BA67BC">
      <w:pPr>
        <w:numPr>
          <w:ilvl w:val="0"/>
          <w:numId w:val="5"/>
        </w:numPr>
        <w:spacing w:after="0" w:line="240" w:lineRule="auto"/>
        <w:ind w:left="567" w:hanging="567"/>
        <w:contextualSpacing/>
        <w:jc w:val="both"/>
        <w:rPr>
          <w:rFonts w:ascii="Arial" w:eastAsia="Calibri" w:hAnsi="Arial" w:cs="Arial"/>
          <w:b/>
          <w:i/>
          <w:sz w:val="24"/>
          <w:szCs w:val="24"/>
          <w:lang w:val="es-ES"/>
        </w:rPr>
      </w:pPr>
      <w:r w:rsidRPr="006B6ED1">
        <w:rPr>
          <w:rFonts w:ascii="Arial" w:eastAsia="Calibri" w:hAnsi="Arial" w:cs="Arial"/>
          <w:bCs/>
          <w:i/>
          <w:sz w:val="24"/>
          <w:szCs w:val="24"/>
          <w:lang w:val="es-ES"/>
        </w:rPr>
        <w:t xml:space="preserve">De la </w:t>
      </w:r>
      <w:r w:rsidRPr="006B6ED1">
        <w:rPr>
          <w:rFonts w:ascii="Arial" w:eastAsia="Calibri" w:hAnsi="Arial" w:cs="Arial"/>
          <w:i/>
          <w:sz w:val="24"/>
          <w:szCs w:val="24"/>
        </w:rPr>
        <w:t>verificación a los actos de cierre de campaña de los candidatos a cargo de Ayuntamientos, se verificó que realizo un evento del cual se observaron gastos por conceptos de propaganda y gastos operativos, de los cuales no se localizó el registro de los Ingresos y Egresos en el “Sistema Integral de Fiscalización”. Los casos en comento se detallan a continuación:</w:t>
      </w:r>
    </w:p>
    <w:p w:rsidR="00E71B54" w:rsidRPr="006B6ED1" w:rsidRDefault="00E71B54" w:rsidP="00BA67BC">
      <w:pPr>
        <w:spacing w:after="0" w:line="240" w:lineRule="auto"/>
        <w:ind w:left="567" w:hanging="502"/>
        <w:contextualSpacing/>
        <w:jc w:val="both"/>
        <w:rPr>
          <w:rFonts w:ascii="Arial" w:eastAsia="Calibri" w:hAnsi="Arial" w:cs="Arial"/>
          <w:b/>
          <w:i/>
          <w:sz w:val="24"/>
          <w:szCs w:val="24"/>
          <w:lang w:val="es-ES"/>
        </w:rPr>
      </w:pPr>
    </w:p>
    <w:tbl>
      <w:tblPr>
        <w:tblW w:w="5380" w:type="pct"/>
        <w:jc w:val="center"/>
        <w:tblCellMar>
          <w:left w:w="70" w:type="dxa"/>
          <w:right w:w="70" w:type="dxa"/>
        </w:tblCellMar>
        <w:tblLook w:val="04A0" w:firstRow="1" w:lastRow="0" w:firstColumn="1" w:lastColumn="0" w:noHBand="0" w:noVBand="1"/>
      </w:tblPr>
      <w:tblGrid>
        <w:gridCol w:w="1263"/>
        <w:gridCol w:w="1729"/>
        <w:gridCol w:w="1609"/>
        <w:gridCol w:w="1308"/>
        <w:gridCol w:w="2419"/>
        <w:gridCol w:w="1332"/>
      </w:tblGrid>
      <w:tr w:rsidR="00E71B54" w:rsidRPr="006B6ED1" w:rsidTr="00146623">
        <w:trPr>
          <w:trHeight w:val="373"/>
          <w:tblHeader/>
          <w:jc w:val="center"/>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FECHA DEL EVENTO</w:t>
            </w:r>
          </w:p>
        </w:tc>
        <w:tc>
          <w:tcPr>
            <w:tcW w:w="895"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CANDIDATO</w:t>
            </w:r>
          </w:p>
        </w:tc>
        <w:tc>
          <w:tcPr>
            <w:tcW w:w="833"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MUNICIPIO</w:t>
            </w:r>
          </w:p>
        </w:tc>
        <w:tc>
          <w:tcPr>
            <w:tcW w:w="677"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LUGAR</w:t>
            </w:r>
          </w:p>
        </w:tc>
        <w:tc>
          <w:tcPr>
            <w:tcW w:w="1252"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6"/>
                <w:szCs w:val="16"/>
                <w:lang w:eastAsia="es-MX"/>
              </w:rPr>
            </w:pPr>
            <w:r w:rsidRPr="006B6ED1">
              <w:rPr>
                <w:rFonts w:ascii="Arial" w:hAnsi="Arial" w:cs="Arial"/>
                <w:b/>
                <w:bCs/>
                <w:color w:val="000000"/>
                <w:sz w:val="16"/>
                <w:szCs w:val="16"/>
                <w:lang w:eastAsia="es-MX"/>
              </w:rPr>
              <w:t>GASTOS NO LOCALIZADOS EN EL “SIF”</w:t>
            </w:r>
          </w:p>
        </w:tc>
        <w:tc>
          <w:tcPr>
            <w:tcW w:w="689" w:type="pct"/>
            <w:tcBorders>
              <w:top w:val="single" w:sz="4" w:space="0" w:color="auto"/>
              <w:left w:val="nil"/>
              <w:bottom w:val="nil"/>
              <w:right w:val="single" w:sz="4" w:space="0" w:color="auto"/>
            </w:tcBorders>
            <w:shd w:val="clear" w:color="auto" w:fill="D9D9D9" w:themeFill="background1" w:themeFillShade="D9"/>
            <w:vAlign w:val="center"/>
          </w:tcPr>
          <w:p w:rsidR="00E71B54" w:rsidRPr="006B6ED1" w:rsidRDefault="00E71B54" w:rsidP="00E71B54">
            <w:pPr>
              <w:spacing w:line="240" w:lineRule="auto"/>
              <w:jc w:val="center"/>
              <w:rPr>
                <w:rFonts w:ascii="Arial" w:hAnsi="Arial" w:cs="Arial"/>
                <w:b/>
                <w:bCs/>
                <w:color w:val="000000"/>
                <w:sz w:val="16"/>
                <w:szCs w:val="16"/>
                <w:lang w:eastAsia="es-MX"/>
              </w:rPr>
            </w:pPr>
            <w:r w:rsidRPr="006B6ED1">
              <w:rPr>
                <w:rFonts w:ascii="Arial" w:hAnsi="Arial" w:cs="Arial"/>
                <w:b/>
                <w:bCs/>
                <w:color w:val="000000"/>
                <w:sz w:val="16"/>
                <w:szCs w:val="16"/>
                <w:lang w:eastAsia="es-MX"/>
              </w:rPr>
              <w:t>OBSERVACIÓN</w:t>
            </w:r>
          </w:p>
        </w:tc>
      </w:tr>
      <w:tr w:rsidR="00E71B54" w:rsidRPr="006B6ED1" w:rsidTr="00146623">
        <w:trPr>
          <w:trHeight w:val="161"/>
          <w:jc w:val="center"/>
        </w:trPr>
        <w:tc>
          <w:tcPr>
            <w:tcW w:w="653" w:type="pct"/>
            <w:tcBorders>
              <w:top w:val="single" w:sz="4" w:space="0" w:color="auto"/>
              <w:left w:val="single" w:sz="4" w:space="0" w:color="auto"/>
              <w:bottom w:val="single" w:sz="4" w:space="0" w:color="auto"/>
              <w:right w:val="single" w:sz="4" w:space="0" w:color="auto"/>
            </w:tcBorders>
          </w:tcPr>
          <w:p w:rsidR="00E71B54" w:rsidRPr="006B6ED1" w:rsidRDefault="00E71B54" w:rsidP="00E71B54">
            <w:pPr>
              <w:jc w:val="center"/>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03-06-15</w:t>
            </w:r>
          </w:p>
        </w:tc>
        <w:tc>
          <w:tcPr>
            <w:tcW w:w="895"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Pablo Angulo Briceño Diputado Local por el distrito XV, Juan Carlos </w:t>
            </w:r>
            <w:proofErr w:type="spellStart"/>
            <w:r w:rsidRPr="006B6ED1">
              <w:rPr>
                <w:rFonts w:ascii="Arial" w:eastAsia="Times New Roman" w:hAnsi="Arial" w:cs="Arial"/>
                <w:color w:val="000000"/>
                <w:sz w:val="16"/>
                <w:szCs w:val="16"/>
                <w:lang w:eastAsia="es-MX"/>
              </w:rPr>
              <w:t>Damian</w:t>
            </w:r>
            <w:proofErr w:type="spellEnd"/>
            <w:r w:rsidRPr="006B6ED1">
              <w:rPr>
                <w:rFonts w:ascii="Arial" w:eastAsia="Times New Roman" w:hAnsi="Arial" w:cs="Arial"/>
                <w:color w:val="000000"/>
                <w:sz w:val="16"/>
                <w:szCs w:val="16"/>
                <w:lang w:eastAsia="es-MX"/>
              </w:rPr>
              <w:t xml:space="preserve"> Vera Diputado Local por el distrito XVI, Raúl Armando Uribe </w:t>
            </w:r>
            <w:proofErr w:type="spellStart"/>
            <w:r w:rsidRPr="006B6ED1">
              <w:rPr>
                <w:rFonts w:ascii="Arial" w:eastAsia="Times New Roman" w:hAnsi="Arial" w:cs="Arial"/>
                <w:color w:val="000000"/>
                <w:sz w:val="16"/>
                <w:szCs w:val="16"/>
                <w:lang w:eastAsia="es-MX"/>
              </w:rPr>
              <w:lastRenderedPageBreak/>
              <w:t>Haydar</w:t>
            </w:r>
            <w:proofErr w:type="spellEnd"/>
            <w:r w:rsidRPr="006B6ED1">
              <w:rPr>
                <w:rFonts w:ascii="Arial" w:eastAsia="Times New Roman" w:hAnsi="Arial" w:cs="Arial"/>
                <w:color w:val="000000"/>
                <w:sz w:val="16"/>
                <w:szCs w:val="16"/>
                <w:lang w:eastAsia="es-MX"/>
              </w:rPr>
              <w:t xml:space="preserve"> por el Ayuntamiento de Champotón,   Hermenegildo </w:t>
            </w:r>
            <w:proofErr w:type="spellStart"/>
            <w:r w:rsidRPr="006B6ED1">
              <w:rPr>
                <w:rFonts w:ascii="Arial" w:eastAsia="Times New Roman" w:hAnsi="Arial" w:cs="Arial"/>
                <w:color w:val="000000"/>
                <w:sz w:val="16"/>
                <w:szCs w:val="16"/>
                <w:lang w:eastAsia="es-MX"/>
              </w:rPr>
              <w:t>Uc</w:t>
            </w:r>
            <w:proofErr w:type="spellEnd"/>
            <w:r w:rsidRPr="006B6ED1">
              <w:rPr>
                <w:rFonts w:ascii="Arial" w:eastAsia="Times New Roman" w:hAnsi="Arial" w:cs="Arial"/>
                <w:color w:val="000000"/>
                <w:sz w:val="16"/>
                <w:szCs w:val="16"/>
                <w:lang w:eastAsia="es-MX"/>
              </w:rPr>
              <w:t xml:space="preserve"> </w:t>
            </w:r>
            <w:proofErr w:type="spellStart"/>
            <w:r w:rsidRPr="006B6ED1">
              <w:rPr>
                <w:rFonts w:ascii="Arial" w:eastAsia="Times New Roman" w:hAnsi="Arial" w:cs="Arial"/>
                <w:color w:val="000000"/>
                <w:sz w:val="16"/>
                <w:szCs w:val="16"/>
                <w:lang w:eastAsia="es-MX"/>
              </w:rPr>
              <w:t>Huchin</w:t>
            </w:r>
            <w:proofErr w:type="spellEnd"/>
            <w:r w:rsidRPr="006B6ED1">
              <w:rPr>
                <w:rFonts w:ascii="Arial" w:eastAsia="Times New Roman" w:hAnsi="Arial" w:cs="Arial"/>
                <w:color w:val="000000"/>
                <w:sz w:val="16"/>
                <w:szCs w:val="16"/>
                <w:lang w:eastAsia="es-MX"/>
              </w:rPr>
              <w:t xml:space="preserve"> de la Junta Municipal de Felipe Carrillo Puerto, Gilberto </w:t>
            </w:r>
            <w:proofErr w:type="spellStart"/>
            <w:r w:rsidRPr="006B6ED1">
              <w:rPr>
                <w:rFonts w:ascii="Arial" w:eastAsia="Times New Roman" w:hAnsi="Arial" w:cs="Arial"/>
                <w:color w:val="000000"/>
                <w:sz w:val="16"/>
                <w:szCs w:val="16"/>
                <w:lang w:eastAsia="es-MX"/>
              </w:rPr>
              <w:t>Santiso</w:t>
            </w:r>
            <w:proofErr w:type="spellEnd"/>
            <w:r w:rsidRPr="006B6ED1">
              <w:rPr>
                <w:rFonts w:ascii="Arial" w:eastAsia="Times New Roman" w:hAnsi="Arial" w:cs="Arial"/>
                <w:color w:val="000000"/>
                <w:sz w:val="16"/>
                <w:szCs w:val="16"/>
                <w:lang w:eastAsia="es-MX"/>
              </w:rPr>
              <w:t xml:space="preserve"> Tadeo de la Junta Municipal de </w:t>
            </w:r>
            <w:proofErr w:type="spellStart"/>
            <w:r w:rsidRPr="006B6ED1">
              <w:rPr>
                <w:rFonts w:ascii="Arial" w:eastAsia="Times New Roman" w:hAnsi="Arial" w:cs="Arial"/>
                <w:color w:val="000000"/>
                <w:sz w:val="16"/>
                <w:szCs w:val="16"/>
                <w:lang w:eastAsia="es-MX"/>
              </w:rPr>
              <w:t>Hool</w:t>
            </w:r>
            <w:proofErr w:type="spellEnd"/>
            <w:r w:rsidRPr="006B6ED1">
              <w:rPr>
                <w:rFonts w:ascii="Arial" w:eastAsia="Times New Roman" w:hAnsi="Arial" w:cs="Arial"/>
                <w:color w:val="000000"/>
                <w:sz w:val="16"/>
                <w:szCs w:val="16"/>
                <w:lang w:eastAsia="es-MX"/>
              </w:rPr>
              <w:t xml:space="preserve">, </w:t>
            </w:r>
            <w:proofErr w:type="spellStart"/>
            <w:r w:rsidRPr="006B6ED1">
              <w:rPr>
                <w:rFonts w:ascii="Arial" w:eastAsia="Times New Roman" w:hAnsi="Arial" w:cs="Arial"/>
                <w:color w:val="000000"/>
                <w:sz w:val="16"/>
                <w:szCs w:val="16"/>
                <w:lang w:eastAsia="es-MX"/>
              </w:rPr>
              <w:t>Wilma</w:t>
            </w:r>
            <w:proofErr w:type="spellEnd"/>
            <w:r w:rsidRPr="006B6ED1">
              <w:rPr>
                <w:rFonts w:ascii="Arial" w:eastAsia="Times New Roman" w:hAnsi="Arial" w:cs="Arial"/>
                <w:color w:val="000000"/>
                <w:sz w:val="16"/>
                <w:szCs w:val="16"/>
                <w:lang w:eastAsia="es-MX"/>
              </w:rPr>
              <w:t xml:space="preserve"> Concepción Perera Reyes de la Junta Municipal de </w:t>
            </w:r>
            <w:proofErr w:type="spellStart"/>
            <w:r w:rsidRPr="006B6ED1">
              <w:rPr>
                <w:rFonts w:ascii="Arial" w:eastAsia="Times New Roman" w:hAnsi="Arial" w:cs="Arial"/>
                <w:color w:val="000000"/>
                <w:sz w:val="16"/>
                <w:szCs w:val="16"/>
                <w:lang w:eastAsia="es-MX"/>
              </w:rPr>
              <w:t>Seybaplaya</w:t>
            </w:r>
            <w:proofErr w:type="spellEnd"/>
            <w:r w:rsidRPr="006B6ED1">
              <w:rPr>
                <w:rFonts w:ascii="Arial" w:eastAsia="Times New Roman" w:hAnsi="Arial" w:cs="Arial"/>
                <w:color w:val="000000"/>
                <w:sz w:val="16"/>
                <w:szCs w:val="16"/>
                <w:lang w:eastAsia="es-MX"/>
              </w:rPr>
              <w:t xml:space="preserve"> y Martin Alberto </w:t>
            </w:r>
            <w:proofErr w:type="spellStart"/>
            <w:r w:rsidRPr="006B6ED1">
              <w:rPr>
                <w:rFonts w:ascii="Arial" w:eastAsia="Times New Roman" w:hAnsi="Arial" w:cs="Arial"/>
                <w:color w:val="000000"/>
                <w:sz w:val="16"/>
                <w:szCs w:val="16"/>
                <w:lang w:eastAsia="es-MX"/>
              </w:rPr>
              <w:t>Beytia</w:t>
            </w:r>
            <w:proofErr w:type="spellEnd"/>
            <w:r w:rsidRPr="006B6ED1">
              <w:rPr>
                <w:rFonts w:ascii="Arial" w:eastAsia="Times New Roman" w:hAnsi="Arial" w:cs="Arial"/>
                <w:color w:val="000000"/>
                <w:sz w:val="16"/>
                <w:szCs w:val="16"/>
                <w:lang w:eastAsia="es-MX"/>
              </w:rPr>
              <w:t xml:space="preserve"> Mena de la Junta Municipal de Felipe Carrillo Puerto</w:t>
            </w:r>
          </w:p>
        </w:tc>
        <w:tc>
          <w:tcPr>
            <w:tcW w:w="833"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lastRenderedPageBreak/>
              <w:t>Municipio de Champotón en el estado de Campeche.</w:t>
            </w:r>
          </w:p>
          <w:p w:rsidR="00E71B54" w:rsidRPr="006B6ED1" w:rsidRDefault="00E71B54" w:rsidP="00E71B54">
            <w:pPr>
              <w:jc w:val="both"/>
              <w:rPr>
                <w:rFonts w:ascii="Arial" w:eastAsia="Times New Roman" w:hAnsi="Arial" w:cs="Arial"/>
                <w:color w:val="000000"/>
                <w:sz w:val="16"/>
                <w:szCs w:val="16"/>
                <w:lang w:eastAsia="es-MX"/>
              </w:rPr>
            </w:pPr>
          </w:p>
        </w:tc>
        <w:tc>
          <w:tcPr>
            <w:tcW w:w="677"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Carretera a Escárcega kilómetro 4, Champotón Campeche, C.P.24400</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Horario de inicio 17:00 horas</w:t>
            </w:r>
          </w:p>
          <w:p w:rsidR="00E71B54" w:rsidRPr="006B6ED1" w:rsidRDefault="00E71B54" w:rsidP="00E71B54">
            <w:pPr>
              <w:jc w:val="both"/>
              <w:rPr>
                <w:rFonts w:ascii="Arial" w:eastAsia="Times New Roman" w:hAnsi="Arial" w:cs="Arial"/>
                <w:color w:val="000000"/>
                <w:sz w:val="16"/>
                <w:szCs w:val="16"/>
                <w:lang w:eastAsia="es-MX"/>
              </w:rPr>
            </w:pPr>
          </w:p>
        </w:tc>
        <w:tc>
          <w:tcPr>
            <w:tcW w:w="1252"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lastRenderedPageBreak/>
              <w:t>1,000 playeras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1,500 sillas </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 xml:space="preserve">Un sonido y luces </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Consola de audio</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 Baños portátiles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100 Banderines blancos con el logo PRI-PVEM</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r w:rsidRPr="006B6ED1">
              <w:rPr>
                <w:rFonts w:ascii="Arial" w:eastAsia="Times New Roman" w:hAnsi="Arial" w:cs="Arial"/>
                <w:color w:val="000000"/>
                <w:sz w:val="16"/>
                <w:szCs w:val="16"/>
                <w:lang w:eastAsia="es-MX"/>
              </w:rPr>
              <w:t>100 Banderines verdes</w:t>
            </w:r>
          </w:p>
          <w:p w:rsidR="00E71B54" w:rsidRPr="006B6ED1" w:rsidRDefault="00E71B54" w:rsidP="00E71B54">
            <w:pPr>
              <w:spacing w:after="0" w:line="240" w:lineRule="auto"/>
              <w:jc w:val="both"/>
              <w:rPr>
                <w:rFonts w:ascii="Arial" w:eastAsia="Times New Roman" w:hAnsi="Arial" w:cs="Arial"/>
                <w:color w:val="000000"/>
                <w:sz w:val="16"/>
                <w:szCs w:val="16"/>
                <w:lang w:eastAsia="es-MX"/>
              </w:rPr>
            </w:pPr>
          </w:p>
        </w:tc>
        <w:tc>
          <w:tcPr>
            <w:tcW w:w="689"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hAnsi="Arial" w:cs="Arial"/>
                <w:color w:val="000000"/>
                <w:sz w:val="16"/>
                <w:szCs w:val="16"/>
                <w:lang w:eastAsia="es-MX"/>
              </w:rPr>
            </w:pPr>
            <w:r w:rsidRPr="006B6ED1">
              <w:rPr>
                <w:rFonts w:ascii="Arial" w:hAnsi="Arial" w:cs="Arial"/>
                <w:color w:val="000000"/>
                <w:sz w:val="16"/>
                <w:szCs w:val="16"/>
                <w:lang w:eastAsia="es-MX"/>
              </w:rPr>
              <w:lastRenderedPageBreak/>
              <w:t xml:space="preserve">Toda vez que en el cierre de campaña asistieron diputados locales; ayuntamiento y </w:t>
            </w:r>
            <w:r w:rsidRPr="006B6ED1">
              <w:rPr>
                <w:rFonts w:ascii="Arial" w:hAnsi="Arial" w:cs="Arial"/>
                <w:color w:val="000000"/>
                <w:sz w:val="16"/>
                <w:szCs w:val="16"/>
                <w:lang w:eastAsia="es-MX"/>
              </w:rPr>
              <w:lastRenderedPageBreak/>
              <w:t xml:space="preserve">juntas municipales algunos gastos se debieron prorratear. </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con respecto a la evidencia de los eventos detectados fue registrada correctamente y el gasto aplicado a cada uno de los candidatos involucrados mediante prorrateo, razón por la cual, la observación quedó </w:t>
      </w:r>
      <w:r w:rsidRPr="00B37B2F">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ind w:left="502"/>
        <w:contextualSpacing/>
        <w:jc w:val="both"/>
        <w:rPr>
          <w:rFonts w:ascii="Arial" w:eastAsia="Calibri" w:hAnsi="Arial" w:cs="Arial"/>
          <w:b/>
          <w:i/>
          <w:sz w:val="24"/>
          <w:szCs w:val="24"/>
        </w:rPr>
      </w:pPr>
    </w:p>
    <w:p w:rsidR="00E71B54" w:rsidRPr="00B37B2F" w:rsidRDefault="00E71B54" w:rsidP="00E71B54">
      <w:pPr>
        <w:rPr>
          <w:rFonts w:ascii="Arial" w:eastAsia="Calibri" w:hAnsi="Arial" w:cs="Arial"/>
          <w:b/>
          <w:bCs/>
          <w:sz w:val="24"/>
          <w:szCs w:val="24"/>
        </w:rPr>
      </w:pPr>
      <w:proofErr w:type="gramStart"/>
      <w:r w:rsidRPr="00B37B2F">
        <w:rPr>
          <w:rFonts w:ascii="Arial" w:eastAsia="Calibri" w:hAnsi="Arial" w:cs="Arial"/>
          <w:b/>
          <w:bCs/>
          <w:sz w:val="24"/>
          <w:szCs w:val="24"/>
        </w:rPr>
        <w:lastRenderedPageBreak/>
        <w:t>b.2.-</w:t>
      </w:r>
      <w:proofErr w:type="gramEnd"/>
      <w:r w:rsidRPr="00B37B2F">
        <w:rPr>
          <w:rFonts w:ascii="Arial" w:eastAsia="Calibri" w:hAnsi="Arial" w:cs="Arial"/>
          <w:b/>
          <w:bCs/>
          <w:sz w:val="24"/>
          <w:szCs w:val="24"/>
        </w:rPr>
        <w:t xml:space="preserve"> Casas de Campaña</w:t>
      </w:r>
    </w:p>
    <w:p w:rsidR="00E71B54" w:rsidRPr="00B37B2F" w:rsidRDefault="00B37B2F" w:rsidP="00261616">
      <w:pPr>
        <w:spacing w:after="0" w:line="240" w:lineRule="auto"/>
        <w:jc w:val="both"/>
        <w:rPr>
          <w:rFonts w:ascii="Arial" w:eastAsia="Calibri" w:hAnsi="Arial" w:cs="Arial"/>
          <w:b/>
          <w:bCs/>
          <w:sz w:val="24"/>
          <w:szCs w:val="24"/>
        </w:rPr>
      </w:pPr>
      <w:r w:rsidRPr="00B37B2F">
        <w:rPr>
          <w:rFonts w:ascii="Arial" w:eastAsia="Calibri" w:hAnsi="Arial" w:cs="Arial"/>
          <w:b/>
          <w:bCs/>
          <w:sz w:val="24"/>
          <w:szCs w:val="24"/>
        </w:rPr>
        <w:t>Primer Periodo</w:t>
      </w:r>
    </w:p>
    <w:p w:rsidR="00E71B54" w:rsidRPr="006B6ED1" w:rsidRDefault="00E71B54" w:rsidP="00261616">
      <w:pPr>
        <w:spacing w:after="0" w:line="240" w:lineRule="auto"/>
        <w:rPr>
          <w:rFonts w:ascii="Arial" w:eastAsia="Calibri" w:hAnsi="Arial" w:cs="Arial"/>
          <w:b/>
          <w:i/>
          <w:sz w:val="24"/>
          <w:szCs w:val="24"/>
          <w:lang w:val="es-ES"/>
        </w:rPr>
      </w:pPr>
    </w:p>
    <w:p w:rsidR="00E71B54" w:rsidRPr="006B6ED1" w:rsidRDefault="00E71B54" w:rsidP="00B37B2F">
      <w:pPr>
        <w:numPr>
          <w:ilvl w:val="0"/>
          <w:numId w:val="5"/>
        </w:numPr>
        <w:spacing w:after="0" w:line="240" w:lineRule="auto"/>
        <w:ind w:left="567" w:hanging="567"/>
        <w:contextualSpacing/>
        <w:jc w:val="both"/>
        <w:rPr>
          <w:rFonts w:ascii="Arial" w:eastAsia="Calibri" w:hAnsi="Arial" w:cs="Arial"/>
          <w:i/>
          <w:sz w:val="24"/>
          <w:szCs w:val="24"/>
        </w:rPr>
      </w:pPr>
      <w:r w:rsidRPr="006B6ED1">
        <w:rPr>
          <w:rFonts w:ascii="Arial" w:eastAsia="Calibri" w:hAnsi="Arial" w:cs="Arial"/>
          <w:bCs/>
          <w:i/>
          <w:sz w:val="24"/>
          <w:szCs w:val="24"/>
          <w:lang w:val="es-ES"/>
        </w:rPr>
        <w:t>Al cotejar la información reportada en el “Sistema Integral de Fiscalización”, no se localizó el registro contable de la erogación por la renta del inmueble, o en su caso, la aportación en especie por concepto del otorgamiento en comodato de inmueble utilizado para casa de campaña de los candidatos a cargo de ayuntamientos. Los casos en comento se detallan a continuación:</w:t>
      </w:r>
    </w:p>
    <w:p w:rsidR="00E71B54" w:rsidRPr="006B6ED1" w:rsidRDefault="00E71B54" w:rsidP="00E71B54">
      <w:pPr>
        <w:spacing w:after="0" w:line="240" w:lineRule="auto"/>
        <w:jc w:val="both"/>
        <w:rPr>
          <w:rFonts w:ascii="Arial" w:eastAsia="Calibri" w:hAnsi="Arial" w:cs="Arial"/>
          <w:i/>
          <w:sz w:val="24"/>
          <w:szCs w:val="24"/>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6"/>
        <w:gridCol w:w="2610"/>
        <w:gridCol w:w="3625"/>
      </w:tblGrid>
      <w:tr w:rsidR="00E71B54" w:rsidRPr="006B6ED1" w:rsidTr="00261616">
        <w:trPr>
          <w:trHeight w:val="553"/>
          <w:tblHeader/>
          <w:jc w:val="center"/>
        </w:trPr>
        <w:tc>
          <w:tcPr>
            <w:tcW w:w="2056" w:type="dxa"/>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NÚMERO DEL AYUNTAMIENTO EN EL SISTEMA INTEGRAL DE FISCALIZACIÓN</w:t>
            </w:r>
          </w:p>
        </w:tc>
        <w:tc>
          <w:tcPr>
            <w:tcW w:w="2610" w:type="dxa"/>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AYUNTAMIENTO</w:t>
            </w:r>
          </w:p>
        </w:tc>
        <w:tc>
          <w:tcPr>
            <w:tcW w:w="3625" w:type="dxa"/>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20"/>
              </w:rPr>
            </w:pPr>
            <w:r w:rsidRPr="006B6ED1">
              <w:rPr>
                <w:rFonts w:ascii="Arial" w:eastAsia="Times New Roman" w:hAnsi="Arial" w:cs="Arial"/>
                <w:b/>
                <w:bCs/>
                <w:color w:val="000000"/>
                <w:sz w:val="14"/>
                <w:szCs w:val="20"/>
              </w:rPr>
              <w:t>NOMBRE DEL CANDIDATO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Campeche</w:t>
            </w:r>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Edgar Román Hernández </w:t>
            </w:r>
            <w:proofErr w:type="spellStart"/>
            <w:r w:rsidRPr="006B6ED1">
              <w:rPr>
                <w:rFonts w:ascii="Arial" w:eastAsia="Times New Roman" w:hAnsi="Arial" w:cs="Arial"/>
                <w:color w:val="000000"/>
                <w:sz w:val="14"/>
                <w:szCs w:val="20"/>
              </w:rPr>
              <w:t>Hernández</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5</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Calkini</w:t>
            </w:r>
            <w:proofErr w:type="spellEnd"/>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Héctor Martin Pinto </w:t>
            </w:r>
            <w:proofErr w:type="spellStart"/>
            <w:r w:rsidRPr="006B6ED1">
              <w:rPr>
                <w:rFonts w:ascii="Arial" w:eastAsia="Times New Roman" w:hAnsi="Arial" w:cs="Arial"/>
                <w:color w:val="000000"/>
                <w:sz w:val="14"/>
                <w:szCs w:val="20"/>
              </w:rPr>
              <w:t>Barredo</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3</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Carmen</w:t>
            </w:r>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Roció Adriana Abreu </w:t>
            </w:r>
            <w:proofErr w:type="spellStart"/>
            <w:r w:rsidRPr="006B6ED1">
              <w:rPr>
                <w:rFonts w:ascii="Arial" w:eastAsia="Times New Roman" w:hAnsi="Arial" w:cs="Arial"/>
                <w:color w:val="000000"/>
                <w:sz w:val="14"/>
                <w:szCs w:val="20"/>
              </w:rPr>
              <w:t>Antiñano</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4</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Champotón</w:t>
            </w:r>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Raúl Armando Uribe </w:t>
            </w:r>
            <w:proofErr w:type="spellStart"/>
            <w:r w:rsidRPr="006B6ED1">
              <w:rPr>
                <w:rFonts w:ascii="Arial" w:eastAsia="Times New Roman" w:hAnsi="Arial" w:cs="Arial"/>
                <w:color w:val="000000"/>
                <w:sz w:val="14"/>
                <w:szCs w:val="20"/>
              </w:rPr>
              <w:t>Haydar</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8</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Hecelchakan</w:t>
            </w:r>
            <w:proofErr w:type="spellEnd"/>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Carlos Martin Ruiz Ortega</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9</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Hopelchen</w:t>
            </w:r>
            <w:proofErr w:type="spellEnd"/>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José Ignacio España Novelo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11</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Palizada</w:t>
            </w:r>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Carlos Miguel </w:t>
            </w:r>
            <w:proofErr w:type="spellStart"/>
            <w:r w:rsidRPr="006B6ED1">
              <w:rPr>
                <w:rFonts w:ascii="Arial" w:eastAsia="Times New Roman" w:hAnsi="Arial" w:cs="Arial"/>
                <w:color w:val="000000"/>
                <w:sz w:val="14"/>
                <w:szCs w:val="20"/>
              </w:rPr>
              <w:t>Aysa</w:t>
            </w:r>
            <w:proofErr w:type="spellEnd"/>
            <w:r w:rsidRPr="006B6ED1">
              <w:rPr>
                <w:rFonts w:ascii="Arial" w:eastAsia="Times New Roman" w:hAnsi="Arial" w:cs="Arial"/>
                <w:color w:val="000000"/>
                <w:sz w:val="14"/>
                <w:szCs w:val="20"/>
              </w:rPr>
              <w:t xml:space="preserve"> González </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10</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Tenabo</w:t>
            </w:r>
            <w:proofErr w:type="spellEnd"/>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 xml:space="preserve">José Francisco López </w:t>
            </w:r>
            <w:proofErr w:type="spellStart"/>
            <w:r w:rsidRPr="006B6ED1">
              <w:rPr>
                <w:rFonts w:ascii="Arial" w:eastAsia="Times New Roman" w:hAnsi="Arial" w:cs="Arial"/>
                <w:color w:val="000000"/>
                <w:sz w:val="14"/>
                <w:szCs w:val="20"/>
              </w:rPr>
              <w:t>Ku</w:t>
            </w:r>
            <w:proofErr w:type="spellEnd"/>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7</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Escárcega</w:t>
            </w:r>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Atilano Mosqueda Aguayo</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6</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Candelaria</w:t>
            </w:r>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Rigoberto Figueroa Ortiz</w:t>
            </w:r>
          </w:p>
        </w:tc>
      </w:tr>
      <w:tr w:rsidR="00E71B54" w:rsidRPr="006B6ED1" w:rsidTr="00261616">
        <w:trPr>
          <w:trHeight w:val="118"/>
          <w:jc w:val="center"/>
        </w:trPr>
        <w:tc>
          <w:tcPr>
            <w:tcW w:w="2056" w:type="dxa"/>
            <w:shd w:val="clear" w:color="auto" w:fill="auto"/>
            <w:noWrap/>
            <w:hideMark/>
          </w:tcPr>
          <w:p w:rsidR="00E71B54" w:rsidRPr="006B6ED1" w:rsidRDefault="00E71B54" w:rsidP="00E71B54">
            <w:pPr>
              <w:spacing w:after="0" w:line="240" w:lineRule="auto"/>
              <w:jc w:val="center"/>
              <w:rPr>
                <w:rFonts w:ascii="Arial" w:eastAsia="Times New Roman" w:hAnsi="Arial" w:cs="Arial"/>
                <w:color w:val="000000"/>
                <w:sz w:val="14"/>
                <w:szCs w:val="20"/>
              </w:rPr>
            </w:pPr>
            <w:r w:rsidRPr="006B6ED1">
              <w:rPr>
                <w:rFonts w:ascii="Arial" w:eastAsia="Times New Roman" w:hAnsi="Arial" w:cs="Arial"/>
                <w:color w:val="000000"/>
                <w:sz w:val="14"/>
                <w:szCs w:val="20"/>
              </w:rPr>
              <w:t>2</w:t>
            </w:r>
          </w:p>
        </w:tc>
        <w:tc>
          <w:tcPr>
            <w:tcW w:w="2610" w:type="dxa"/>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20"/>
              </w:rPr>
            </w:pPr>
            <w:proofErr w:type="spellStart"/>
            <w:r w:rsidRPr="006B6ED1">
              <w:rPr>
                <w:rFonts w:ascii="Arial" w:eastAsia="Times New Roman" w:hAnsi="Arial" w:cs="Arial"/>
                <w:color w:val="000000"/>
                <w:sz w:val="14"/>
                <w:szCs w:val="20"/>
              </w:rPr>
              <w:t>Calakmul</w:t>
            </w:r>
            <w:proofErr w:type="spellEnd"/>
          </w:p>
        </w:tc>
        <w:tc>
          <w:tcPr>
            <w:tcW w:w="3625" w:type="dxa"/>
            <w:shd w:val="clear" w:color="auto" w:fill="auto"/>
          </w:tcPr>
          <w:p w:rsidR="00E71B54" w:rsidRPr="006B6ED1" w:rsidRDefault="00E71B54" w:rsidP="00E71B54">
            <w:pPr>
              <w:spacing w:after="0" w:line="240" w:lineRule="auto"/>
              <w:rPr>
                <w:rFonts w:ascii="Arial" w:eastAsia="Times New Roman" w:hAnsi="Arial" w:cs="Arial"/>
                <w:color w:val="000000"/>
                <w:sz w:val="14"/>
                <w:szCs w:val="20"/>
              </w:rPr>
            </w:pPr>
            <w:r w:rsidRPr="006B6ED1">
              <w:rPr>
                <w:rFonts w:ascii="Arial" w:eastAsia="Times New Roman" w:hAnsi="Arial" w:cs="Arial"/>
                <w:color w:val="000000"/>
                <w:sz w:val="14"/>
                <w:szCs w:val="20"/>
              </w:rPr>
              <w:t>Luis Felipe Mora Hernández</w:t>
            </w:r>
          </w:p>
        </w:tc>
      </w:tr>
    </w:tbl>
    <w:p w:rsidR="00E71B54" w:rsidRPr="006B6ED1" w:rsidRDefault="00E71B54" w:rsidP="00E71B54">
      <w:pPr>
        <w:spacing w:after="0" w:line="240" w:lineRule="auto"/>
        <w:ind w:left="502"/>
        <w:contextualSpacing/>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i/>
          <w:sz w:val="24"/>
          <w:szCs w:val="24"/>
          <w:lang w:val="es-ES"/>
        </w:rPr>
      </w:pPr>
    </w:p>
    <w:p w:rsidR="00E71B54"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se constató que la información detallada se encuentra registrada en el SIF como evidencia de la </w:t>
      </w:r>
      <w:r w:rsidRPr="006B6ED1">
        <w:rPr>
          <w:rFonts w:ascii="Arial" w:eastAsia="Calibri" w:hAnsi="Arial" w:cs="Arial"/>
          <w:bCs/>
          <w:sz w:val="24"/>
          <w:szCs w:val="24"/>
        </w:rPr>
        <w:lastRenderedPageBreak/>
        <w:t xml:space="preserve">póliza y en algunos casos en el “Periodo 2”; razón por cual la observación quedó </w:t>
      </w:r>
      <w:r w:rsidRPr="00571E6A">
        <w:rPr>
          <w:rFonts w:ascii="Arial" w:eastAsia="Calibri" w:hAnsi="Arial" w:cs="Arial"/>
          <w:b/>
          <w:bCs/>
          <w:sz w:val="24"/>
          <w:szCs w:val="24"/>
        </w:rPr>
        <w:t>subsanada</w:t>
      </w:r>
      <w:r w:rsidRPr="00571E6A">
        <w:rPr>
          <w:rFonts w:ascii="Arial" w:eastAsia="Calibri" w:hAnsi="Arial" w:cs="Arial"/>
          <w:bCs/>
          <w:sz w:val="24"/>
          <w:szCs w:val="24"/>
        </w:rPr>
        <w:t>.</w:t>
      </w:r>
    </w:p>
    <w:p w:rsidR="00B37B2F" w:rsidRPr="006B6ED1" w:rsidRDefault="00B37B2F" w:rsidP="00E71B54">
      <w:pPr>
        <w:spacing w:after="0" w:line="240" w:lineRule="auto"/>
        <w:jc w:val="both"/>
        <w:rPr>
          <w:rFonts w:ascii="Arial" w:eastAsia="Calibri" w:hAnsi="Arial" w:cs="Arial"/>
          <w:b/>
          <w:sz w:val="24"/>
          <w:szCs w:val="24"/>
        </w:rPr>
      </w:pPr>
    </w:p>
    <w:p w:rsidR="00007245" w:rsidRPr="006B6ED1" w:rsidRDefault="00007245" w:rsidP="00007245">
      <w:pPr>
        <w:spacing w:after="0"/>
        <w:jc w:val="both"/>
        <w:rPr>
          <w:rFonts w:ascii="Arial" w:hAnsi="Arial" w:cs="Arial"/>
          <w:b/>
          <w:color w:val="000000"/>
          <w:sz w:val="24"/>
          <w:szCs w:val="20"/>
        </w:rPr>
      </w:pPr>
      <w:r w:rsidRPr="006B6ED1">
        <w:rPr>
          <w:rFonts w:ascii="Arial" w:hAnsi="Arial" w:cs="Arial"/>
          <w:b/>
          <w:color w:val="000000"/>
          <w:sz w:val="24"/>
          <w:szCs w:val="20"/>
        </w:rPr>
        <w:t>Saldos Finales</w:t>
      </w:r>
    </w:p>
    <w:p w:rsidR="00007245" w:rsidRPr="006B6ED1" w:rsidRDefault="00007245" w:rsidP="00007245">
      <w:pPr>
        <w:spacing w:after="0"/>
        <w:jc w:val="both"/>
        <w:rPr>
          <w:rFonts w:ascii="Arial" w:hAnsi="Arial" w:cs="Arial"/>
          <w:b/>
          <w:color w:val="000000"/>
          <w:sz w:val="24"/>
          <w:szCs w:val="20"/>
        </w:rPr>
      </w:pPr>
    </w:p>
    <w:p w:rsidR="00007245" w:rsidRPr="006B6ED1" w:rsidRDefault="00B37B2F" w:rsidP="00007245">
      <w:pPr>
        <w:spacing w:after="0"/>
        <w:jc w:val="both"/>
        <w:rPr>
          <w:rFonts w:ascii="Arial" w:hAnsi="Arial" w:cs="Arial"/>
          <w:color w:val="000000"/>
          <w:sz w:val="24"/>
          <w:szCs w:val="20"/>
        </w:rPr>
      </w:pPr>
      <w:r>
        <w:rPr>
          <w:rFonts w:ascii="Arial" w:hAnsi="Arial" w:cs="Arial"/>
          <w:color w:val="000000"/>
          <w:sz w:val="24"/>
          <w:szCs w:val="20"/>
        </w:rPr>
        <w:t xml:space="preserve">Al reportar la coalición </w:t>
      </w:r>
      <w:r w:rsidR="00007245" w:rsidRPr="006B6ED1">
        <w:rPr>
          <w:rFonts w:ascii="Arial" w:hAnsi="Arial" w:cs="Arial"/>
          <w:color w:val="000000"/>
          <w:sz w:val="24"/>
          <w:szCs w:val="20"/>
        </w:rPr>
        <w:t>ingresos por un monto total $7</w:t>
      </w:r>
      <w:r>
        <w:rPr>
          <w:rFonts w:ascii="Arial" w:hAnsi="Arial" w:cs="Arial"/>
          <w:color w:val="000000"/>
          <w:sz w:val="24"/>
          <w:szCs w:val="20"/>
        </w:rPr>
        <w:t>’</w:t>
      </w:r>
      <w:r w:rsidR="00007245" w:rsidRPr="006B6ED1">
        <w:rPr>
          <w:rFonts w:ascii="Arial" w:hAnsi="Arial" w:cs="Arial"/>
          <w:color w:val="000000"/>
          <w:sz w:val="24"/>
          <w:szCs w:val="20"/>
        </w:rPr>
        <w:t xml:space="preserve">958,122.37 </w:t>
      </w:r>
      <w:r>
        <w:rPr>
          <w:rFonts w:ascii="Arial" w:hAnsi="Arial" w:cs="Arial"/>
          <w:color w:val="000000"/>
          <w:sz w:val="24"/>
          <w:szCs w:val="20"/>
        </w:rPr>
        <w:t>y egresos por un monto total $7’</w:t>
      </w:r>
      <w:r w:rsidR="00007245" w:rsidRPr="006B6ED1">
        <w:rPr>
          <w:rFonts w:ascii="Arial" w:hAnsi="Arial" w:cs="Arial"/>
          <w:color w:val="000000"/>
          <w:sz w:val="24"/>
          <w:szCs w:val="20"/>
        </w:rPr>
        <w:t>245,129.29 su saldo final asciende a $712,993.08.</w:t>
      </w:r>
    </w:p>
    <w:p w:rsidR="00E71B54" w:rsidRPr="006B6ED1" w:rsidRDefault="00E71B54" w:rsidP="00E71B54">
      <w:pPr>
        <w:spacing w:after="0" w:line="240" w:lineRule="auto"/>
        <w:jc w:val="both"/>
        <w:rPr>
          <w:rFonts w:ascii="Arial" w:eastAsia="Calibri" w:hAnsi="Arial" w:cs="Arial"/>
          <w:b/>
          <w:bCs/>
          <w:i/>
          <w:sz w:val="24"/>
          <w:szCs w:val="24"/>
          <w:lang w:val="es-ES"/>
        </w:rPr>
      </w:pPr>
    </w:p>
    <w:p w:rsidR="00007245" w:rsidRPr="006B6ED1" w:rsidRDefault="00007245" w:rsidP="00E71B54">
      <w:pPr>
        <w:spacing w:after="0" w:line="240" w:lineRule="auto"/>
        <w:jc w:val="both"/>
        <w:rPr>
          <w:rFonts w:ascii="Arial" w:eastAsia="Calibri" w:hAnsi="Arial" w:cs="Arial"/>
          <w:b/>
          <w:bCs/>
          <w:i/>
          <w:sz w:val="24"/>
          <w:szCs w:val="24"/>
          <w:lang w:val="es-ES"/>
        </w:rPr>
      </w:pPr>
    </w:p>
    <w:p w:rsidR="00E71B54" w:rsidRPr="00700105" w:rsidRDefault="00662857" w:rsidP="00E71B54">
      <w:pPr>
        <w:spacing w:after="0" w:line="240" w:lineRule="auto"/>
        <w:jc w:val="both"/>
        <w:rPr>
          <w:rFonts w:ascii="Arial" w:eastAsia="Calibri" w:hAnsi="Arial" w:cs="Arial"/>
          <w:b/>
          <w:bCs/>
          <w:sz w:val="24"/>
          <w:szCs w:val="24"/>
          <w:lang w:val="es-ES"/>
        </w:rPr>
      </w:pPr>
      <w:r w:rsidRPr="00700105">
        <w:rPr>
          <w:rFonts w:ascii="Arial" w:eastAsia="Calibri" w:hAnsi="Arial" w:cs="Arial"/>
          <w:b/>
          <w:bCs/>
          <w:sz w:val="24"/>
          <w:szCs w:val="24"/>
          <w:lang w:val="es-ES"/>
        </w:rPr>
        <w:t>2.4.</w:t>
      </w:r>
      <w:r w:rsidR="005D53B7" w:rsidRPr="00700105">
        <w:rPr>
          <w:rFonts w:ascii="Arial" w:eastAsia="Calibri" w:hAnsi="Arial" w:cs="Arial"/>
          <w:b/>
          <w:bCs/>
          <w:sz w:val="24"/>
          <w:szCs w:val="24"/>
          <w:lang w:val="es-ES"/>
        </w:rPr>
        <w:t>9.4 Juntas Municipales</w:t>
      </w:r>
    </w:p>
    <w:p w:rsidR="00E71B54" w:rsidRPr="00700105" w:rsidRDefault="00E71B54" w:rsidP="00E71B54">
      <w:pPr>
        <w:autoSpaceDE w:val="0"/>
        <w:autoSpaceDN w:val="0"/>
        <w:adjustRightInd w:val="0"/>
        <w:spacing w:after="0" w:line="240" w:lineRule="auto"/>
        <w:jc w:val="both"/>
        <w:rPr>
          <w:rFonts w:ascii="Arial" w:eastAsia="Times New Roman" w:hAnsi="Arial" w:cs="Arial"/>
          <w:b/>
          <w:bCs/>
          <w:sz w:val="24"/>
          <w:szCs w:val="24"/>
          <w:lang w:eastAsia="es-MX"/>
        </w:rPr>
      </w:pPr>
    </w:p>
    <w:p w:rsidR="00E71B54" w:rsidRPr="00700105" w:rsidRDefault="00E71B54" w:rsidP="00E71B54">
      <w:pPr>
        <w:autoSpaceDE w:val="0"/>
        <w:autoSpaceDN w:val="0"/>
        <w:adjustRightInd w:val="0"/>
        <w:spacing w:after="0" w:line="240" w:lineRule="auto"/>
        <w:jc w:val="both"/>
        <w:rPr>
          <w:rFonts w:ascii="Arial" w:eastAsia="Times New Roman" w:hAnsi="Arial" w:cs="Arial"/>
          <w:b/>
          <w:bCs/>
          <w:sz w:val="24"/>
          <w:szCs w:val="24"/>
          <w:lang w:eastAsia="es-MX"/>
        </w:rPr>
      </w:pPr>
      <w:r w:rsidRPr="00700105">
        <w:rPr>
          <w:rFonts w:ascii="Arial" w:eastAsia="Times New Roman" w:hAnsi="Arial" w:cs="Arial"/>
          <w:b/>
          <w:bCs/>
          <w:sz w:val="24"/>
          <w:szCs w:val="24"/>
          <w:lang w:eastAsia="es-MX"/>
        </w:rPr>
        <w:t>Inicio de los Trabajos de Revisión.</w:t>
      </w:r>
    </w:p>
    <w:p w:rsidR="00E71B54" w:rsidRPr="006B6ED1" w:rsidRDefault="00E71B54" w:rsidP="00E71B54">
      <w:pPr>
        <w:spacing w:after="0" w:line="240" w:lineRule="auto"/>
        <w:jc w:val="both"/>
        <w:rPr>
          <w:rFonts w:ascii="Arial" w:eastAsia="Times New Roman" w:hAnsi="Arial" w:cs="Arial"/>
          <w:i/>
          <w:sz w:val="24"/>
          <w:szCs w:val="24"/>
          <w:lang w:eastAsia="es-MX"/>
        </w:rPr>
      </w:pPr>
    </w:p>
    <w:p w:rsidR="00E71B54" w:rsidRPr="006B6ED1" w:rsidRDefault="00E71B54" w:rsidP="00F52223">
      <w:pPr>
        <w:spacing w:after="0" w:line="240" w:lineRule="auto"/>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 xml:space="preserve">La Unidad Técnica de Fiscalización, mediante el oficio INE/UTF/DA-L/6580/2015 de fecha 1 </w:t>
      </w:r>
      <w:r w:rsidR="00F010F3">
        <w:rPr>
          <w:rFonts w:ascii="Arial" w:eastAsia="Times New Roman" w:hAnsi="Arial" w:cs="Arial"/>
          <w:sz w:val="24"/>
          <w:szCs w:val="24"/>
          <w:lang w:eastAsia="es-MX"/>
        </w:rPr>
        <w:t>de abril de 2015, informó a la c</w:t>
      </w:r>
      <w:r w:rsidRPr="006B6ED1">
        <w:rPr>
          <w:rFonts w:ascii="Arial" w:eastAsia="Times New Roman" w:hAnsi="Arial" w:cs="Arial"/>
          <w:sz w:val="24"/>
          <w:szCs w:val="24"/>
          <w:lang w:eastAsia="es-MX"/>
        </w:rPr>
        <w:t>oalición PRI-PVEM el inicio de las facultades de revisión, asimismo nombró al C.P.C. Luis Fernando Flores y Cano, al C.P. José Muñoz Gómez, a la L.C. Araceli Degollado Rentería, a la Lic. María Elizabeth Loeza Ortega y al Lic. Luis Alberto Granados Quiroz, como personal responsable para realizar la revisión de sus informes de Campaña.</w:t>
      </w:r>
    </w:p>
    <w:p w:rsidR="00F52223" w:rsidRPr="006B6ED1" w:rsidRDefault="00F52223" w:rsidP="00E71B54">
      <w:pPr>
        <w:spacing w:after="0" w:line="240" w:lineRule="auto"/>
        <w:jc w:val="both"/>
        <w:rPr>
          <w:rFonts w:ascii="Arial" w:eastAsia="Calibri" w:hAnsi="Arial" w:cs="Arial"/>
          <w:b/>
          <w:bCs/>
          <w:i/>
          <w:sz w:val="24"/>
          <w:szCs w:val="24"/>
          <w:lang w:val="es-ES"/>
        </w:rPr>
      </w:pPr>
    </w:p>
    <w:p w:rsidR="00E71B54" w:rsidRPr="00F010F3" w:rsidRDefault="00662857" w:rsidP="00E71B54">
      <w:pPr>
        <w:spacing w:after="0" w:line="240" w:lineRule="auto"/>
        <w:jc w:val="both"/>
        <w:rPr>
          <w:rFonts w:ascii="Arial" w:eastAsia="Calibri" w:hAnsi="Arial" w:cs="Arial"/>
          <w:b/>
          <w:bCs/>
          <w:sz w:val="24"/>
          <w:szCs w:val="24"/>
          <w:lang w:val="es-ES"/>
        </w:rPr>
      </w:pPr>
      <w:r w:rsidRPr="00F010F3">
        <w:rPr>
          <w:rFonts w:ascii="Arial" w:eastAsia="Calibri" w:hAnsi="Arial" w:cs="Arial"/>
          <w:b/>
          <w:bCs/>
          <w:sz w:val="24"/>
          <w:szCs w:val="24"/>
          <w:lang w:val="es-ES"/>
        </w:rPr>
        <w:t>2.4.1</w:t>
      </w:r>
      <w:r w:rsidR="00E71B54" w:rsidRPr="00F010F3">
        <w:rPr>
          <w:rFonts w:ascii="Arial" w:eastAsia="Calibri" w:hAnsi="Arial" w:cs="Arial"/>
          <w:b/>
          <w:bCs/>
          <w:sz w:val="24"/>
          <w:szCs w:val="24"/>
          <w:lang w:val="es-ES"/>
        </w:rPr>
        <w:t xml:space="preserve">.1.9.4 Juntas Municipales </w:t>
      </w:r>
    </w:p>
    <w:p w:rsidR="00E71B54" w:rsidRPr="00F010F3" w:rsidRDefault="00E71B54" w:rsidP="00E71B54">
      <w:pPr>
        <w:spacing w:after="0" w:line="240" w:lineRule="auto"/>
        <w:jc w:val="both"/>
        <w:rPr>
          <w:rFonts w:ascii="Arial" w:eastAsia="Calibri" w:hAnsi="Arial" w:cs="Arial"/>
          <w:b/>
          <w:bCs/>
          <w:sz w:val="24"/>
          <w:szCs w:val="24"/>
          <w:lang w:val="es-ES"/>
        </w:rPr>
      </w:pPr>
    </w:p>
    <w:p w:rsidR="00E71B54" w:rsidRPr="00F010F3" w:rsidRDefault="00E71B54" w:rsidP="005D53B7">
      <w:pPr>
        <w:numPr>
          <w:ilvl w:val="0"/>
          <w:numId w:val="34"/>
        </w:numPr>
        <w:spacing w:after="0" w:line="240" w:lineRule="auto"/>
        <w:contextualSpacing/>
        <w:jc w:val="both"/>
        <w:rPr>
          <w:rFonts w:ascii="Arial" w:eastAsia="Calibri" w:hAnsi="Arial" w:cs="Arial"/>
          <w:b/>
          <w:bCs/>
          <w:sz w:val="24"/>
          <w:szCs w:val="24"/>
        </w:rPr>
      </w:pPr>
      <w:r w:rsidRPr="00F010F3">
        <w:rPr>
          <w:rFonts w:ascii="Arial" w:eastAsia="Calibri" w:hAnsi="Arial" w:cs="Arial"/>
          <w:b/>
          <w:bCs/>
          <w:sz w:val="24"/>
          <w:szCs w:val="24"/>
        </w:rPr>
        <w:t xml:space="preserve">Informes </w:t>
      </w:r>
    </w:p>
    <w:p w:rsidR="00E71B54" w:rsidRPr="00F010F3" w:rsidRDefault="00E71B54" w:rsidP="00E71B54">
      <w:pPr>
        <w:spacing w:after="0" w:line="240" w:lineRule="auto"/>
        <w:jc w:val="both"/>
        <w:rPr>
          <w:rFonts w:ascii="Arial" w:eastAsia="Calibri" w:hAnsi="Arial" w:cs="Arial"/>
          <w:b/>
          <w:bCs/>
          <w:sz w:val="24"/>
          <w:szCs w:val="24"/>
          <w:lang w:val="es-ES"/>
        </w:rPr>
      </w:pPr>
    </w:p>
    <w:p w:rsidR="00E71B54" w:rsidRPr="00F010F3" w:rsidRDefault="00E71B54" w:rsidP="00E71B54">
      <w:pPr>
        <w:spacing w:after="0" w:line="240" w:lineRule="auto"/>
        <w:jc w:val="both"/>
        <w:rPr>
          <w:rFonts w:ascii="Arial" w:eastAsia="Calibri" w:hAnsi="Arial" w:cs="Arial"/>
          <w:b/>
          <w:bCs/>
          <w:sz w:val="24"/>
          <w:szCs w:val="24"/>
        </w:rPr>
      </w:pPr>
      <w:r w:rsidRPr="00F010F3">
        <w:rPr>
          <w:rFonts w:ascii="Arial" w:eastAsia="Calibri" w:hAnsi="Arial" w:cs="Arial"/>
          <w:b/>
          <w:bCs/>
          <w:sz w:val="24"/>
          <w:szCs w:val="24"/>
        </w:rPr>
        <w:t>a.1 Observaciones de Informes</w:t>
      </w: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rPr>
      </w:pPr>
      <w:r w:rsidRPr="006B6ED1">
        <w:rPr>
          <w:rFonts w:ascii="Arial" w:eastAsia="Calibri" w:hAnsi="Arial" w:cs="Arial"/>
          <w:bCs/>
          <w:sz w:val="24"/>
          <w:szCs w:val="24"/>
        </w:rPr>
        <w:t>Por lo que corresponde a la coalición PRI-PVEM, presentó los siguientes informes al cargo de Juntas Municipales:</w:t>
      </w:r>
    </w:p>
    <w:p w:rsidR="00E71B54" w:rsidRPr="006B6ED1" w:rsidRDefault="00E71B54" w:rsidP="00E71B54">
      <w:pPr>
        <w:spacing w:after="0" w:line="240" w:lineRule="auto"/>
        <w:jc w:val="both"/>
        <w:rPr>
          <w:rFonts w:ascii="Arial" w:eastAsia="Calibri" w:hAnsi="Arial" w:cs="Arial"/>
          <w:bCs/>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932"/>
        <w:gridCol w:w="1322"/>
        <w:gridCol w:w="650"/>
        <w:gridCol w:w="932"/>
        <w:gridCol w:w="1322"/>
        <w:gridCol w:w="650"/>
      </w:tblGrid>
      <w:tr w:rsidR="00E71B54" w:rsidRPr="006B6ED1" w:rsidTr="00146623">
        <w:trPr>
          <w:trHeight w:val="584"/>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NOMBRE DE LOS CANDIDATOS</w:t>
            </w:r>
          </w:p>
        </w:tc>
        <w:tc>
          <w:tcPr>
            <w:tcW w:w="0" w:type="auto"/>
            <w:gridSpan w:val="3"/>
            <w:tcBorders>
              <w:top w:val="single" w:sz="4" w:space="0" w:color="auto"/>
              <w:left w:val="single" w:sz="4" w:space="0" w:color="auto"/>
              <w:right w:val="single" w:sz="4" w:space="0" w:color="auto"/>
            </w:tcBorders>
            <w:shd w:val="clear" w:color="auto" w:fill="D9D9D9" w:themeFill="background1" w:themeFillShade="D9"/>
          </w:tcPr>
          <w:p w:rsidR="00E71B54" w:rsidRPr="006B6ED1" w:rsidRDefault="00E71B54" w:rsidP="00526F52">
            <w:pPr>
              <w:spacing w:after="0" w:line="240" w:lineRule="auto"/>
              <w:jc w:val="center"/>
              <w:rPr>
                <w:rFonts w:ascii="Arial" w:eastAsia="Times New Roman" w:hAnsi="Arial" w:cs="Arial"/>
                <w:b/>
                <w:bCs/>
                <w:color w:val="000000"/>
                <w:sz w:val="13"/>
                <w:szCs w:val="13"/>
              </w:rPr>
            </w:pPr>
            <w:r w:rsidRPr="006B6ED1">
              <w:rPr>
                <w:rFonts w:ascii="Arial" w:eastAsia="Calibri" w:hAnsi="Arial" w:cs="Arial"/>
                <w:b/>
                <w:bCs/>
                <w:sz w:val="13"/>
                <w:szCs w:val="13"/>
                <w:lang w:val="es-ES"/>
              </w:rPr>
              <w:t>PRIMER INFORME</w:t>
            </w:r>
          </w:p>
        </w:tc>
        <w:tc>
          <w:tcPr>
            <w:tcW w:w="0" w:type="auto"/>
            <w:gridSpan w:val="3"/>
            <w:tcBorders>
              <w:top w:val="single" w:sz="4" w:space="0" w:color="auto"/>
              <w:left w:val="single" w:sz="4" w:space="0" w:color="auto"/>
              <w:right w:val="single" w:sz="4" w:space="0" w:color="auto"/>
            </w:tcBorders>
            <w:shd w:val="clear" w:color="auto" w:fill="D9D9D9" w:themeFill="background1" w:themeFillShade="D9"/>
          </w:tcPr>
          <w:p w:rsidR="00E71B54" w:rsidRPr="006B6ED1" w:rsidRDefault="00E71B54" w:rsidP="00526F52">
            <w:pPr>
              <w:spacing w:after="0" w:line="240" w:lineRule="auto"/>
              <w:jc w:val="center"/>
              <w:rPr>
                <w:rFonts w:ascii="Arial" w:eastAsia="Calibri" w:hAnsi="Arial" w:cs="Arial"/>
                <w:b/>
                <w:bCs/>
                <w:sz w:val="13"/>
                <w:szCs w:val="13"/>
                <w:lang w:val="es-ES"/>
              </w:rPr>
            </w:pPr>
            <w:r w:rsidRPr="006B6ED1">
              <w:rPr>
                <w:rFonts w:ascii="Arial" w:eastAsia="Times New Roman" w:hAnsi="Arial" w:cs="Arial"/>
                <w:b/>
                <w:bCs/>
                <w:color w:val="000000"/>
                <w:sz w:val="13"/>
                <w:szCs w:val="13"/>
              </w:rPr>
              <w:t>SEGUNDO INFORME</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ESTATUS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OMISO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EN TIEMPO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EXTEMPORANEO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both"/>
              <w:rPr>
                <w:rFonts w:ascii="Arial" w:eastAsia="Calibri" w:hAnsi="Arial" w:cs="Arial"/>
                <w:b/>
                <w:bCs/>
                <w:sz w:val="13"/>
                <w:szCs w:val="13"/>
                <w:lang w:val="es-ES"/>
              </w:rPr>
            </w:pPr>
            <w:r w:rsidRPr="006B6ED1">
              <w:rPr>
                <w:rFonts w:ascii="Arial" w:eastAsia="Calibri" w:hAnsi="Arial" w:cs="Arial"/>
                <w:b/>
                <w:bCs/>
                <w:sz w:val="13"/>
                <w:szCs w:val="13"/>
                <w:lang w:val="es-ES"/>
              </w:rPr>
              <w:t>OMISO</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PICH</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TIXMUCUY</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ALFREDO V. BUENFIL</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HAMPOLOL</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BÉCAL</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DZITBALCHÉ</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lastRenderedPageBreak/>
              <w:t>NUNKINÍ</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ATASTA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MAMANTEL</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SABANCUY</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CARRILLO PUERTO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HOOL</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SEYBAPLAYA</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SIHOCHAC</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POMUCH</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DZIBALCHÉN</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BOLONCHÉN DE REJÓN</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TINÚN</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CENTENARIO</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E71B54"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CONSTITUCIÓN</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1</w:t>
            </w:r>
          </w:p>
        </w:tc>
        <w:tc>
          <w:tcPr>
            <w:tcW w:w="0" w:type="auto"/>
            <w:tcBorders>
              <w:top w:val="single" w:sz="4" w:space="0" w:color="auto"/>
              <w:left w:val="single" w:sz="4" w:space="0" w:color="auto"/>
              <w:bottom w:val="single" w:sz="4" w:space="0" w:color="auto"/>
              <w:right w:val="single" w:sz="4" w:space="0" w:color="auto"/>
            </w:tcBorders>
            <w:vAlign w:val="center"/>
          </w:tcPr>
          <w:p w:rsidR="00E71B54" w:rsidRPr="006B6ED1" w:rsidRDefault="00E71B54"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t>0</w:t>
            </w:r>
          </w:p>
        </w:tc>
      </w:tr>
      <w:tr w:rsidR="00526F52" w:rsidRPr="006B6ED1" w:rsidTr="00146623">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526F52" w:rsidRPr="006B6ED1" w:rsidRDefault="00526F52" w:rsidP="00E71B54">
            <w:pPr>
              <w:spacing w:after="0" w:line="240" w:lineRule="auto"/>
              <w:jc w:val="both"/>
              <w:rPr>
                <w:rFonts w:ascii="Arial" w:eastAsia="Calibri" w:hAnsi="Arial" w:cs="Arial"/>
                <w:bCs/>
                <w:sz w:val="13"/>
                <w:szCs w:val="13"/>
                <w:lang w:val="es-ES"/>
              </w:rPr>
            </w:pPr>
            <w:r w:rsidRPr="006B6ED1">
              <w:rPr>
                <w:rFonts w:ascii="Arial" w:eastAsia="Calibri" w:hAnsi="Arial" w:cs="Arial"/>
                <w:bCs/>
                <w:sz w:val="13"/>
                <w:szCs w:val="13"/>
                <w:lang w:val="es-ES"/>
              </w:rPr>
              <w:t>total</w:t>
            </w:r>
          </w:p>
        </w:tc>
        <w:tc>
          <w:tcPr>
            <w:tcW w:w="0" w:type="auto"/>
            <w:tcBorders>
              <w:top w:val="single" w:sz="4" w:space="0" w:color="auto"/>
              <w:left w:val="single" w:sz="4" w:space="0" w:color="auto"/>
              <w:bottom w:val="single" w:sz="4" w:space="0" w:color="auto"/>
              <w:right w:val="single" w:sz="4" w:space="0" w:color="auto"/>
            </w:tcBorders>
            <w:vAlign w:val="center"/>
          </w:tcPr>
          <w:p w:rsidR="00526F52" w:rsidRPr="006B6ED1" w:rsidRDefault="00526F52"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fldChar w:fldCharType="begin"/>
            </w:r>
            <w:r w:rsidRPr="006B6ED1">
              <w:rPr>
                <w:rFonts w:ascii="Arial" w:eastAsia="Calibri" w:hAnsi="Arial" w:cs="Arial"/>
                <w:bCs/>
                <w:sz w:val="13"/>
                <w:szCs w:val="13"/>
                <w:lang w:val="es-ES"/>
              </w:rPr>
              <w:instrText xml:space="preserve"> =SUM(ABOVE) </w:instrText>
            </w:r>
            <w:r w:rsidRPr="006B6ED1">
              <w:rPr>
                <w:rFonts w:ascii="Arial" w:eastAsia="Calibri" w:hAnsi="Arial" w:cs="Arial"/>
                <w:bCs/>
                <w:sz w:val="13"/>
                <w:szCs w:val="13"/>
                <w:lang w:val="es-ES"/>
              </w:rPr>
              <w:fldChar w:fldCharType="separate"/>
            </w:r>
            <w:r w:rsidRPr="006B6ED1">
              <w:rPr>
                <w:rFonts w:ascii="Arial" w:eastAsia="Calibri" w:hAnsi="Arial" w:cs="Arial"/>
                <w:bCs/>
                <w:noProof/>
                <w:sz w:val="13"/>
                <w:szCs w:val="13"/>
                <w:lang w:val="es-ES"/>
              </w:rPr>
              <w:t>8</w:t>
            </w:r>
            <w:r w:rsidRPr="006B6ED1">
              <w:rPr>
                <w:rFonts w:ascii="Arial" w:eastAsia="Calibri" w:hAnsi="Arial" w:cs="Arial"/>
                <w:bCs/>
                <w:sz w:val="13"/>
                <w:szCs w:val="13"/>
                <w:lang w:val="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526F52" w:rsidRPr="006B6ED1" w:rsidRDefault="00526F52"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fldChar w:fldCharType="begin"/>
            </w:r>
            <w:r w:rsidRPr="006B6ED1">
              <w:rPr>
                <w:rFonts w:ascii="Arial" w:eastAsia="Calibri" w:hAnsi="Arial" w:cs="Arial"/>
                <w:bCs/>
                <w:sz w:val="13"/>
                <w:szCs w:val="13"/>
                <w:lang w:val="es-ES"/>
              </w:rPr>
              <w:instrText xml:space="preserve"> =SUM(ABOVE) </w:instrText>
            </w:r>
            <w:r w:rsidRPr="006B6ED1">
              <w:rPr>
                <w:rFonts w:ascii="Arial" w:eastAsia="Calibri" w:hAnsi="Arial" w:cs="Arial"/>
                <w:bCs/>
                <w:sz w:val="13"/>
                <w:szCs w:val="13"/>
                <w:lang w:val="es-ES"/>
              </w:rPr>
              <w:fldChar w:fldCharType="separate"/>
            </w:r>
            <w:r w:rsidRPr="006B6ED1">
              <w:rPr>
                <w:rFonts w:ascii="Arial" w:eastAsia="Calibri" w:hAnsi="Arial" w:cs="Arial"/>
                <w:bCs/>
                <w:noProof/>
                <w:sz w:val="13"/>
                <w:szCs w:val="13"/>
                <w:lang w:val="es-ES"/>
              </w:rPr>
              <w:t>12</w:t>
            </w:r>
            <w:r w:rsidRPr="006B6ED1">
              <w:rPr>
                <w:rFonts w:ascii="Arial" w:eastAsia="Calibri" w:hAnsi="Arial" w:cs="Arial"/>
                <w:bCs/>
                <w:sz w:val="13"/>
                <w:szCs w:val="13"/>
                <w:lang w:val="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526F52" w:rsidRPr="006B6ED1" w:rsidRDefault="00526F52" w:rsidP="005D53B7">
            <w:pPr>
              <w:spacing w:after="0" w:line="240" w:lineRule="auto"/>
              <w:jc w:val="center"/>
              <w:rPr>
                <w:rFonts w:ascii="Arial" w:eastAsia="Calibri" w:hAnsi="Arial" w:cs="Arial"/>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526F52" w:rsidRPr="006B6ED1" w:rsidRDefault="00526F52" w:rsidP="005D53B7">
            <w:pPr>
              <w:spacing w:after="0" w:line="240" w:lineRule="auto"/>
              <w:jc w:val="center"/>
              <w:rPr>
                <w:rFonts w:ascii="Arial" w:eastAsia="Calibri" w:hAnsi="Arial" w:cs="Arial"/>
                <w:bCs/>
                <w:sz w:val="13"/>
                <w:szCs w:val="13"/>
                <w:lang w:val="es-ES"/>
              </w:rPr>
            </w:pPr>
          </w:p>
        </w:tc>
        <w:tc>
          <w:tcPr>
            <w:tcW w:w="0" w:type="auto"/>
            <w:tcBorders>
              <w:top w:val="single" w:sz="4" w:space="0" w:color="auto"/>
              <w:left w:val="single" w:sz="4" w:space="0" w:color="auto"/>
              <w:bottom w:val="single" w:sz="4" w:space="0" w:color="auto"/>
              <w:right w:val="single" w:sz="4" w:space="0" w:color="auto"/>
            </w:tcBorders>
            <w:vAlign w:val="center"/>
          </w:tcPr>
          <w:p w:rsidR="00526F52" w:rsidRPr="006B6ED1" w:rsidRDefault="00526F52" w:rsidP="005D53B7">
            <w:pPr>
              <w:spacing w:after="0" w:line="240" w:lineRule="auto"/>
              <w:jc w:val="center"/>
              <w:rPr>
                <w:rFonts w:ascii="Arial" w:eastAsia="Calibri" w:hAnsi="Arial" w:cs="Arial"/>
                <w:bCs/>
                <w:sz w:val="13"/>
                <w:szCs w:val="13"/>
                <w:lang w:val="es-ES"/>
              </w:rPr>
            </w:pPr>
            <w:r w:rsidRPr="006B6ED1">
              <w:rPr>
                <w:rFonts w:ascii="Arial" w:eastAsia="Calibri" w:hAnsi="Arial" w:cs="Arial"/>
                <w:bCs/>
                <w:sz w:val="13"/>
                <w:szCs w:val="13"/>
                <w:lang w:val="es-ES"/>
              </w:rPr>
              <w:fldChar w:fldCharType="begin"/>
            </w:r>
            <w:r w:rsidRPr="006B6ED1">
              <w:rPr>
                <w:rFonts w:ascii="Arial" w:eastAsia="Calibri" w:hAnsi="Arial" w:cs="Arial"/>
                <w:bCs/>
                <w:sz w:val="13"/>
                <w:szCs w:val="13"/>
                <w:lang w:val="es-ES"/>
              </w:rPr>
              <w:instrText xml:space="preserve"> =SUM(ABOVE) </w:instrText>
            </w:r>
            <w:r w:rsidRPr="006B6ED1">
              <w:rPr>
                <w:rFonts w:ascii="Arial" w:eastAsia="Calibri" w:hAnsi="Arial" w:cs="Arial"/>
                <w:bCs/>
                <w:sz w:val="13"/>
                <w:szCs w:val="13"/>
                <w:lang w:val="es-ES"/>
              </w:rPr>
              <w:fldChar w:fldCharType="separate"/>
            </w:r>
            <w:r w:rsidRPr="006B6ED1">
              <w:rPr>
                <w:rFonts w:ascii="Arial" w:eastAsia="Calibri" w:hAnsi="Arial" w:cs="Arial"/>
                <w:bCs/>
                <w:noProof/>
                <w:sz w:val="13"/>
                <w:szCs w:val="13"/>
                <w:lang w:val="es-ES"/>
              </w:rPr>
              <w:t>20</w:t>
            </w:r>
            <w:r w:rsidRPr="006B6ED1">
              <w:rPr>
                <w:rFonts w:ascii="Arial" w:eastAsia="Calibri" w:hAnsi="Arial" w:cs="Arial"/>
                <w:bCs/>
                <w:sz w:val="13"/>
                <w:szCs w:val="13"/>
                <w:lang w:val="es-ES"/>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rsidR="00526F52" w:rsidRPr="006B6ED1" w:rsidRDefault="00526F52" w:rsidP="005D53B7">
            <w:pPr>
              <w:spacing w:after="0" w:line="240" w:lineRule="auto"/>
              <w:jc w:val="center"/>
              <w:rPr>
                <w:rFonts w:ascii="Arial" w:eastAsia="Calibri" w:hAnsi="Arial" w:cs="Arial"/>
                <w:bCs/>
                <w:sz w:val="13"/>
                <w:szCs w:val="13"/>
                <w:lang w:val="es-ES"/>
              </w:rPr>
            </w:pPr>
          </w:p>
        </w:tc>
      </w:tr>
    </w:tbl>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De la revisión efectuada a los informes de campaña, se determinó que la documentación fue presentada por la coalición </w:t>
      </w:r>
      <w:r w:rsidR="005D53B7" w:rsidRPr="006B6ED1">
        <w:rPr>
          <w:rFonts w:ascii="Arial" w:eastAsia="Calibri" w:hAnsi="Arial" w:cs="Arial"/>
          <w:sz w:val="24"/>
          <w:szCs w:val="24"/>
        </w:rPr>
        <w:t>cumple</w:t>
      </w:r>
      <w:r w:rsidRPr="006B6ED1">
        <w:rPr>
          <w:rFonts w:ascii="Arial" w:eastAsia="Calibri" w:hAnsi="Arial" w:cs="Arial"/>
          <w:sz w:val="24"/>
          <w:szCs w:val="24"/>
        </w:rPr>
        <w:t xml:space="preserve"> con lo establecido en las Leyes Generales y en</w:t>
      </w:r>
      <w:r w:rsidR="00F010F3">
        <w:rPr>
          <w:rFonts w:ascii="Arial" w:eastAsia="Calibri" w:hAnsi="Arial" w:cs="Arial"/>
          <w:sz w:val="24"/>
          <w:szCs w:val="24"/>
        </w:rPr>
        <w:t xml:space="preserve"> el Reglamento de Fiscalización, a</w:t>
      </w:r>
      <w:r w:rsidR="005D53B7" w:rsidRPr="006B6ED1">
        <w:rPr>
          <w:rFonts w:ascii="Arial" w:eastAsia="Calibri" w:hAnsi="Arial" w:cs="Arial"/>
          <w:sz w:val="24"/>
          <w:szCs w:val="24"/>
        </w:rPr>
        <w:t xml:space="preserve"> excepción de lo que a continuación se detalla:</w:t>
      </w:r>
    </w:p>
    <w:p w:rsidR="00E71B54" w:rsidRPr="006B6ED1" w:rsidRDefault="00E71B54" w:rsidP="00E71B54">
      <w:pPr>
        <w:spacing w:after="0" w:line="240" w:lineRule="auto"/>
        <w:jc w:val="both"/>
        <w:rPr>
          <w:rFonts w:ascii="Arial" w:eastAsia="Calibri" w:hAnsi="Arial" w:cs="Arial"/>
          <w:b/>
          <w:bCs/>
          <w:i/>
          <w:sz w:val="24"/>
          <w:szCs w:val="24"/>
        </w:rPr>
      </w:pPr>
    </w:p>
    <w:p w:rsidR="00E71B54" w:rsidRPr="00F010F3" w:rsidRDefault="00F010F3" w:rsidP="00E71B54">
      <w:pPr>
        <w:spacing w:after="0" w:line="240" w:lineRule="auto"/>
        <w:jc w:val="both"/>
        <w:rPr>
          <w:rFonts w:ascii="Arial" w:eastAsia="Calibri" w:hAnsi="Arial" w:cs="Arial"/>
          <w:b/>
          <w:bCs/>
          <w:sz w:val="24"/>
          <w:szCs w:val="24"/>
          <w:lang w:val="es-ES"/>
        </w:rPr>
      </w:pPr>
      <w:r w:rsidRPr="00F010F3">
        <w:rPr>
          <w:rFonts w:ascii="Arial" w:eastAsia="Calibri" w:hAnsi="Arial" w:cs="Arial"/>
          <w:b/>
          <w:bCs/>
          <w:sz w:val="24"/>
          <w:szCs w:val="24"/>
          <w:lang w:val="es-ES"/>
        </w:rPr>
        <w:t>Primer Periodo</w:t>
      </w:r>
    </w:p>
    <w:p w:rsidR="005D53B7" w:rsidRPr="006B6ED1" w:rsidRDefault="005D53B7" w:rsidP="00E71B54">
      <w:pPr>
        <w:spacing w:after="0" w:line="240" w:lineRule="auto"/>
        <w:jc w:val="both"/>
        <w:rPr>
          <w:rFonts w:ascii="Arial" w:eastAsia="Calibri" w:hAnsi="Arial" w:cs="Arial"/>
          <w:b/>
          <w:bCs/>
          <w:i/>
          <w:sz w:val="24"/>
          <w:szCs w:val="24"/>
          <w:lang w:val="es-ES"/>
        </w:rPr>
      </w:pPr>
    </w:p>
    <w:p w:rsidR="005D53B7" w:rsidRPr="006B6ED1" w:rsidRDefault="005D53B7" w:rsidP="005D53B7">
      <w:pPr>
        <w:pStyle w:val="Prrafodelista"/>
        <w:numPr>
          <w:ilvl w:val="0"/>
          <w:numId w:val="5"/>
        </w:numPr>
        <w:spacing w:after="0" w:line="240" w:lineRule="auto"/>
        <w:jc w:val="both"/>
        <w:rPr>
          <w:rFonts w:ascii="Arial" w:hAnsi="Arial" w:cs="Arial"/>
          <w:bCs/>
          <w:sz w:val="24"/>
          <w:szCs w:val="20"/>
          <w:lang w:val="es-ES"/>
        </w:rPr>
      </w:pPr>
      <w:r w:rsidRPr="006B6ED1">
        <w:rPr>
          <w:rFonts w:ascii="Arial" w:hAnsi="Arial" w:cs="Arial"/>
          <w:bCs/>
          <w:sz w:val="24"/>
          <w:szCs w:val="20"/>
          <w:lang w:val="es-ES"/>
        </w:rPr>
        <w:t>Al comparar los registros</w:t>
      </w:r>
      <w:r w:rsidR="008E126A">
        <w:rPr>
          <w:rFonts w:ascii="Arial" w:hAnsi="Arial" w:cs="Arial"/>
          <w:bCs/>
          <w:sz w:val="24"/>
          <w:szCs w:val="20"/>
          <w:lang w:val="es-ES"/>
        </w:rPr>
        <w:t xml:space="preserve"> almacenados en el </w:t>
      </w:r>
      <w:r w:rsidRPr="006B6ED1">
        <w:rPr>
          <w:rFonts w:ascii="Arial" w:hAnsi="Arial" w:cs="Arial"/>
          <w:bCs/>
          <w:sz w:val="24"/>
          <w:szCs w:val="20"/>
          <w:lang w:val="es-ES"/>
        </w:rPr>
        <w:t>Sistema Integral de Fiscalización apartado “Informes” y escritos de 2015 presentados, se observó que omitió proporcionar los Informes de Campaña de los candidatos al cargo de miembro de Junta Municipal que se detallan a continuación:</w:t>
      </w:r>
    </w:p>
    <w:p w:rsidR="005D53B7" w:rsidRPr="006B6ED1" w:rsidRDefault="005D53B7" w:rsidP="005D53B7">
      <w:pPr>
        <w:spacing w:after="0" w:line="240" w:lineRule="auto"/>
        <w:jc w:val="both"/>
        <w:rPr>
          <w:rFonts w:ascii="Arial" w:hAnsi="Arial" w:cs="Arial"/>
          <w:bCs/>
          <w:sz w:val="24"/>
          <w:szCs w:val="20"/>
          <w:lang w:val="es-ES"/>
        </w:rPr>
      </w:pPr>
    </w:p>
    <w:tbl>
      <w:tblPr>
        <w:tblW w:w="4095" w:type="pct"/>
        <w:jc w:val="center"/>
        <w:tblLayout w:type="fixed"/>
        <w:tblCellMar>
          <w:left w:w="70" w:type="dxa"/>
          <w:right w:w="70" w:type="dxa"/>
        </w:tblCellMar>
        <w:tblLook w:val="04A0" w:firstRow="1" w:lastRow="0" w:firstColumn="1" w:lastColumn="0" w:noHBand="0" w:noVBand="1"/>
      </w:tblPr>
      <w:tblGrid>
        <w:gridCol w:w="2146"/>
        <w:gridCol w:w="2060"/>
        <w:gridCol w:w="3147"/>
      </w:tblGrid>
      <w:tr w:rsidR="005D53B7" w:rsidRPr="006B6ED1" w:rsidTr="00CD2E8B">
        <w:trPr>
          <w:trHeight w:val="227"/>
          <w:tblHeader/>
          <w:jc w:val="center"/>
        </w:trPr>
        <w:tc>
          <w:tcPr>
            <w:tcW w:w="1459" w:type="pct"/>
            <w:tcBorders>
              <w:top w:val="single" w:sz="4" w:space="0" w:color="auto"/>
              <w:left w:val="single" w:sz="4" w:space="0" w:color="auto"/>
              <w:bottom w:val="single" w:sz="4" w:space="0" w:color="auto"/>
              <w:right w:val="single" w:sz="4" w:space="0" w:color="auto"/>
            </w:tcBorders>
            <w:shd w:val="clear" w:color="auto" w:fill="auto"/>
            <w:hideMark/>
          </w:tcPr>
          <w:p w:rsidR="005D53B7" w:rsidRPr="006B6ED1" w:rsidRDefault="005D53B7" w:rsidP="00CD2E8B">
            <w:pPr>
              <w:spacing w:after="0" w:line="240" w:lineRule="auto"/>
              <w:jc w:val="center"/>
              <w:rPr>
                <w:rFonts w:ascii="Arial" w:eastAsia="Times New Roman" w:hAnsi="Arial" w:cs="Arial"/>
                <w:b/>
                <w:bCs/>
                <w:color w:val="000000"/>
                <w:sz w:val="20"/>
                <w:szCs w:val="20"/>
              </w:rPr>
            </w:pPr>
            <w:r w:rsidRPr="006B6ED1">
              <w:rPr>
                <w:rFonts w:ascii="Arial" w:eastAsia="Times New Roman" w:hAnsi="Arial" w:cs="Arial"/>
                <w:b/>
                <w:bCs/>
                <w:color w:val="000000"/>
                <w:sz w:val="20"/>
                <w:szCs w:val="20"/>
              </w:rPr>
              <w:t>NÚMERO DE JUNTA MUNICIPAL EN EL SIF</w:t>
            </w:r>
          </w:p>
        </w:tc>
        <w:tc>
          <w:tcPr>
            <w:tcW w:w="1401" w:type="pct"/>
            <w:tcBorders>
              <w:top w:val="single" w:sz="4" w:space="0" w:color="auto"/>
              <w:left w:val="nil"/>
              <w:bottom w:val="single" w:sz="4" w:space="0" w:color="auto"/>
              <w:right w:val="single" w:sz="4" w:space="0" w:color="auto"/>
            </w:tcBorders>
            <w:shd w:val="clear" w:color="auto" w:fill="auto"/>
            <w:noWrap/>
            <w:hideMark/>
          </w:tcPr>
          <w:p w:rsidR="005D53B7" w:rsidRPr="006B6ED1" w:rsidRDefault="005D53B7" w:rsidP="00CD2E8B">
            <w:pPr>
              <w:spacing w:after="0" w:line="240" w:lineRule="auto"/>
              <w:jc w:val="center"/>
              <w:rPr>
                <w:rFonts w:ascii="Arial" w:eastAsia="Times New Roman" w:hAnsi="Arial" w:cs="Arial"/>
                <w:b/>
                <w:bCs/>
                <w:color w:val="000000"/>
                <w:sz w:val="20"/>
                <w:szCs w:val="20"/>
              </w:rPr>
            </w:pPr>
            <w:r w:rsidRPr="006B6ED1">
              <w:rPr>
                <w:rFonts w:ascii="Arial" w:eastAsia="Times New Roman" w:hAnsi="Arial" w:cs="Arial"/>
                <w:b/>
                <w:bCs/>
                <w:color w:val="000000"/>
                <w:sz w:val="20"/>
                <w:szCs w:val="20"/>
              </w:rPr>
              <w:t>JUNTA MUNICIPAL</w:t>
            </w:r>
          </w:p>
        </w:tc>
        <w:tc>
          <w:tcPr>
            <w:tcW w:w="2140" w:type="pct"/>
            <w:tcBorders>
              <w:top w:val="single" w:sz="4" w:space="0" w:color="auto"/>
              <w:left w:val="nil"/>
              <w:bottom w:val="single" w:sz="4" w:space="0" w:color="auto"/>
              <w:right w:val="single" w:sz="4" w:space="0" w:color="auto"/>
            </w:tcBorders>
            <w:shd w:val="clear" w:color="auto" w:fill="auto"/>
            <w:hideMark/>
          </w:tcPr>
          <w:p w:rsidR="005D53B7" w:rsidRPr="006B6ED1" w:rsidRDefault="005D53B7" w:rsidP="00CD2E8B">
            <w:pPr>
              <w:spacing w:after="0" w:line="240" w:lineRule="auto"/>
              <w:jc w:val="center"/>
              <w:rPr>
                <w:rFonts w:ascii="Arial" w:eastAsia="Times New Roman" w:hAnsi="Arial" w:cs="Arial"/>
                <w:b/>
                <w:bCs/>
                <w:color w:val="000000"/>
                <w:sz w:val="20"/>
                <w:szCs w:val="20"/>
              </w:rPr>
            </w:pPr>
            <w:r w:rsidRPr="006B6ED1">
              <w:rPr>
                <w:rFonts w:ascii="Arial" w:eastAsia="Times New Roman" w:hAnsi="Arial" w:cs="Arial"/>
                <w:b/>
                <w:bCs/>
                <w:color w:val="000000"/>
                <w:sz w:val="20"/>
                <w:szCs w:val="20"/>
              </w:rPr>
              <w:t>NOMBRE DEL CANDIDATO</w:t>
            </w:r>
          </w:p>
        </w:tc>
      </w:tr>
      <w:tr w:rsidR="005D53B7" w:rsidRPr="006B6ED1" w:rsidTr="00CD2E8B">
        <w:trPr>
          <w:trHeight w:val="58"/>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9</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Mamantel</w:t>
            </w:r>
            <w:proofErr w:type="spellEnd"/>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Julián Gómez Hernández</w:t>
            </w:r>
          </w:p>
        </w:tc>
      </w:tr>
      <w:tr w:rsidR="005D53B7" w:rsidRPr="006B6ED1" w:rsidTr="00CD2E8B">
        <w:trPr>
          <w:trHeight w:val="227"/>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10</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Sabancuy</w:t>
            </w:r>
            <w:proofErr w:type="spellEnd"/>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Domitila Rico Camacho</w:t>
            </w:r>
          </w:p>
        </w:tc>
      </w:tr>
      <w:tr w:rsidR="005D53B7" w:rsidRPr="006B6ED1" w:rsidTr="00CD2E8B">
        <w:trPr>
          <w:trHeight w:val="227"/>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11</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Hool</w:t>
            </w:r>
            <w:proofErr w:type="spellEnd"/>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 xml:space="preserve">Gilberto </w:t>
            </w:r>
            <w:proofErr w:type="spellStart"/>
            <w:r w:rsidRPr="006B6ED1">
              <w:rPr>
                <w:rFonts w:ascii="Arial" w:hAnsi="Arial" w:cs="Arial"/>
                <w:sz w:val="20"/>
                <w:szCs w:val="20"/>
              </w:rPr>
              <w:t>Santiso</w:t>
            </w:r>
            <w:proofErr w:type="spellEnd"/>
            <w:r w:rsidRPr="006B6ED1">
              <w:rPr>
                <w:rFonts w:ascii="Arial" w:hAnsi="Arial" w:cs="Arial"/>
                <w:sz w:val="20"/>
                <w:szCs w:val="20"/>
              </w:rPr>
              <w:t xml:space="preserve"> Tadeo</w:t>
            </w:r>
          </w:p>
        </w:tc>
      </w:tr>
      <w:tr w:rsidR="005D53B7" w:rsidRPr="006B6ED1" w:rsidTr="00CD2E8B">
        <w:trPr>
          <w:trHeight w:val="227"/>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12</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Seybaplaya</w:t>
            </w:r>
            <w:proofErr w:type="spellEnd"/>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proofErr w:type="spellStart"/>
            <w:r w:rsidRPr="006B6ED1">
              <w:rPr>
                <w:rFonts w:ascii="Arial" w:hAnsi="Arial" w:cs="Arial"/>
                <w:sz w:val="20"/>
                <w:szCs w:val="20"/>
              </w:rPr>
              <w:t>Wilma</w:t>
            </w:r>
            <w:proofErr w:type="spellEnd"/>
            <w:r w:rsidRPr="006B6ED1">
              <w:rPr>
                <w:rFonts w:ascii="Arial" w:hAnsi="Arial" w:cs="Arial"/>
                <w:sz w:val="20"/>
                <w:szCs w:val="20"/>
              </w:rPr>
              <w:t xml:space="preserve"> Concepción Perera Reyes</w:t>
            </w:r>
          </w:p>
        </w:tc>
      </w:tr>
      <w:tr w:rsidR="005D53B7" w:rsidRPr="006B6ED1" w:rsidTr="00CD2E8B">
        <w:trPr>
          <w:trHeight w:val="227"/>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13</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Sihochac</w:t>
            </w:r>
            <w:proofErr w:type="spellEnd"/>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 xml:space="preserve">Martin Alberto </w:t>
            </w:r>
            <w:proofErr w:type="spellStart"/>
            <w:r w:rsidRPr="006B6ED1">
              <w:rPr>
                <w:rFonts w:ascii="Arial" w:hAnsi="Arial" w:cs="Arial"/>
                <w:sz w:val="20"/>
                <w:szCs w:val="20"/>
              </w:rPr>
              <w:t>Beytia</w:t>
            </w:r>
            <w:proofErr w:type="spellEnd"/>
            <w:r w:rsidRPr="006B6ED1">
              <w:rPr>
                <w:rFonts w:ascii="Arial" w:hAnsi="Arial" w:cs="Arial"/>
                <w:sz w:val="20"/>
                <w:szCs w:val="20"/>
              </w:rPr>
              <w:t xml:space="preserve"> Mena</w:t>
            </w:r>
          </w:p>
        </w:tc>
      </w:tr>
      <w:tr w:rsidR="005D53B7" w:rsidRPr="006B6ED1" w:rsidTr="00CD2E8B">
        <w:trPr>
          <w:trHeight w:val="227"/>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14</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Carrillo Puerto</w:t>
            </w:r>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 xml:space="preserve">Hermenegildo </w:t>
            </w:r>
            <w:proofErr w:type="spellStart"/>
            <w:r w:rsidRPr="006B6ED1">
              <w:rPr>
                <w:rFonts w:ascii="Arial" w:hAnsi="Arial" w:cs="Arial"/>
                <w:sz w:val="20"/>
                <w:szCs w:val="20"/>
              </w:rPr>
              <w:t>Uc</w:t>
            </w:r>
            <w:proofErr w:type="spellEnd"/>
            <w:r w:rsidRPr="006B6ED1">
              <w:rPr>
                <w:rFonts w:ascii="Arial" w:hAnsi="Arial" w:cs="Arial"/>
                <w:sz w:val="20"/>
                <w:szCs w:val="20"/>
              </w:rPr>
              <w:t xml:space="preserve"> </w:t>
            </w:r>
            <w:proofErr w:type="spellStart"/>
            <w:r w:rsidRPr="006B6ED1">
              <w:rPr>
                <w:rFonts w:ascii="Arial" w:hAnsi="Arial" w:cs="Arial"/>
                <w:sz w:val="20"/>
                <w:szCs w:val="20"/>
              </w:rPr>
              <w:t>Huchín</w:t>
            </w:r>
            <w:proofErr w:type="spellEnd"/>
          </w:p>
        </w:tc>
      </w:tr>
      <w:tr w:rsidR="005D53B7" w:rsidRPr="006B6ED1" w:rsidTr="00CD2E8B">
        <w:trPr>
          <w:trHeight w:val="227"/>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lastRenderedPageBreak/>
              <w:t>15</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Pomuch</w:t>
            </w:r>
            <w:proofErr w:type="spellEnd"/>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proofErr w:type="spellStart"/>
            <w:r w:rsidRPr="006B6ED1">
              <w:rPr>
                <w:rFonts w:ascii="Arial" w:hAnsi="Arial" w:cs="Arial"/>
                <w:sz w:val="20"/>
                <w:szCs w:val="20"/>
              </w:rPr>
              <w:t>Rodney</w:t>
            </w:r>
            <w:proofErr w:type="spellEnd"/>
            <w:r w:rsidRPr="006B6ED1">
              <w:rPr>
                <w:rFonts w:ascii="Arial" w:hAnsi="Arial" w:cs="Arial"/>
                <w:sz w:val="20"/>
                <w:szCs w:val="20"/>
              </w:rPr>
              <w:t xml:space="preserve"> Iván </w:t>
            </w:r>
            <w:proofErr w:type="spellStart"/>
            <w:r w:rsidRPr="006B6ED1">
              <w:rPr>
                <w:rFonts w:ascii="Arial" w:hAnsi="Arial" w:cs="Arial"/>
                <w:sz w:val="20"/>
                <w:szCs w:val="20"/>
              </w:rPr>
              <w:t>May</w:t>
            </w:r>
            <w:proofErr w:type="spellEnd"/>
            <w:r w:rsidRPr="006B6ED1">
              <w:rPr>
                <w:rFonts w:ascii="Arial" w:hAnsi="Arial" w:cs="Arial"/>
                <w:sz w:val="20"/>
                <w:szCs w:val="20"/>
              </w:rPr>
              <w:t xml:space="preserve"> Martínez</w:t>
            </w:r>
          </w:p>
        </w:tc>
      </w:tr>
      <w:tr w:rsidR="005D53B7" w:rsidRPr="006B6ED1" w:rsidTr="00CD2E8B">
        <w:trPr>
          <w:trHeight w:val="227"/>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16</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Bolonchen</w:t>
            </w:r>
            <w:proofErr w:type="spellEnd"/>
            <w:r w:rsidRPr="006B6ED1">
              <w:rPr>
                <w:rFonts w:ascii="Arial" w:eastAsia="Times New Roman" w:hAnsi="Arial" w:cs="Arial"/>
                <w:color w:val="000000"/>
                <w:sz w:val="20"/>
                <w:szCs w:val="20"/>
              </w:rPr>
              <w:t xml:space="preserve"> De Rejón</w:t>
            </w:r>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 xml:space="preserve">Adalberto </w:t>
            </w:r>
            <w:proofErr w:type="spellStart"/>
            <w:r w:rsidRPr="006B6ED1">
              <w:rPr>
                <w:rFonts w:ascii="Arial" w:hAnsi="Arial" w:cs="Arial"/>
                <w:sz w:val="20"/>
                <w:szCs w:val="20"/>
              </w:rPr>
              <w:t>Noh</w:t>
            </w:r>
            <w:proofErr w:type="spellEnd"/>
            <w:r w:rsidRPr="006B6ED1">
              <w:rPr>
                <w:rFonts w:ascii="Arial" w:hAnsi="Arial" w:cs="Arial"/>
                <w:sz w:val="20"/>
                <w:szCs w:val="20"/>
              </w:rPr>
              <w:t xml:space="preserve"> Pech</w:t>
            </w:r>
          </w:p>
        </w:tc>
      </w:tr>
      <w:tr w:rsidR="005D53B7" w:rsidRPr="006B6ED1" w:rsidTr="00CD2E8B">
        <w:trPr>
          <w:trHeight w:val="149"/>
          <w:jc w:val="center"/>
        </w:trPr>
        <w:tc>
          <w:tcPr>
            <w:tcW w:w="1459" w:type="pct"/>
            <w:tcBorders>
              <w:top w:val="single" w:sz="4" w:space="0" w:color="auto"/>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17</w:t>
            </w:r>
          </w:p>
        </w:tc>
        <w:tc>
          <w:tcPr>
            <w:tcW w:w="1401" w:type="pct"/>
            <w:tcBorders>
              <w:top w:val="single" w:sz="4" w:space="0" w:color="auto"/>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Dzibalchen</w:t>
            </w:r>
            <w:proofErr w:type="spellEnd"/>
          </w:p>
        </w:tc>
        <w:tc>
          <w:tcPr>
            <w:tcW w:w="2140" w:type="pct"/>
            <w:tcBorders>
              <w:top w:val="single" w:sz="4" w:space="0" w:color="auto"/>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 xml:space="preserve">Iván Cornelio </w:t>
            </w:r>
            <w:proofErr w:type="spellStart"/>
            <w:r w:rsidRPr="006B6ED1">
              <w:rPr>
                <w:rFonts w:ascii="Arial" w:hAnsi="Arial" w:cs="Arial"/>
                <w:sz w:val="20"/>
                <w:szCs w:val="20"/>
              </w:rPr>
              <w:t>Moo</w:t>
            </w:r>
            <w:proofErr w:type="spellEnd"/>
            <w:r w:rsidRPr="006B6ED1">
              <w:rPr>
                <w:rFonts w:ascii="Arial" w:hAnsi="Arial" w:cs="Arial"/>
                <w:sz w:val="20"/>
                <w:szCs w:val="20"/>
              </w:rPr>
              <w:t xml:space="preserve"> Rodríguez</w:t>
            </w:r>
          </w:p>
        </w:tc>
      </w:tr>
      <w:tr w:rsidR="005D53B7" w:rsidRPr="006B6ED1" w:rsidTr="00CD2E8B">
        <w:trPr>
          <w:trHeight w:val="149"/>
          <w:jc w:val="center"/>
        </w:trPr>
        <w:tc>
          <w:tcPr>
            <w:tcW w:w="1459" w:type="pct"/>
            <w:tcBorders>
              <w:top w:val="single" w:sz="4" w:space="0" w:color="auto"/>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18</w:t>
            </w:r>
          </w:p>
        </w:tc>
        <w:tc>
          <w:tcPr>
            <w:tcW w:w="1401" w:type="pct"/>
            <w:tcBorders>
              <w:top w:val="single" w:sz="4" w:space="0" w:color="auto"/>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proofErr w:type="spellStart"/>
            <w:r w:rsidRPr="006B6ED1">
              <w:rPr>
                <w:rFonts w:ascii="Arial" w:eastAsia="Times New Roman" w:hAnsi="Arial" w:cs="Arial"/>
                <w:color w:val="000000"/>
                <w:sz w:val="20"/>
                <w:szCs w:val="20"/>
              </w:rPr>
              <w:t>Tinun</w:t>
            </w:r>
            <w:proofErr w:type="spellEnd"/>
          </w:p>
        </w:tc>
        <w:tc>
          <w:tcPr>
            <w:tcW w:w="2140" w:type="pct"/>
            <w:tcBorders>
              <w:top w:val="single" w:sz="4" w:space="0" w:color="auto"/>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 xml:space="preserve">José Guadalupe </w:t>
            </w:r>
            <w:proofErr w:type="spellStart"/>
            <w:r w:rsidRPr="006B6ED1">
              <w:rPr>
                <w:rFonts w:ascii="Arial" w:hAnsi="Arial" w:cs="Arial"/>
                <w:sz w:val="20"/>
                <w:szCs w:val="20"/>
              </w:rPr>
              <w:t>Cen</w:t>
            </w:r>
            <w:proofErr w:type="spellEnd"/>
          </w:p>
        </w:tc>
      </w:tr>
      <w:tr w:rsidR="005D53B7" w:rsidRPr="006B6ED1" w:rsidTr="00CD2E8B">
        <w:trPr>
          <w:trHeight w:val="149"/>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19</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Centenario</w:t>
            </w:r>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Gabriel Pantoja Medina</w:t>
            </w:r>
          </w:p>
        </w:tc>
      </w:tr>
      <w:tr w:rsidR="005D53B7" w:rsidRPr="006B6ED1" w:rsidTr="00CD2E8B">
        <w:trPr>
          <w:trHeight w:val="149"/>
          <w:jc w:val="center"/>
        </w:trPr>
        <w:tc>
          <w:tcPr>
            <w:tcW w:w="1459" w:type="pct"/>
            <w:tcBorders>
              <w:top w:val="nil"/>
              <w:left w:val="single" w:sz="4" w:space="0" w:color="auto"/>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20</w:t>
            </w:r>
          </w:p>
        </w:tc>
        <w:tc>
          <w:tcPr>
            <w:tcW w:w="1401" w:type="pct"/>
            <w:tcBorders>
              <w:top w:val="nil"/>
              <w:left w:val="nil"/>
              <w:bottom w:val="single" w:sz="4" w:space="0" w:color="auto"/>
              <w:right w:val="single" w:sz="4" w:space="0" w:color="auto"/>
            </w:tcBorders>
            <w:shd w:val="clear" w:color="auto" w:fill="auto"/>
            <w:noWrap/>
          </w:tcPr>
          <w:p w:rsidR="005D53B7" w:rsidRPr="006B6ED1" w:rsidRDefault="005D53B7" w:rsidP="00CD2E8B">
            <w:pPr>
              <w:spacing w:after="0" w:line="240" w:lineRule="auto"/>
              <w:jc w:val="center"/>
              <w:rPr>
                <w:rFonts w:ascii="Arial" w:eastAsia="Times New Roman" w:hAnsi="Arial" w:cs="Arial"/>
                <w:color w:val="000000"/>
                <w:sz w:val="20"/>
                <w:szCs w:val="20"/>
              </w:rPr>
            </w:pPr>
            <w:r w:rsidRPr="006B6ED1">
              <w:rPr>
                <w:rFonts w:ascii="Arial" w:eastAsia="Times New Roman" w:hAnsi="Arial" w:cs="Arial"/>
                <w:color w:val="000000"/>
                <w:sz w:val="20"/>
                <w:szCs w:val="20"/>
              </w:rPr>
              <w:t>Constitución</w:t>
            </w:r>
          </w:p>
        </w:tc>
        <w:tc>
          <w:tcPr>
            <w:tcW w:w="2140" w:type="pct"/>
            <w:tcBorders>
              <w:top w:val="nil"/>
              <w:left w:val="nil"/>
              <w:bottom w:val="single" w:sz="4" w:space="0" w:color="auto"/>
              <w:right w:val="single" w:sz="4" w:space="0" w:color="auto"/>
            </w:tcBorders>
            <w:shd w:val="clear" w:color="auto" w:fill="auto"/>
          </w:tcPr>
          <w:p w:rsidR="005D53B7" w:rsidRPr="006B6ED1" w:rsidRDefault="005D53B7" w:rsidP="00CD2E8B">
            <w:pPr>
              <w:spacing w:after="0" w:line="240" w:lineRule="auto"/>
              <w:jc w:val="center"/>
              <w:rPr>
                <w:rFonts w:ascii="Arial" w:hAnsi="Arial" w:cs="Arial"/>
                <w:sz w:val="20"/>
                <w:szCs w:val="20"/>
              </w:rPr>
            </w:pPr>
            <w:r w:rsidRPr="006B6ED1">
              <w:rPr>
                <w:rFonts w:ascii="Arial" w:hAnsi="Arial" w:cs="Arial"/>
                <w:sz w:val="20"/>
                <w:szCs w:val="20"/>
              </w:rPr>
              <w:t xml:space="preserve">Reynaldo Gómez </w:t>
            </w:r>
            <w:proofErr w:type="spellStart"/>
            <w:r w:rsidRPr="006B6ED1">
              <w:rPr>
                <w:rFonts w:ascii="Arial" w:hAnsi="Arial" w:cs="Arial"/>
                <w:sz w:val="20"/>
                <w:szCs w:val="20"/>
              </w:rPr>
              <w:t>Gómez</w:t>
            </w:r>
            <w:proofErr w:type="spellEnd"/>
          </w:p>
        </w:tc>
      </w:tr>
    </w:tbl>
    <w:p w:rsidR="005D53B7" w:rsidRPr="006B6ED1" w:rsidRDefault="005D53B7" w:rsidP="00E71B54">
      <w:pPr>
        <w:spacing w:after="0" w:line="240" w:lineRule="auto"/>
        <w:jc w:val="both"/>
        <w:rPr>
          <w:rFonts w:ascii="Arial" w:eastAsia="Calibri" w:hAnsi="Arial" w:cs="Arial"/>
          <w:b/>
          <w:bCs/>
          <w:i/>
          <w:sz w:val="24"/>
          <w:szCs w:val="24"/>
          <w:lang w:val="es-ES"/>
        </w:rPr>
      </w:pPr>
    </w:p>
    <w:p w:rsidR="00F52223" w:rsidRPr="006B6ED1" w:rsidRDefault="00F52223" w:rsidP="00F52223">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F52223" w:rsidRPr="006B6ED1" w:rsidRDefault="00F52223" w:rsidP="00F52223">
      <w:pPr>
        <w:autoSpaceDE w:val="0"/>
        <w:autoSpaceDN w:val="0"/>
        <w:adjustRightInd w:val="0"/>
        <w:spacing w:after="0" w:line="240" w:lineRule="auto"/>
        <w:jc w:val="both"/>
        <w:rPr>
          <w:rFonts w:ascii="Arial" w:eastAsia="Calibri" w:hAnsi="Arial" w:cs="Arial"/>
          <w:i/>
          <w:sz w:val="24"/>
          <w:szCs w:val="24"/>
          <w:lang w:val="es-ES"/>
        </w:rPr>
      </w:pPr>
    </w:p>
    <w:p w:rsidR="00F52223" w:rsidRPr="006B6ED1" w:rsidRDefault="00F52223" w:rsidP="00F52223">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F52223" w:rsidRDefault="00F52223" w:rsidP="00E71B54">
      <w:pPr>
        <w:spacing w:after="0" w:line="240" w:lineRule="auto"/>
        <w:jc w:val="both"/>
        <w:rPr>
          <w:rFonts w:ascii="Arial" w:eastAsia="Calibri" w:hAnsi="Arial" w:cs="Arial"/>
          <w:b/>
          <w:bCs/>
          <w:i/>
          <w:sz w:val="24"/>
          <w:szCs w:val="24"/>
          <w:lang w:val="es-ES"/>
        </w:rPr>
      </w:pPr>
    </w:p>
    <w:p w:rsidR="004F5CF5" w:rsidRDefault="004F5CF5" w:rsidP="004F5CF5">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4F5CF5" w:rsidRPr="005662E8" w:rsidRDefault="004F5CF5" w:rsidP="004F5CF5">
      <w:pPr>
        <w:spacing w:after="0" w:line="240" w:lineRule="auto"/>
        <w:jc w:val="both"/>
        <w:rPr>
          <w:rFonts w:ascii="Arial" w:eastAsia="Times New Roman" w:hAnsi="Arial" w:cs="Arial"/>
          <w:iCs/>
          <w:sz w:val="24"/>
          <w:szCs w:val="24"/>
          <w:lang w:val="es-ES" w:eastAsia="es-MX"/>
        </w:rPr>
      </w:pPr>
    </w:p>
    <w:p w:rsidR="004F5CF5" w:rsidRPr="005662E8" w:rsidRDefault="004F5CF5" w:rsidP="004F5CF5">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4F5CF5" w:rsidRDefault="004F5CF5" w:rsidP="00E71B54">
      <w:pPr>
        <w:spacing w:after="0" w:line="240" w:lineRule="auto"/>
        <w:jc w:val="both"/>
        <w:rPr>
          <w:rFonts w:ascii="Arial" w:eastAsia="Calibri" w:hAnsi="Arial" w:cs="Arial"/>
          <w:b/>
          <w:bCs/>
          <w:i/>
          <w:sz w:val="24"/>
          <w:szCs w:val="24"/>
          <w:lang w:val="es-ES"/>
        </w:rPr>
      </w:pPr>
    </w:p>
    <w:p w:rsidR="004F5CF5" w:rsidRPr="006B6ED1" w:rsidRDefault="004F5CF5" w:rsidP="00E71B54">
      <w:pPr>
        <w:spacing w:after="0" w:line="240" w:lineRule="auto"/>
        <w:jc w:val="both"/>
        <w:rPr>
          <w:rFonts w:ascii="Arial" w:eastAsia="Calibri" w:hAnsi="Arial" w:cs="Arial"/>
          <w:b/>
          <w:bCs/>
          <w:i/>
          <w:sz w:val="24"/>
          <w:szCs w:val="24"/>
          <w:lang w:val="es-ES"/>
        </w:rPr>
      </w:pPr>
    </w:p>
    <w:p w:rsidR="00F52223" w:rsidRPr="006B6ED1" w:rsidRDefault="00F52223" w:rsidP="00F52223">
      <w:pPr>
        <w:autoSpaceDE w:val="0"/>
        <w:autoSpaceDN w:val="0"/>
        <w:adjustRightInd w:val="0"/>
        <w:spacing w:after="0" w:line="240" w:lineRule="auto"/>
        <w:jc w:val="both"/>
        <w:rPr>
          <w:rFonts w:ascii="Arial" w:hAnsi="Arial" w:cs="Arial"/>
          <w:sz w:val="24"/>
          <w:szCs w:val="24"/>
          <w:lang w:val="es-ES"/>
        </w:rPr>
      </w:pPr>
      <w:r w:rsidRPr="006B6ED1">
        <w:rPr>
          <w:rFonts w:ascii="Arial" w:hAnsi="Arial" w:cs="Arial"/>
          <w:sz w:val="24"/>
          <w:szCs w:val="24"/>
          <w:lang w:val="es-ES"/>
        </w:rPr>
        <w:t>De la revisión al Sistema Integral de Fi</w:t>
      </w:r>
      <w:r w:rsidR="008E126A">
        <w:rPr>
          <w:rFonts w:ascii="Arial" w:hAnsi="Arial" w:cs="Arial"/>
          <w:sz w:val="24"/>
          <w:szCs w:val="24"/>
          <w:lang w:val="es-ES"/>
        </w:rPr>
        <w:t>scalización, se observó que la c</w:t>
      </w:r>
      <w:r w:rsidRPr="006B6ED1">
        <w:rPr>
          <w:rFonts w:ascii="Arial" w:hAnsi="Arial" w:cs="Arial"/>
          <w:sz w:val="24"/>
          <w:szCs w:val="24"/>
          <w:lang w:val="es-ES"/>
        </w:rPr>
        <w:t xml:space="preserve">oalición PRI-PVEM presentó </w:t>
      </w:r>
      <w:r w:rsidR="00945C0F" w:rsidRPr="006B6ED1">
        <w:rPr>
          <w:rFonts w:ascii="Arial" w:hAnsi="Arial" w:cs="Arial"/>
          <w:sz w:val="24"/>
          <w:szCs w:val="24"/>
          <w:lang w:val="es-ES"/>
        </w:rPr>
        <w:t>12</w:t>
      </w:r>
      <w:r w:rsidRPr="006B6ED1">
        <w:rPr>
          <w:rFonts w:ascii="Arial" w:hAnsi="Arial" w:cs="Arial"/>
          <w:sz w:val="24"/>
          <w:szCs w:val="24"/>
          <w:lang w:val="es-ES"/>
        </w:rPr>
        <w:t xml:space="preserve"> </w:t>
      </w:r>
      <w:r w:rsidR="006E373C" w:rsidRPr="006B6ED1">
        <w:rPr>
          <w:rFonts w:ascii="Arial" w:hAnsi="Arial" w:cs="Arial"/>
          <w:sz w:val="24"/>
          <w:szCs w:val="24"/>
          <w:lang w:val="es-ES"/>
        </w:rPr>
        <w:t xml:space="preserve">informes </w:t>
      </w:r>
      <w:r w:rsidRPr="006B6ED1">
        <w:rPr>
          <w:rFonts w:ascii="Arial" w:hAnsi="Arial" w:cs="Arial"/>
          <w:sz w:val="24"/>
          <w:szCs w:val="24"/>
          <w:lang w:val="es-ES"/>
        </w:rPr>
        <w:t xml:space="preserve">al cargo de </w:t>
      </w:r>
      <w:r w:rsidR="00945C0F" w:rsidRPr="006B6ED1">
        <w:rPr>
          <w:rFonts w:ascii="Arial" w:hAnsi="Arial" w:cs="Arial"/>
          <w:sz w:val="24"/>
          <w:szCs w:val="24"/>
          <w:lang w:val="es-ES"/>
        </w:rPr>
        <w:t>Juntas Municipales</w:t>
      </w:r>
      <w:r w:rsidRPr="006B6ED1">
        <w:rPr>
          <w:rFonts w:ascii="Arial" w:hAnsi="Arial" w:cs="Arial"/>
          <w:sz w:val="24"/>
          <w:szCs w:val="24"/>
          <w:lang w:val="es-ES"/>
        </w:rPr>
        <w:t xml:space="preserve"> de manera extemporánea, ya que la fecha de entrega feneció el 14 de mayo de 2015; razón por la cual, la observación quedó </w:t>
      </w:r>
      <w:r w:rsidRPr="008E126A">
        <w:rPr>
          <w:rFonts w:ascii="Arial" w:hAnsi="Arial" w:cs="Arial"/>
          <w:b/>
          <w:sz w:val="24"/>
          <w:szCs w:val="24"/>
          <w:lang w:val="es-ES"/>
        </w:rPr>
        <w:t>no atendida</w:t>
      </w:r>
      <w:r w:rsidRPr="006B6ED1">
        <w:rPr>
          <w:rFonts w:ascii="Arial" w:hAnsi="Arial" w:cs="Arial"/>
          <w:sz w:val="24"/>
          <w:szCs w:val="24"/>
          <w:lang w:val="es-ES"/>
        </w:rPr>
        <w:t>.</w:t>
      </w:r>
    </w:p>
    <w:p w:rsidR="00F52223" w:rsidRPr="006B6ED1" w:rsidRDefault="00F52223" w:rsidP="00F52223">
      <w:pPr>
        <w:spacing w:after="0" w:line="240" w:lineRule="auto"/>
        <w:jc w:val="both"/>
        <w:rPr>
          <w:rFonts w:ascii="Arial" w:hAnsi="Arial" w:cs="Arial"/>
          <w:bCs/>
          <w:i/>
          <w:sz w:val="24"/>
          <w:szCs w:val="24"/>
          <w:lang w:val="es-ES"/>
        </w:rPr>
      </w:pPr>
    </w:p>
    <w:p w:rsidR="00F52223" w:rsidRPr="006B6ED1" w:rsidRDefault="00F52223" w:rsidP="00F52223">
      <w:pPr>
        <w:spacing w:after="0" w:line="240" w:lineRule="auto"/>
        <w:jc w:val="both"/>
        <w:rPr>
          <w:rFonts w:ascii="Arial" w:hAnsi="Arial" w:cs="Arial"/>
          <w:bCs/>
          <w:sz w:val="24"/>
          <w:szCs w:val="24"/>
          <w:lang w:val="es-ES"/>
        </w:rPr>
      </w:pPr>
      <w:r w:rsidRPr="006B6ED1">
        <w:rPr>
          <w:rFonts w:ascii="Arial" w:hAnsi="Arial" w:cs="Arial"/>
          <w:sz w:val="24"/>
          <w:szCs w:val="24"/>
        </w:rPr>
        <w:t xml:space="preserve">En consecuencia, al presentar </w:t>
      </w:r>
      <w:r w:rsidR="00945C0F" w:rsidRPr="006B6ED1">
        <w:rPr>
          <w:rFonts w:ascii="Arial" w:hAnsi="Arial" w:cs="Arial"/>
          <w:sz w:val="24"/>
          <w:szCs w:val="24"/>
        </w:rPr>
        <w:t>12</w:t>
      </w:r>
      <w:r w:rsidRPr="006B6ED1">
        <w:rPr>
          <w:rFonts w:ascii="Arial" w:hAnsi="Arial" w:cs="Arial"/>
          <w:sz w:val="24"/>
          <w:szCs w:val="24"/>
        </w:rPr>
        <w:t xml:space="preserve"> informes al cargo de </w:t>
      </w:r>
      <w:r w:rsidR="00945C0F" w:rsidRPr="006B6ED1">
        <w:rPr>
          <w:rFonts w:ascii="Arial" w:hAnsi="Arial" w:cs="Arial"/>
          <w:sz w:val="24"/>
          <w:szCs w:val="24"/>
        </w:rPr>
        <w:t>Junta Municipales</w:t>
      </w:r>
      <w:r w:rsidRPr="006B6ED1">
        <w:rPr>
          <w:rFonts w:ascii="Arial" w:hAnsi="Arial" w:cs="Arial"/>
          <w:sz w:val="24"/>
          <w:szCs w:val="24"/>
        </w:rPr>
        <w:t xml:space="preserve"> en forma extemporánea </w:t>
      </w:r>
      <w:r w:rsidR="0012092E" w:rsidRPr="006B6ED1">
        <w:rPr>
          <w:rFonts w:ascii="Arial" w:hAnsi="Arial" w:cs="Arial"/>
          <w:sz w:val="24"/>
          <w:szCs w:val="24"/>
        </w:rPr>
        <w:t>la coalición</w:t>
      </w:r>
      <w:r w:rsidRPr="006B6ED1">
        <w:rPr>
          <w:rFonts w:ascii="Arial" w:hAnsi="Arial" w:cs="Arial"/>
          <w:sz w:val="24"/>
          <w:szCs w:val="24"/>
        </w:rPr>
        <w:t xml:space="preserve"> incumplió con lo establecido en </w:t>
      </w:r>
      <w:r w:rsidR="006D4739" w:rsidRPr="006B6ED1">
        <w:rPr>
          <w:rFonts w:ascii="Arial" w:hAnsi="Arial" w:cs="Arial"/>
          <w:sz w:val="24"/>
          <w:szCs w:val="24"/>
        </w:rPr>
        <w:t>el</w:t>
      </w:r>
      <w:r w:rsidRPr="006B6ED1">
        <w:rPr>
          <w:rFonts w:ascii="Arial" w:hAnsi="Arial" w:cs="Arial"/>
          <w:sz w:val="24"/>
          <w:szCs w:val="24"/>
        </w:rPr>
        <w:t xml:space="preserve"> artículo 79, numeral 1, inciso b) fracción III de la Ley General de Partidos Políticos.</w:t>
      </w:r>
    </w:p>
    <w:p w:rsidR="00F52223" w:rsidRPr="006B6ED1" w:rsidRDefault="00F52223" w:rsidP="00E71B54">
      <w:pPr>
        <w:spacing w:after="0" w:line="240" w:lineRule="auto"/>
        <w:jc w:val="both"/>
        <w:rPr>
          <w:rFonts w:ascii="Arial" w:eastAsia="Calibri" w:hAnsi="Arial" w:cs="Arial"/>
          <w:bCs/>
          <w:i/>
          <w:sz w:val="24"/>
          <w:szCs w:val="24"/>
          <w:lang w:val="es-ES"/>
        </w:rPr>
      </w:pPr>
    </w:p>
    <w:p w:rsidR="00E71B54" w:rsidRPr="006B6ED1" w:rsidRDefault="00E71B54" w:rsidP="008E126A">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comparar los registros reportados en el “Sistema Integral de Fiscalización”, en el apartado “Registro de Candidatos”; contra los registros presentados por Coalición PRI-PVEM ante el Instituto Electoral del Estado de Campeche, se </w:t>
      </w:r>
      <w:r w:rsidRPr="006B6ED1">
        <w:rPr>
          <w:rFonts w:ascii="Arial" w:eastAsia="Calibri" w:hAnsi="Arial" w:cs="Arial"/>
          <w:bCs/>
          <w:i/>
          <w:sz w:val="24"/>
          <w:szCs w:val="24"/>
          <w:lang w:val="es-ES"/>
        </w:rPr>
        <w:lastRenderedPageBreak/>
        <w:t>observó que existen diferencias en los nombres de candidatos de Junta Municipal como a continuación se detalla:</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Style w:val="Tablaconcuadrcula"/>
        <w:tblW w:w="9067" w:type="dxa"/>
        <w:jc w:val="center"/>
        <w:tblLook w:val="04A0" w:firstRow="1" w:lastRow="0" w:firstColumn="1" w:lastColumn="0" w:noHBand="0" w:noVBand="1"/>
      </w:tblPr>
      <w:tblGrid>
        <w:gridCol w:w="1696"/>
        <w:gridCol w:w="3402"/>
        <w:gridCol w:w="3969"/>
      </w:tblGrid>
      <w:tr w:rsidR="00E71B54" w:rsidRPr="006B6ED1" w:rsidTr="00146623">
        <w:trPr>
          <w:trHeight w:val="192"/>
          <w:jc w:val="center"/>
        </w:trPr>
        <w:tc>
          <w:tcPr>
            <w:tcW w:w="1696" w:type="dxa"/>
            <w:shd w:val="clear" w:color="auto" w:fill="D9D9D9"/>
            <w:noWrap/>
            <w:vAlign w:val="center"/>
            <w:hideMark/>
          </w:tcPr>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JUNTA MUNICIPAL</w:t>
            </w:r>
          </w:p>
        </w:tc>
        <w:tc>
          <w:tcPr>
            <w:tcW w:w="3402" w:type="dxa"/>
            <w:shd w:val="clear" w:color="auto" w:fill="D9D9D9"/>
            <w:vAlign w:val="center"/>
            <w:hideMark/>
          </w:tcPr>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NOMBRE DEL CANDIDATO SEGÚN “SIF”</w:t>
            </w:r>
          </w:p>
        </w:tc>
        <w:tc>
          <w:tcPr>
            <w:tcW w:w="3969" w:type="dxa"/>
            <w:shd w:val="clear" w:color="auto" w:fill="D9D9D9"/>
            <w:vAlign w:val="center"/>
          </w:tcPr>
          <w:p w:rsidR="00E71B54" w:rsidRPr="006B6ED1" w:rsidRDefault="00E71B54" w:rsidP="00E71B54">
            <w:pPr>
              <w:jc w:val="center"/>
              <w:rPr>
                <w:rFonts w:ascii="Arial" w:eastAsia="Calibri" w:hAnsi="Arial" w:cs="Arial"/>
                <w:b/>
                <w:bCs/>
                <w:color w:val="000000"/>
                <w:sz w:val="16"/>
                <w:szCs w:val="16"/>
              </w:rPr>
            </w:pPr>
            <w:r w:rsidRPr="006B6ED1">
              <w:rPr>
                <w:rFonts w:ascii="Arial" w:eastAsia="Calibri" w:hAnsi="Arial" w:cs="Arial"/>
                <w:b/>
                <w:bCs/>
                <w:color w:val="000000"/>
                <w:sz w:val="16"/>
                <w:szCs w:val="16"/>
              </w:rPr>
              <w:t>NOMBRE DEL CANDIDATO SEGÚN EL “IEEC”</w:t>
            </w:r>
          </w:p>
        </w:tc>
      </w:tr>
      <w:tr w:rsidR="00E71B54" w:rsidRPr="006B6ED1" w:rsidTr="00146623">
        <w:trPr>
          <w:trHeight w:val="192"/>
          <w:jc w:val="center"/>
        </w:trPr>
        <w:tc>
          <w:tcPr>
            <w:tcW w:w="1696" w:type="dxa"/>
            <w:shd w:val="clear" w:color="auto" w:fill="auto"/>
            <w:noWrap/>
            <w:vAlign w:val="center"/>
          </w:tcPr>
          <w:p w:rsidR="00E71B54" w:rsidRPr="006B6ED1" w:rsidRDefault="00E71B54" w:rsidP="00E71B54">
            <w:pPr>
              <w:jc w:val="center"/>
              <w:rPr>
                <w:rFonts w:ascii="Arial" w:eastAsia="Calibri" w:hAnsi="Arial" w:cs="Arial"/>
                <w:color w:val="000000"/>
                <w:sz w:val="16"/>
                <w:szCs w:val="16"/>
              </w:rPr>
            </w:pPr>
            <w:r w:rsidRPr="006B6ED1">
              <w:rPr>
                <w:rFonts w:ascii="Arial" w:eastAsia="Calibri" w:hAnsi="Arial" w:cs="Arial"/>
                <w:color w:val="000000"/>
                <w:sz w:val="16"/>
                <w:szCs w:val="16"/>
              </w:rPr>
              <w:t>HAMPOLOL</w:t>
            </w:r>
          </w:p>
        </w:tc>
        <w:tc>
          <w:tcPr>
            <w:tcW w:w="3402" w:type="dxa"/>
            <w:shd w:val="clear" w:color="auto" w:fill="auto"/>
            <w:vAlign w:val="center"/>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Omar </w:t>
            </w:r>
            <w:proofErr w:type="spellStart"/>
            <w:r w:rsidRPr="006B6ED1">
              <w:rPr>
                <w:rFonts w:ascii="Arial" w:eastAsia="Calibri" w:hAnsi="Arial" w:cs="Arial"/>
                <w:color w:val="000000"/>
                <w:sz w:val="16"/>
                <w:szCs w:val="16"/>
              </w:rPr>
              <w:t>Cantun</w:t>
            </w:r>
            <w:proofErr w:type="spellEnd"/>
            <w:r w:rsidRPr="006B6ED1">
              <w:rPr>
                <w:rFonts w:ascii="Arial" w:eastAsia="Calibri" w:hAnsi="Arial" w:cs="Arial"/>
                <w:color w:val="000000"/>
                <w:sz w:val="16"/>
                <w:szCs w:val="16"/>
              </w:rPr>
              <w:t xml:space="preserve"> Balan</w:t>
            </w:r>
          </w:p>
        </w:tc>
        <w:tc>
          <w:tcPr>
            <w:tcW w:w="3969" w:type="dxa"/>
          </w:tcPr>
          <w:p w:rsidR="00E71B54" w:rsidRPr="006B6ED1" w:rsidRDefault="00E71B54" w:rsidP="00E71B54">
            <w:pPr>
              <w:rPr>
                <w:rFonts w:ascii="Arial" w:eastAsia="Calibri" w:hAnsi="Arial" w:cs="Arial"/>
                <w:color w:val="000000"/>
                <w:sz w:val="16"/>
                <w:szCs w:val="16"/>
              </w:rPr>
            </w:pPr>
            <w:r w:rsidRPr="006B6ED1">
              <w:rPr>
                <w:rFonts w:ascii="Arial" w:eastAsia="Calibri" w:hAnsi="Arial" w:cs="Arial"/>
                <w:color w:val="000000"/>
                <w:sz w:val="16"/>
                <w:szCs w:val="16"/>
              </w:rPr>
              <w:t xml:space="preserve">Yair Alejandro Martin </w:t>
            </w:r>
            <w:proofErr w:type="spellStart"/>
            <w:r w:rsidRPr="006B6ED1">
              <w:rPr>
                <w:rFonts w:ascii="Arial" w:eastAsia="Calibri" w:hAnsi="Arial" w:cs="Arial"/>
                <w:color w:val="000000"/>
                <w:sz w:val="16"/>
                <w:szCs w:val="16"/>
              </w:rPr>
              <w:t>Trujeque</w:t>
            </w:r>
            <w:proofErr w:type="spellEnd"/>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De la revisión a la información entregada por la coalición PRI-PVEM, la coalición aclara que el nombre correcto es el registrado en el SIF, ya que el nombre que aparece en los registros del Instituto Electoral del Estado de Campeche pertenecen al responsable financiero del candidato</w:t>
      </w:r>
      <w:r w:rsidR="00FD1F76" w:rsidRPr="006B6ED1">
        <w:rPr>
          <w:rFonts w:ascii="Arial" w:eastAsia="Calibri" w:hAnsi="Arial" w:cs="Arial"/>
          <w:sz w:val="24"/>
          <w:szCs w:val="24"/>
          <w:lang w:val="es-ES"/>
        </w:rPr>
        <w:t xml:space="preserve">; razón por la cual, la observación quedó </w:t>
      </w:r>
      <w:r w:rsidR="00FD1F76" w:rsidRPr="003268FC">
        <w:rPr>
          <w:rFonts w:ascii="Arial" w:eastAsia="Calibri" w:hAnsi="Arial" w:cs="Arial"/>
          <w:b/>
          <w:sz w:val="24"/>
          <w:szCs w:val="24"/>
          <w:lang w:val="es-ES"/>
        </w:rPr>
        <w:t>atendida</w:t>
      </w:r>
      <w:r w:rsidR="00FD1F76" w:rsidRPr="006B6ED1">
        <w:rPr>
          <w:rFonts w:ascii="Arial" w:eastAsia="Calibri" w:hAnsi="Arial" w:cs="Arial"/>
          <w:sz w:val="24"/>
          <w:szCs w:val="24"/>
          <w:lang w:val="es-ES"/>
        </w:rPr>
        <w:t>.</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3268FC">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De la información presentada en el Sistema Integral de Fiscalización se observó que las cifras reportadas en las pólizas contables no coinciden con las cifras reportadas en el Informe de Campaña de los candidatos de Junta Municipal, como a continuación se detalla:</w:t>
      </w:r>
    </w:p>
    <w:p w:rsidR="00E71B54" w:rsidRPr="006B6ED1" w:rsidRDefault="00E71B54" w:rsidP="00E71B54">
      <w:pPr>
        <w:spacing w:after="0" w:line="240" w:lineRule="auto"/>
        <w:ind w:left="360"/>
        <w:contextualSpacing/>
        <w:jc w:val="both"/>
        <w:rPr>
          <w:rFonts w:ascii="Arial" w:eastAsia="Calibri" w:hAnsi="Arial" w:cs="Arial"/>
          <w:bCs/>
          <w:i/>
          <w:sz w:val="24"/>
          <w:szCs w:val="24"/>
          <w:lang w:val="es-E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6"/>
        <w:gridCol w:w="1014"/>
        <w:gridCol w:w="1417"/>
        <w:gridCol w:w="1701"/>
        <w:gridCol w:w="993"/>
        <w:gridCol w:w="1701"/>
        <w:gridCol w:w="992"/>
        <w:gridCol w:w="1134"/>
      </w:tblGrid>
      <w:tr w:rsidR="00E71B54" w:rsidRPr="006B6ED1" w:rsidTr="00146623">
        <w:trPr>
          <w:trHeight w:val="209"/>
          <w:tblHeader/>
          <w:jc w:val="center"/>
        </w:trPr>
        <w:tc>
          <w:tcPr>
            <w:tcW w:w="8784" w:type="dxa"/>
            <w:gridSpan w:val="7"/>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b/>
                <w:sz w:val="14"/>
                <w:szCs w:val="14"/>
              </w:rPr>
              <w:t>“SISTEMA INTEGRAL DE FISCALIZACIÓN”</w:t>
            </w:r>
          </w:p>
        </w:tc>
        <w:tc>
          <w:tcPr>
            <w:tcW w:w="1134" w:type="dxa"/>
            <w:vMerge w:val="restar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b/>
                <w:color w:val="000000"/>
                <w:sz w:val="14"/>
                <w:szCs w:val="14"/>
              </w:rPr>
              <w:t>DIFERENCIA</w:t>
            </w:r>
          </w:p>
        </w:tc>
      </w:tr>
      <w:tr w:rsidR="00E71B54" w:rsidRPr="006B6ED1" w:rsidTr="00146623">
        <w:trPr>
          <w:trHeight w:val="227"/>
          <w:tblHeader/>
          <w:jc w:val="center"/>
        </w:trPr>
        <w:tc>
          <w:tcPr>
            <w:tcW w:w="966" w:type="dxa"/>
            <w:vMerge w:val="restar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JUNTA MUNICIPAL</w:t>
            </w:r>
          </w:p>
        </w:tc>
        <w:tc>
          <w:tcPr>
            <w:tcW w:w="1014" w:type="dxa"/>
            <w:vMerge w:val="restart"/>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1417" w:type="dxa"/>
            <w:vMerge w:val="restart"/>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CUENTA</w:t>
            </w:r>
          </w:p>
        </w:tc>
        <w:tc>
          <w:tcPr>
            <w:tcW w:w="2694" w:type="dxa"/>
            <w:gridSpan w:val="2"/>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“SIF”</w:t>
            </w:r>
          </w:p>
        </w:tc>
        <w:tc>
          <w:tcPr>
            <w:tcW w:w="2693" w:type="dxa"/>
            <w:gridSpan w:val="2"/>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bCs/>
                <w:color w:val="000000"/>
                <w:sz w:val="14"/>
                <w:szCs w:val="14"/>
              </w:rPr>
              <w:t>“INFORME DE CAMPAÑA”</w:t>
            </w:r>
          </w:p>
        </w:tc>
        <w:tc>
          <w:tcPr>
            <w:tcW w:w="1134"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color w:val="000000"/>
                <w:sz w:val="14"/>
                <w:szCs w:val="14"/>
              </w:rPr>
            </w:pPr>
          </w:p>
        </w:tc>
      </w:tr>
      <w:tr w:rsidR="00E71B54" w:rsidRPr="006B6ED1" w:rsidTr="00146623">
        <w:trPr>
          <w:trHeight w:val="160"/>
          <w:tblHeader/>
          <w:jc w:val="center"/>
        </w:trPr>
        <w:tc>
          <w:tcPr>
            <w:tcW w:w="966"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1014"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1417" w:type="dxa"/>
            <w:vMerge/>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p>
        </w:tc>
        <w:tc>
          <w:tcPr>
            <w:tcW w:w="1701" w:type="dxa"/>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DE CUENTA</w:t>
            </w:r>
          </w:p>
        </w:tc>
        <w:tc>
          <w:tcPr>
            <w:tcW w:w="993" w:type="dxa"/>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1701"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RUBRO</w:t>
            </w:r>
          </w:p>
        </w:tc>
        <w:tc>
          <w:tcPr>
            <w:tcW w:w="992"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1134" w:type="dxa"/>
            <w:vMerge/>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p>
        </w:tc>
      </w:tr>
      <w:tr w:rsidR="00E71B54" w:rsidRPr="006B6ED1" w:rsidTr="00146623">
        <w:trPr>
          <w:trHeight w:val="227"/>
          <w:jc w:val="center"/>
        </w:trPr>
        <w:tc>
          <w:tcPr>
            <w:tcW w:w="966" w:type="dxa"/>
            <w:vMerge w:val="restart"/>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TIXMUCUY</w:t>
            </w:r>
          </w:p>
        </w:tc>
        <w:tc>
          <w:tcPr>
            <w:tcW w:w="1014" w:type="dxa"/>
            <w:vMerge w:val="restart"/>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Leonardo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Chi</w:t>
            </w:r>
          </w:p>
        </w:tc>
        <w:tc>
          <w:tcPr>
            <w:tcW w:w="1417" w:type="dxa"/>
            <w:tcBorders>
              <w:bottom w:val="nil"/>
            </w:tcBorders>
            <w:noWrap/>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701" w:type="dxa"/>
            <w:noWrap/>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993" w:type="dxa"/>
            <w:noWrap/>
          </w:tcPr>
          <w:p w:rsidR="00E71B54" w:rsidRPr="006B6ED1" w:rsidRDefault="00E71B54" w:rsidP="00E71B54">
            <w:pPr>
              <w:spacing w:after="160" w:line="240" w:lineRule="auto"/>
              <w:jc w:val="center"/>
              <w:rPr>
                <w:rFonts w:ascii="Arial" w:eastAsia="Calibri" w:hAnsi="Arial" w:cs="Arial"/>
                <w:b/>
                <w:color w:val="000000"/>
                <w:sz w:val="14"/>
                <w:szCs w:val="14"/>
              </w:rPr>
            </w:pPr>
          </w:p>
        </w:tc>
        <w:tc>
          <w:tcPr>
            <w:tcW w:w="1701" w:type="dxa"/>
            <w:tcBorders>
              <w:bottom w:val="nil"/>
            </w:tcBorders>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Aportaciones de los Órganos de partido en Efectivo</w:t>
            </w:r>
          </w:p>
        </w:tc>
        <w:tc>
          <w:tcPr>
            <w:tcW w:w="992" w:type="dxa"/>
            <w:tcBorders>
              <w:bottom w:val="nil"/>
            </w:tcBorders>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$220,000.00</w:t>
            </w:r>
          </w:p>
        </w:tc>
        <w:tc>
          <w:tcPr>
            <w:tcW w:w="1134" w:type="dxa"/>
            <w:tcBorders>
              <w:bottom w:val="nil"/>
            </w:tcBorders>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$220,000.00</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TOTAL DE INGRESOS</w:t>
            </w: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0.00</w:t>
            </w: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2"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220,000.00</w:t>
            </w:r>
          </w:p>
        </w:tc>
        <w:tc>
          <w:tcPr>
            <w:tcW w:w="1134"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220,000.00</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3" w:type="dxa"/>
            <w:shd w:val="clear" w:color="auto" w:fill="FFFFFF" w:themeFill="background1"/>
            <w:noWrap/>
            <w:vAlign w:val="center"/>
          </w:tcPr>
          <w:p w:rsidR="00E71B54" w:rsidRPr="006B6ED1" w:rsidRDefault="00E71B54" w:rsidP="00E71B54">
            <w:pPr>
              <w:spacing w:after="0" w:line="240" w:lineRule="auto"/>
              <w:jc w:val="right"/>
              <w:rPr>
                <w:rFonts w:ascii="Arial" w:eastAsia="Calibri" w:hAnsi="Arial" w:cs="Arial"/>
                <w:color w:val="000000"/>
                <w:sz w:val="14"/>
                <w:szCs w:val="14"/>
              </w:rPr>
            </w:pP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b/>
                <w:color w:val="000000"/>
                <w:sz w:val="14"/>
                <w:szCs w:val="14"/>
              </w:rPr>
              <w:t>Gastos de Propaganda – Otros</w:t>
            </w:r>
          </w:p>
        </w:tc>
        <w:tc>
          <w:tcPr>
            <w:tcW w:w="992" w:type="dxa"/>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4,040.00</w:t>
            </w:r>
          </w:p>
        </w:tc>
        <w:tc>
          <w:tcPr>
            <w:tcW w:w="1134" w:type="dxa"/>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4,040.00</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p>
        </w:tc>
        <w:tc>
          <w:tcPr>
            <w:tcW w:w="1417" w:type="dxa"/>
            <w:tcBorders>
              <w:top w:val="nil"/>
              <w:bottom w:val="nil"/>
            </w:tcBorders>
            <w:shd w:val="clear" w:color="auto" w:fill="FFFFFF" w:themeFill="background1"/>
            <w:noWrap/>
          </w:tcPr>
          <w:p w:rsidR="00E71B54" w:rsidRPr="006B6ED1" w:rsidRDefault="00E71B54" w:rsidP="00E71B54">
            <w:pPr>
              <w:spacing w:after="0" w:line="240" w:lineRule="auto"/>
              <w:jc w:val="both"/>
              <w:rPr>
                <w:rFonts w:ascii="Arial" w:eastAsia="Calibri" w:hAnsi="Arial" w:cs="Arial"/>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color w:val="000000"/>
                <w:sz w:val="14"/>
                <w:szCs w:val="14"/>
              </w:rPr>
            </w:pPr>
          </w:p>
        </w:tc>
        <w:tc>
          <w:tcPr>
            <w:tcW w:w="1701" w:type="dxa"/>
            <w:tcBorders>
              <w:bottom w:val="nil"/>
            </w:tcBorders>
            <w:shd w:val="clear" w:color="auto" w:fill="FFFFFF" w:themeFill="background1"/>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Gastos de Operación de Campaña</w:t>
            </w:r>
          </w:p>
        </w:tc>
        <w:tc>
          <w:tcPr>
            <w:tcW w:w="992" w:type="dxa"/>
            <w:tcBorders>
              <w:top w:val="nil"/>
              <w:bottom w:val="nil"/>
            </w:tcBorders>
            <w:shd w:val="clear" w:color="auto" w:fill="FFFFFF" w:themeFill="background1"/>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53,620.09</w:t>
            </w:r>
          </w:p>
        </w:tc>
        <w:tc>
          <w:tcPr>
            <w:tcW w:w="1134" w:type="dxa"/>
            <w:tcBorders>
              <w:top w:val="nil"/>
              <w:bottom w:val="nil"/>
            </w:tcBorders>
            <w:shd w:val="clear" w:color="auto" w:fill="FFFFFF" w:themeFill="background1"/>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53,620.09</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 xml:space="preserve">TOTAL EGRESOS </w:t>
            </w: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$0.00</w:t>
            </w: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2"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57,660.09</w:t>
            </w:r>
          </w:p>
        </w:tc>
        <w:tc>
          <w:tcPr>
            <w:tcW w:w="1134"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57,660.09</w:t>
            </w:r>
          </w:p>
        </w:tc>
      </w:tr>
      <w:tr w:rsidR="00E71B54" w:rsidRPr="006B6ED1" w:rsidTr="00146623">
        <w:trPr>
          <w:trHeight w:val="227"/>
          <w:jc w:val="center"/>
        </w:trPr>
        <w:tc>
          <w:tcPr>
            <w:tcW w:w="966" w:type="dxa"/>
            <w:vMerge w:val="restart"/>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ALFREDO V. BONFIL</w:t>
            </w:r>
          </w:p>
        </w:tc>
        <w:tc>
          <w:tcPr>
            <w:tcW w:w="1014" w:type="dxa"/>
            <w:vMerge w:val="restart"/>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Ana Gloria Castillo Sierra</w:t>
            </w:r>
          </w:p>
        </w:tc>
        <w:tc>
          <w:tcPr>
            <w:tcW w:w="1417" w:type="dxa"/>
            <w:tcBorders>
              <w:bottom w:val="nil"/>
            </w:tcBorders>
            <w:noWrap/>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1701" w:type="dxa"/>
            <w:noWrap/>
            <w:vAlign w:val="center"/>
          </w:tcPr>
          <w:p w:rsidR="00E71B54" w:rsidRPr="006B6ED1" w:rsidRDefault="00E71B54" w:rsidP="00E71B54">
            <w:pPr>
              <w:spacing w:after="0" w:line="240" w:lineRule="auto"/>
              <w:jc w:val="both"/>
              <w:rPr>
                <w:rFonts w:ascii="Arial" w:eastAsia="Calibri" w:hAnsi="Arial" w:cs="Arial"/>
                <w:color w:val="000000"/>
                <w:sz w:val="14"/>
                <w:szCs w:val="14"/>
              </w:rPr>
            </w:pPr>
          </w:p>
        </w:tc>
        <w:tc>
          <w:tcPr>
            <w:tcW w:w="993" w:type="dxa"/>
            <w:noWrap/>
          </w:tcPr>
          <w:p w:rsidR="00E71B54" w:rsidRPr="006B6ED1" w:rsidRDefault="00E71B54" w:rsidP="00E71B54">
            <w:pPr>
              <w:spacing w:after="160" w:line="240" w:lineRule="auto"/>
              <w:jc w:val="center"/>
              <w:rPr>
                <w:rFonts w:ascii="Arial" w:eastAsia="Calibri" w:hAnsi="Arial" w:cs="Arial"/>
                <w:b/>
                <w:color w:val="000000"/>
                <w:sz w:val="14"/>
                <w:szCs w:val="14"/>
              </w:rPr>
            </w:pPr>
          </w:p>
        </w:tc>
        <w:tc>
          <w:tcPr>
            <w:tcW w:w="1701" w:type="dxa"/>
            <w:tcBorders>
              <w:bottom w:val="nil"/>
            </w:tcBorders>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Aportaciones de los Órganos de partido en Efectivo</w:t>
            </w:r>
          </w:p>
        </w:tc>
        <w:tc>
          <w:tcPr>
            <w:tcW w:w="992" w:type="dxa"/>
            <w:tcBorders>
              <w:bottom w:val="nil"/>
            </w:tcBorders>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$220,000.00</w:t>
            </w:r>
          </w:p>
        </w:tc>
        <w:tc>
          <w:tcPr>
            <w:tcW w:w="1134" w:type="dxa"/>
            <w:tcBorders>
              <w:bottom w:val="nil"/>
            </w:tcBorders>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$220,000.00</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TOTAL DE INGRESOS</w:t>
            </w: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0.00</w:t>
            </w: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2"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220,000.00</w:t>
            </w:r>
          </w:p>
        </w:tc>
        <w:tc>
          <w:tcPr>
            <w:tcW w:w="1134"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220,000.00</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3" w:type="dxa"/>
            <w:shd w:val="clear" w:color="auto" w:fill="FFFFFF" w:themeFill="background1"/>
            <w:noWrap/>
            <w:vAlign w:val="center"/>
          </w:tcPr>
          <w:p w:rsidR="00E71B54" w:rsidRPr="006B6ED1" w:rsidRDefault="00E71B54" w:rsidP="00E71B54">
            <w:pPr>
              <w:spacing w:after="0" w:line="240" w:lineRule="auto"/>
              <w:jc w:val="right"/>
              <w:rPr>
                <w:rFonts w:ascii="Arial" w:eastAsia="Calibri" w:hAnsi="Arial" w:cs="Arial"/>
                <w:color w:val="000000"/>
                <w:sz w:val="14"/>
                <w:szCs w:val="14"/>
              </w:rPr>
            </w:pP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b/>
                <w:color w:val="000000"/>
                <w:sz w:val="14"/>
                <w:szCs w:val="14"/>
              </w:rPr>
              <w:t>Gastos de Propaganda – Otros</w:t>
            </w:r>
          </w:p>
        </w:tc>
        <w:tc>
          <w:tcPr>
            <w:tcW w:w="992" w:type="dxa"/>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54,463.66</w:t>
            </w:r>
          </w:p>
        </w:tc>
        <w:tc>
          <w:tcPr>
            <w:tcW w:w="1134" w:type="dxa"/>
            <w:shd w:val="clear" w:color="auto" w:fill="FFFFFF" w:themeFill="background1"/>
            <w:vAlign w:val="center"/>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54,463.66</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p>
        </w:tc>
        <w:tc>
          <w:tcPr>
            <w:tcW w:w="1417" w:type="dxa"/>
            <w:tcBorders>
              <w:top w:val="nil"/>
              <w:bottom w:val="nil"/>
            </w:tcBorders>
            <w:shd w:val="clear" w:color="auto" w:fill="FFFFFF" w:themeFill="background1"/>
            <w:noWrap/>
          </w:tcPr>
          <w:p w:rsidR="00E71B54" w:rsidRPr="006B6ED1" w:rsidRDefault="00E71B54" w:rsidP="00E71B54">
            <w:pPr>
              <w:spacing w:after="0" w:line="240" w:lineRule="auto"/>
              <w:jc w:val="both"/>
              <w:rPr>
                <w:rFonts w:ascii="Arial" w:eastAsia="Calibri" w:hAnsi="Arial" w:cs="Arial"/>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color w:val="000000"/>
                <w:sz w:val="14"/>
                <w:szCs w:val="14"/>
              </w:rPr>
            </w:pPr>
          </w:p>
        </w:tc>
        <w:tc>
          <w:tcPr>
            <w:tcW w:w="1701" w:type="dxa"/>
            <w:tcBorders>
              <w:bottom w:val="nil"/>
            </w:tcBorders>
            <w:shd w:val="clear" w:color="auto" w:fill="FFFFFF" w:themeFill="background1"/>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Gastos de Operación de Campaña</w:t>
            </w:r>
          </w:p>
        </w:tc>
        <w:tc>
          <w:tcPr>
            <w:tcW w:w="992" w:type="dxa"/>
            <w:tcBorders>
              <w:top w:val="nil"/>
              <w:bottom w:val="nil"/>
            </w:tcBorders>
            <w:shd w:val="clear" w:color="auto" w:fill="FFFFFF" w:themeFill="background1"/>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54,352.00</w:t>
            </w:r>
          </w:p>
        </w:tc>
        <w:tc>
          <w:tcPr>
            <w:tcW w:w="1134" w:type="dxa"/>
            <w:tcBorders>
              <w:top w:val="nil"/>
              <w:bottom w:val="nil"/>
            </w:tcBorders>
            <w:shd w:val="clear" w:color="auto" w:fill="FFFFFF" w:themeFill="background1"/>
          </w:tcPr>
          <w:p w:rsidR="00E71B54" w:rsidRPr="006B6ED1" w:rsidRDefault="00E71B54" w:rsidP="00E71B54">
            <w:pPr>
              <w:spacing w:after="0" w:line="240" w:lineRule="auto"/>
              <w:jc w:val="right"/>
              <w:rPr>
                <w:rFonts w:ascii="Arial" w:eastAsia="Calibri" w:hAnsi="Arial" w:cs="Arial"/>
                <w:color w:val="000000"/>
                <w:sz w:val="14"/>
                <w:szCs w:val="14"/>
              </w:rPr>
            </w:pPr>
            <w:r w:rsidRPr="006B6ED1">
              <w:rPr>
                <w:rFonts w:ascii="Arial" w:eastAsia="Calibri" w:hAnsi="Arial" w:cs="Arial"/>
                <w:color w:val="000000"/>
                <w:sz w:val="14"/>
                <w:szCs w:val="14"/>
              </w:rPr>
              <w:t>54,352.00</w:t>
            </w:r>
          </w:p>
        </w:tc>
      </w:tr>
      <w:tr w:rsidR="00E71B54" w:rsidRPr="006B6ED1" w:rsidTr="00146623">
        <w:trPr>
          <w:trHeight w:val="44"/>
          <w:jc w:val="center"/>
        </w:trPr>
        <w:tc>
          <w:tcPr>
            <w:tcW w:w="966" w:type="dxa"/>
            <w:vMerge/>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014" w:type="dxa"/>
            <w:vMerge/>
            <w:shd w:val="clear" w:color="auto" w:fill="FFFFFF" w:themeFill="background1"/>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 xml:space="preserve">TOTAL EGRESOS </w:t>
            </w: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$0.00</w:t>
            </w: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2"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108,815.66</w:t>
            </w:r>
          </w:p>
        </w:tc>
        <w:tc>
          <w:tcPr>
            <w:tcW w:w="1134"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108,815.66</w:t>
            </w:r>
          </w:p>
        </w:tc>
      </w:tr>
      <w:tr w:rsidR="00E71B54" w:rsidRPr="006B6ED1" w:rsidTr="00146623">
        <w:trPr>
          <w:trHeight w:val="44"/>
          <w:jc w:val="center"/>
        </w:trPr>
        <w:tc>
          <w:tcPr>
            <w:tcW w:w="966" w:type="dxa"/>
            <w:shd w:val="clear" w:color="auto" w:fill="FFFFFF" w:themeFill="background1"/>
            <w:vAlign w:val="center"/>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BECAL </w:t>
            </w:r>
          </w:p>
        </w:tc>
        <w:tc>
          <w:tcPr>
            <w:tcW w:w="1014" w:type="dxa"/>
            <w:shd w:val="clear" w:color="auto" w:fill="FFFFFF" w:themeFill="background1"/>
          </w:tcPr>
          <w:p w:rsidR="00E71B54" w:rsidRPr="006B6ED1" w:rsidRDefault="00E71B54" w:rsidP="00E71B54">
            <w:pPr>
              <w:spacing w:after="0" w:line="240" w:lineRule="auto"/>
              <w:jc w:val="both"/>
              <w:rPr>
                <w:rFonts w:ascii="Arial" w:eastAsia="Calibri" w:hAnsi="Arial" w:cs="Arial"/>
                <w:color w:val="000000"/>
                <w:sz w:val="14"/>
                <w:szCs w:val="14"/>
              </w:rPr>
            </w:pPr>
            <w:r w:rsidRPr="006B6ED1">
              <w:rPr>
                <w:rFonts w:ascii="Arial" w:eastAsia="Calibri" w:hAnsi="Arial" w:cs="Arial"/>
                <w:color w:val="000000"/>
                <w:sz w:val="14"/>
                <w:szCs w:val="14"/>
              </w:rPr>
              <w:t>Ernesto Alonso Góngora Hernández</w:t>
            </w: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Gastos de Propaganda – Otros</w:t>
            </w: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67,228.96</w:t>
            </w: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b/>
                <w:color w:val="000000"/>
                <w:sz w:val="14"/>
                <w:szCs w:val="14"/>
              </w:rPr>
              <w:t>Gastos de Propaganda – Otros</w:t>
            </w:r>
          </w:p>
        </w:tc>
        <w:tc>
          <w:tcPr>
            <w:tcW w:w="992"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64.792.96</w:t>
            </w:r>
          </w:p>
        </w:tc>
        <w:tc>
          <w:tcPr>
            <w:tcW w:w="1134"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2,436.00</w:t>
            </w:r>
          </w:p>
        </w:tc>
      </w:tr>
      <w:tr w:rsidR="00E71B54" w:rsidRPr="006B6ED1" w:rsidTr="00146623">
        <w:trPr>
          <w:trHeight w:val="44"/>
          <w:jc w:val="center"/>
        </w:trPr>
        <w:tc>
          <w:tcPr>
            <w:tcW w:w="966" w:type="dxa"/>
            <w:shd w:val="clear" w:color="auto" w:fill="FFFFFF" w:themeFill="background1"/>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014" w:type="dxa"/>
            <w:shd w:val="clear" w:color="auto" w:fill="FFFFFF" w:themeFill="background1"/>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417"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p>
        </w:tc>
        <w:tc>
          <w:tcPr>
            <w:tcW w:w="1701" w:type="dxa"/>
            <w:shd w:val="clear" w:color="auto" w:fill="FFFFFF" w:themeFill="background1"/>
            <w:noWrap/>
          </w:tcPr>
          <w:p w:rsidR="00E71B54" w:rsidRPr="006B6ED1" w:rsidRDefault="00E71B54" w:rsidP="00E71B54">
            <w:pPr>
              <w:spacing w:after="0" w:line="240" w:lineRule="auto"/>
              <w:jc w:val="both"/>
              <w:rPr>
                <w:rFonts w:ascii="Arial" w:eastAsia="Calibri" w:hAnsi="Arial" w:cs="Arial"/>
                <w:b/>
                <w:color w:val="000000"/>
                <w:sz w:val="14"/>
                <w:szCs w:val="14"/>
              </w:rPr>
            </w:pPr>
            <w:r w:rsidRPr="006B6ED1">
              <w:rPr>
                <w:rFonts w:ascii="Arial" w:eastAsia="Calibri" w:hAnsi="Arial" w:cs="Arial"/>
                <w:b/>
                <w:color w:val="000000"/>
                <w:sz w:val="14"/>
                <w:szCs w:val="14"/>
              </w:rPr>
              <w:t xml:space="preserve">TOTAL EGRESOS </w:t>
            </w:r>
          </w:p>
        </w:tc>
        <w:tc>
          <w:tcPr>
            <w:tcW w:w="993" w:type="dxa"/>
            <w:shd w:val="clear" w:color="auto" w:fill="FFFFFF" w:themeFill="background1"/>
            <w:noWrap/>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$67,228.96</w:t>
            </w:r>
          </w:p>
        </w:tc>
        <w:tc>
          <w:tcPr>
            <w:tcW w:w="1701" w:type="dxa"/>
            <w:shd w:val="clear" w:color="auto" w:fill="FFFFFF" w:themeFill="background1"/>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992"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$64,792.96</w:t>
            </w:r>
          </w:p>
        </w:tc>
        <w:tc>
          <w:tcPr>
            <w:tcW w:w="1134" w:type="dxa"/>
            <w:shd w:val="clear" w:color="auto" w:fill="FFFFFF" w:themeFill="background1"/>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$2,436.00</w:t>
            </w:r>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al Sistema Integral de Fiscalización, se constató que se realizaron las correcciones correspondientes de tal forma que la diferencia a la que se hace referencia fue registrada correctamente, razón por la cual, la observación quedó </w:t>
      </w:r>
      <w:r w:rsidRPr="003268FC">
        <w:rPr>
          <w:rFonts w:ascii="Arial" w:eastAsia="Calibri" w:hAnsi="Arial" w:cs="Arial"/>
          <w:b/>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i/>
          <w:sz w:val="24"/>
          <w:szCs w:val="24"/>
          <w:lang w:val="es-ES"/>
        </w:rPr>
      </w:pPr>
    </w:p>
    <w:p w:rsidR="00E71B54" w:rsidRPr="003268FC" w:rsidRDefault="003268FC" w:rsidP="00E71B54">
      <w:pPr>
        <w:spacing w:after="0" w:line="240" w:lineRule="auto"/>
        <w:jc w:val="both"/>
        <w:rPr>
          <w:rFonts w:ascii="Arial" w:eastAsia="Calibri" w:hAnsi="Arial" w:cs="Arial"/>
          <w:b/>
          <w:sz w:val="24"/>
          <w:szCs w:val="24"/>
          <w:lang w:val="es-ES"/>
        </w:rPr>
      </w:pPr>
      <w:r w:rsidRPr="003268FC">
        <w:rPr>
          <w:rFonts w:ascii="Arial" w:eastAsia="Calibri" w:hAnsi="Arial" w:cs="Arial"/>
          <w:b/>
          <w:sz w:val="24"/>
          <w:szCs w:val="24"/>
          <w:lang w:val="es-ES"/>
        </w:rPr>
        <w:t>Segundo Periodo</w:t>
      </w:r>
    </w:p>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3268FC">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información </w:t>
      </w:r>
      <w:r w:rsidRPr="006B6ED1">
        <w:rPr>
          <w:rFonts w:ascii="Arial" w:eastAsia="Times New Roman" w:hAnsi="Arial" w:cs="Arial"/>
          <w:i/>
          <w:sz w:val="24"/>
          <w:szCs w:val="24"/>
        </w:rPr>
        <w:t xml:space="preserve">presentada en el Sistema Integral de Fiscalización se detectó que las cifras reportadas en sus registros de pólizas contables no </w:t>
      </w:r>
      <w:r w:rsidRPr="006B6ED1">
        <w:rPr>
          <w:rFonts w:ascii="Arial" w:eastAsia="Times New Roman" w:hAnsi="Arial" w:cs="Arial"/>
          <w:i/>
          <w:sz w:val="24"/>
          <w:szCs w:val="24"/>
        </w:rPr>
        <w:lastRenderedPageBreak/>
        <w:t>coinciden con las cifras reportadas en el “Informe de Campaña” de los candidatos que a continuación se detallan:</w:t>
      </w:r>
    </w:p>
    <w:p w:rsidR="00E71B54" w:rsidRPr="006B6ED1" w:rsidRDefault="00E71B54" w:rsidP="00E71B54">
      <w:pPr>
        <w:spacing w:after="0" w:line="240" w:lineRule="auto"/>
        <w:jc w:val="both"/>
        <w:rPr>
          <w:rFonts w:ascii="Arial" w:eastAsia="Calibri" w:hAnsi="Arial" w:cs="Arial"/>
          <w:bCs/>
          <w:i/>
          <w:sz w:val="24"/>
          <w:szCs w:val="24"/>
          <w:lang w:val="es-ES"/>
        </w:rPr>
      </w:pPr>
    </w:p>
    <w:tbl>
      <w:tblPr>
        <w:tblW w:w="6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939"/>
      </w:tblGrid>
      <w:tr w:rsidR="00E71B54" w:rsidRPr="006B6ED1" w:rsidTr="00146623">
        <w:trPr>
          <w:tblHeader/>
          <w:jc w:val="center"/>
        </w:trPr>
        <w:tc>
          <w:tcPr>
            <w:tcW w:w="2137"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JUNTA</w:t>
            </w:r>
          </w:p>
        </w:tc>
        <w:tc>
          <w:tcPr>
            <w:tcW w:w="393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ATASTA</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Manuel Enrique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Acosta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MAMANTEL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Julián Gómez Hernández *</w:t>
            </w:r>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571E6A" w:rsidRDefault="00571E6A" w:rsidP="00571E6A">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571E6A" w:rsidRPr="005662E8" w:rsidRDefault="00571E6A" w:rsidP="00571E6A">
      <w:pPr>
        <w:spacing w:after="0" w:line="240" w:lineRule="auto"/>
        <w:jc w:val="both"/>
        <w:rPr>
          <w:rFonts w:ascii="Arial" w:eastAsia="Times New Roman" w:hAnsi="Arial" w:cs="Arial"/>
          <w:iCs/>
          <w:sz w:val="24"/>
          <w:szCs w:val="24"/>
          <w:lang w:val="es-ES" w:eastAsia="es-MX"/>
        </w:rPr>
      </w:pPr>
    </w:p>
    <w:p w:rsidR="00571E6A" w:rsidRPr="005662E8" w:rsidRDefault="00571E6A" w:rsidP="00571E6A">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571E6A" w:rsidRPr="006B6ED1" w:rsidRDefault="00571E6A"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al Sistema Integral de Fiscalización, se constató que se realizaron las correcciones correspondientes de tal forma que la diferencia a la que se hace referencia fue registrada correctamente, razón por la cual, la observación quedó </w:t>
      </w:r>
      <w:r w:rsidRPr="003268FC">
        <w:rPr>
          <w:rFonts w:ascii="Arial" w:eastAsia="Calibri" w:hAnsi="Arial" w:cs="Arial"/>
          <w:b/>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i/>
          <w:sz w:val="24"/>
          <w:szCs w:val="24"/>
          <w:lang w:val="es-ES"/>
        </w:rPr>
      </w:pPr>
    </w:p>
    <w:p w:rsidR="00E71B54" w:rsidRPr="006B6ED1" w:rsidRDefault="00E71B54" w:rsidP="003268FC">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Al comparar los registros reportados en el “Sistema Integral de Fiscalización”,  “Informes de Campaña”; contra los registros presentados por la coalición PRI-PVEM ante el Instituto Electoral del Estado de Campeche (IEEC), se observó que omitió presentar el “Informe de Campaña” de los candidatos al cargo de Juntas Municipales. En el cuadro siguiente se detalla el caso en comento:</w:t>
      </w:r>
    </w:p>
    <w:p w:rsidR="00E71B54" w:rsidRPr="006B6ED1" w:rsidRDefault="00E71B54" w:rsidP="00E71B54">
      <w:pPr>
        <w:spacing w:after="0" w:line="240" w:lineRule="auto"/>
        <w:jc w:val="both"/>
        <w:rPr>
          <w:rFonts w:ascii="Arial" w:eastAsia="Calibri" w:hAnsi="Arial" w:cs="Arial"/>
          <w:bCs/>
          <w:i/>
          <w:sz w:val="24"/>
          <w:szCs w:val="24"/>
          <w:lang w:val="es-ES"/>
        </w:rPr>
      </w:pPr>
    </w:p>
    <w:tbl>
      <w:tblPr>
        <w:tblW w:w="6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939"/>
      </w:tblGrid>
      <w:tr w:rsidR="00E71B54" w:rsidRPr="006B6ED1" w:rsidTr="00146623">
        <w:trPr>
          <w:tblHeader/>
          <w:jc w:val="center"/>
        </w:trPr>
        <w:tc>
          <w:tcPr>
            <w:tcW w:w="2137"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JUNTA</w:t>
            </w:r>
          </w:p>
        </w:tc>
        <w:tc>
          <w:tcPr>
            <w:tcW w:w="393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PICH</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Marcelo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Trejo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TIXMUCUY</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Leonardo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Chi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ALFREDO V- BONFIL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Ana Gloria Castillo Sierra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HAMPOLOL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Yair Alejandro Martin </w:t>
            </w:r>
            <w:proofErr w:type="spellStart"/>
            <w:r w:rsidRPr="006B6ED1">
              <w:rPr>
                <w:rFonts w:ascii="Arial" w:eastAsia="Calibri" w:hAnsi="Arial" w:cs="Arial"/>
                <w:color w:val="000000"/>
                <w:sz w:val="14"/>
                <w:szCs w:val="14"/>
              </w:rPr>
              <w:t>Trujeque</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BECAL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Ernesto Alonso Góngora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DZITBALCHE</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Luis Miguel Pech Martin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NUNKINI</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Jorge Ramón Can </w:t>
            </w:r>
            <w:proofErr w:type="spellStart"/>
            <w:r w:rsidRPr="006B6ED1">
              <w:rPr>
                <w:rFonts w:ascii="Arial" w:eastAsia="Calibri" w:hAnsi="Arial" w:cs="Arial"/>
                <w:color w:val="000000"/>
                <w:sz w:val="14"/>
                <w:szCs w:val="14"/>
              </w:rPr>
              <w:t>Haas</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lastRenderedPageBreak/>
              <w:t>ATASTA</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Manuel Enrique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Acosta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MAMANTEL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Julián Gómez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SABANCUY</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Domitila Rico Camacho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HOOL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Gilberto </w:t>
            </w:r>
            <w:proofErr w:type="spellStart"/>
            <w:r w:rsidRPr="006B6ED1">
              <w:rPr>
                <w:rFonts w:ascii="Arial" w:eastAsia="Calibri" w:hAnsi="Arial" w:cs="Arial"/>
                <w:color w:val="000000"/>
                <w:sz w:val="14"/>
                <w:szCs w:val="14"/>
              </w:rPr>
              <w:t>Santiso</w:t>
            </w:r>
            <w:proofErr w:type="spellEnd"/>
            <w:r w:rsidRPr="006B6ED1">
              <w:rPr>
                <w:rFonts w:ascii="Arial" w:eastAsia="Calibri" w:hAnsi="Arial" w:cs="Arial"/>
                <w:color w:val="000000"/>
                <w:sz w:val="14"/>
                <w:szCs w:val="14"/>
              </w:rPr>
              <w:t xml:space="preserve"> Tadeo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SEYBAPLAYA</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Wilma</w:t>
            </w:r>
            <w:proofErr w:type="spellEnd"/>
            <w:r w:rsidRPr="006B6ED1">
              <w:rPr>
                <w:rFonts w:ascii="Arial" w:eastAsia="Calibri" w:hAnsi="Arial" w:cs="Arial"/>
                <w:color w:val="000000"/>
                <w:sz w:val="14"/>
                <w:szCs w:val="14"/>
              </w:rPr>
              <w:t xml:space="preserve"> Concepción Perera Reyes</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SIHOCHAC</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Martin Alberto </w:t>
            </w:r>
            <w:proofErr w:type="spellStart"/>
            <w:r w:rsidRPr="006B6ED1">
              <w:rPr>
                <w:rFonts w:ascii="Arial" w:eastAsia="Calibri" w:hAnsi="Arial" w:cs="Arial"/>
                <w:color w:val="000000"/>
                <w:sz w:val="14"/>
                <w:szCs w:val="14"/>
              </w:rPr>
              <w:t>Beytia</w:t>
            </w:r>
            <w:proofErr w:type="spellEnd"/>
            <w:r w:rsidRPr="006B6ED1">
              <w:rPr>
                <w:rFonts w:ascii="Arial" w:eastAsia="Calibri" w:hAnsi="Arial" w:cs="Arial"/>
                <w:color w:val="000000"/>
                <w:sz w:val="14"/>
                <w:szCs w:val="14"/>
              </w:rPr>
              <w:t xml:space="preserve"> Mena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FELIPE CARRILLO PUERTO</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Hermenegildo </w:t>
            </w:r>
            <w:proofErr w:type="spellStart"/>
            <w:r w:rsidRPr="006B6ED1">
              <w:rPr>
                <w:rFonts w:ascii="Arial" w:eastAsia="Calibri" w:hAnsi="Arial" w:cs="Arial"/>
                <w:color w:val="000000"/>
                <w:sz w:val="14"/>
                <w:szCs w:val="14"/>
              </w:rPr>
              <w:t>Uc</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Huchín</w:t>
            </w:r>
            <w:proofErr w:type="spellEnd"/>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POMUCH</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Rodney</w:t>
            </w:r>
            <w:proofErr w:type="spellEnd"/>
            <w:r w:rsidRPr="006B6ED1">
              <w:rPr>
                <w:rFonts w:ascii="Arial" w:eastAsia="Calibri" w:hAnsi="Arial" w:cs="Arial"/>
                <w:color w:val="000000"/>
                <w:sz w:val="14"/>
                <w:szCs w:val="14"/>
              </w:rPr>
              <w:t xml:space="preserve"> Iván </w:t>
            </w:r>
            <w:proofErr w:type="spellStart"/>
            <w:r w:rsidRPr="006B6ED1">
              <w:rPr>
                <w:rFonts w:ascii="Arial" w:eastAsia="Calibri" w:hAnsi="Arial" w:cs="Arial"/>
                <w:color w:val="000000"/>
                <w:sz w:val="14"/>
                <w:szCs w:val="14"/>
              </w:rPr>
              <w:t>May</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BOLONCHEN DE REJÓN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Adalberto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DZIBALCHEN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Iván Cornelio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Rodríguez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TINUN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José Guadalupe </w:t>
            </w:r>
            <w:proofErr w:type="spellStart"/>
            <w:r w:rsidRPr="006B6ED1">
              <w:rPr>
                <w:rFonts w:ascii="Arial" w:eastAsia="Calibri" w:hAnsi="Arial" w:cs="Arial"/>
                <w:color w:val="000000"/>
                <w:sz w:val="14"/>
                <w:szCs w:val="14"/>
              </w:rPr>
              <w:t>Cen</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CENTENARIO</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Gabriel Pantoja Medina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CONSTITUCIÓN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Reynaldo Gómez </w:t>
            </w:r>
            <w:proofErr w:type="spellStart"/>
            <w:r w:rsidRPr="006B6ED1">
              <w:rPr>
                <w:rFonts w:ascii="Arial" w:eastAsia="Calibri" w:hAnsi="Arial" w:cs="Arial"/>
                <w:color w:val="000000"/>
                <w:sz w:val="14"/>
                <w:szCs w:val="14"/>
              </w:rPr>
              <w:t>Gómez</w:t>
            </w:r>
            <w:proofErr w:type="spellEnd"/>
          </w:p>
        </w:tc>
      </w:tr>
    </w:tbl>
    <w:p w:rsidR="00E71B54" w:rsidRPr="006B6ED1" w:rsidRDefault="00E71B54" w:rsidP="00E71B54">
      <w:pPr>
        <w:spacing w:after="0" w:line="240" w:lineRule="auto"/>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945C0F" w:rsidRDefault="00945C0F" w:rsidP="00945C0F">
      <w:pPr>
        <w:spacing w:after="0" w:line="240" w:lineRule="auto"/>
        <w:jc w:val="both"/>
        <w:rPr>
          <w:rFonts w:ascii="Arial" w:eastAsia="Calibri" w:hAnsi="Arial" w:cs="Arial"/>
          <w:b/>
          <w:bCs/>
          <w:i/>
          <w:sz w:val="24"/>
          <w:szCs w:val="24"/>
          <w:lang w:val="es-ES"/>
        </w:rPr>
      </w:pPr>
    </w:p>
    <w:p w:rsidR="00FD4CB4" w:rsidRDefault="00FD4CB4" w:rsidP="00FD4CB4">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FD4CB4" w:rsidRPr="005662E8" w:rsidRDefault="00FD4CB4" w:rsidP="00FD4CB4">
      <w:pPr>
        <w:spacing w:after="0" w:line="240" w:lineRule="auto"/>
        <w:jc w:val="both"/>
        <w:rPr>
          <w:rFonts w:ascii="Arial" w:eastAsia="Times New Roman" w:hAnsi="Arial" w:cs="Arial"/>
          <w:iCs/>
          <w:sz w:val="24"/>
          <w:szCs w:val="24"/>
          <w:lang w:val="es-ES" w:eastAsia="es-MX"/>
        </w:rPr>
      </w:pPr>
    </w:p>
    <w:p w:rsidR="00FD4CB4" w:rsidRPr="005662E8" w:rsidRDefault="00FD4CB4" w:rsidP="00FD4CB4">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FD4CB4" w:rsidRPr="006B6ED1" w:rsidRDefault="00FD4CB4" w:rsidP="00945C0F">
      <w:pPr>
        <w:spacing w:after="0" w:line="240" w:lineRule="auto"/>
        <w:jc w:val="both"/>
        <w:rPr>
          <w:rFonts w:ascii="Arial" w:eastAsia="Calibri" w:hAnsi="Arial" w:cs="Arial"/>
          <w:b/>
          <w:bCs/>
          <w:i/>
          <w:sz w:val="24"/>
          <w:szCs w:val="24"/>
          <w:lang w:val="es-ES"/>
        </w:rPr>
      </w:pPr>
    </w:p>
    <w:p w:rsidR="00945C0F" w:rsidRPr="006B6ED1" w:rsidRDefault="00945C0F" w:rsidP="00945C0F">
      <w:pPr>
        <w:autoSpaceDE w:val="0"/>
        <w:autoSpaceDN w:val="0"/>
        <w:adjustRightInd w:val="0"/>
        <w:spacing w:after="0" w:line="240" w:lineRule="auto"/>
        <w:jc w:val="both"/>
        <w:rPr>
          <w:rFonts w:ascii="Arial" w:hAnsi="Arial" w:cs="Arial"/>
          <w:sz w:val="24"/>
          <w:szCs w:val="24"/>
          <w:lang w:val="es-ES"/>
        </w:rPr>
      </w:pPr>
      <w:r w:rsidRPr="006B6ED1">
        <w:rPr>
          <w:rFonts w:ascii="Arial" w:hAnsi="Arial" w:cs="Arial"/>
          <w:sz w:val="24"/>
          <w:szCs w:val="24"/>
          <w:lang w:val="es-ES"/>
        </w:rPr>
        <w:t xml:space="preserve">De la revisión al Sistema Integral de Fiscalización, se observó que la </w:t>
      </w:r>
      <w:r w:rsidR="001726ED">
        <w:rPr>
          <w:rFonts w:ascii="Arial" w:hAnsi="Arial" w:cs="Arial"/>
          <w:sz w:val="24"/>
          <w:szCs w:val="24"/>
          <w:lang w:val="es-ES"/>
        </w:rPr>
        <w:t>c</w:t>
      </w:r>
      <w:r w:rsidRPr="006B6ED1">
        <w:rPr>
          <w:rFonts w:ascii="Arial" w:hAnsi="Arial" w:cs="Arial"/>
          <w:sz w:val="24"/>
          <w:szCs w:val="24"/>
          <w:lang w:val="es-ES"/>
        </w:rPr>
        <w:t>oalición PRI-PVEM presentó 20</w:t>
      </w:r>
      <w:r w:rsidR="00FD1F76" w:rsidRPr="006B6ED1">
        <w:rPr>
          <w:rFonts w:ascii="Arial" w:hAnsi="Arial" w:cs="Arial"/>
          <w:sz w:val="24"/>
          <w:szCs w:val="24"/>
          <w:lang w:val="es-ES"/>
        </w:rPr>
        <w:t xml:space="preserve"> informes</w:t>
      </w:r>
      <w:r w:rsidRPr="006B6ED1">
        <w:rPr>
          <w:rFonts w:ascii="Arial" w:hAnsi="Arial" w:cs="Arial"/>
          <w:sz w:val="24"/>
          <w:szCs w:val="24"/>
          <w:lang w:val="es-ES"/>
        </w:rPr>
        <w:t xml:space="preserve"> al cargo de Juntas Municipales de manera extemporánea, ya que la fecha de entrega feneció el 16 de junio de 2015; razón por la cual, la observación quedó </w:t>
      </w:r>
      <w:r w:rsidRPr="001726ED">
        <w:rPr>
          <w:rFonts w:ascii="Arial" w:hAnsi="Arial" w:cs="Arial"/>
          <w:b/>
          <w:sz w:val="24"/>
          <w:szCs w:val="24"/>
          <w:lang w:val="es-ES"/>
        </w:rPr>
        <w:t>no atendida</w:t>
      </w:r>
      <w:r w:rsidRPr="006B6ED1">
        <w:rPr>
          <w:rFonts w:ascii="Arial" w:hAnsi="Arial" w:cs="Arial"/>
          <w:sz w:val="24"/>
          <w:szCs w:val="24"/>
          <w:lang w:val="es-ES"/>
        </w:rPr>
        <w:t>.</w:t>
      </w:r>
    </w:p>
    <w:p w:rsidR="00945C0F" w:rsidRPr="006B6ED1" w:rsidRDefault="00945C0F" w:rsidP="00945C0F">
      <w:pPr>
        <w:spacing w:after="0" w:line="240" w:lineRule="auto"/>
        <w:jc w:val="both"/>
        <w:rPr>
          <w:rFonts w:ascii="Arial" w:hAnsi="Arial" w:cs="Arial"/>
          <w:bCs/>
          <w:i/>
          <w:sz w:val="24"/>
          <w:szCs w:val="24"/>
          <w:lang w:val="es-ES"/>
        </w:rPr>
      </w:pPr>
    </w:p>
    <w:p w:rsidR="00945C0F" w:rsidRPr="006B6ED1" w:rsidRDefault="00945C0F" w:rsidP="00945C0F">
      <w:pPr>
        <w:spacing w:after="0" w:line="240" w:lineRule="auto"/>
        <w:jc w:val="both"/>
        <w:rPr>
          <w:rFonts w:ascii="Arial" w:hAnsi="Arial" w:cs="Arial"/>
          <w:sz w:val="24"/>
          <w:szCs w:val="24"/>
        </w:rPr>
      </w:pPr>
      <w:r w:rsidRPr="006B6ED1">
        <w:rPr>
          <w:rFonts w:ascii="Arial" w:hAnsi="Arial" w:cs="Arial"/>
          <w:sz w:val="24"/>
          <w:szCs w:val="24"/>
        </w:rPr>
        <w:t xml:space="preserve">En consecuencia, al presentar 20 informes al cargo de Junta Municipales en forma extemporánea </w:t>
      </w:r>
      <w:r w:rsidR="004003BF" w:rsidRPr="006B6ED1">
        <w:rPr>
          <w:rFonts w:ascii="Arial" w:hAnsi="Arial" w:cs="Arial"/>
          <w:sz w:val="24"/>
          <w:szCs w:val="24"/>
        </w:rPr>
        <w:t>la coalición</w:t>
      </w:r>
      <w:r w:rsidRPr="006B6ED1">
        <w:rPr>
          <w:rFonts w:ascii="Arial" w:hAnsi="Arial" w:cs="Arial"/>
          <w:sz w:val="24"/>
          <w:szCs w:val="24"/>
        </w:rPr>
        <w:t xml:space="preserve"> incumplió con lo establecido en los artículos 79, numeral 1, inciso b) fracción III de la Ley General de Partidos Políticos.</w:t>
      </w:r>
    </w:p>
    <w:p w:rsidR="00071AF2" w:rsidRPr="006B6ED1" w:rsidRDefault="00071AF2" w:rsidP="00945C0F">
      <w:pPr>
        <w:spacing w:after="0" w:line="240" w:lineRule="auto"/>
        <w:jc w:val="both"/>
        <w:rPr>
          <w:rFonts w:ascii="Arial" w:hAnsi="Arial" w:cs="Arial"/>
          <w:bCs/>
          <w:sz w:val="24"/>
          <w:szCs w:val="24"/>
          <w:lang w:val="es-ES"/>
        </w:rPr>
      </w:pPr>
    </w:p>
    <w:p w:rsidR="00945C0F" w:rsidRPr="006B6ED1" w:rsidRDefault="00945C0F" w:rsidP="00E71B54">
      <w:pPr>
        <w:spacing w:after="0" w:line="240" w:lineRule="auto"/>
        <w:jc w:val="both"/>
        <w:rPr>
          <w:rFonts w:ascii="Arial" w:eastAsia="Calibri" w:hAnsi="Arial" w:cs="Arial"/>
          <w:b/>
          <w:bCs/>
          <w:i/>
          <w:sz w:val="24"/>
          <w:szCs w:val="24"/>
        </w:rPr>
      </w:pPr>
    </w:p>
    <w:p w:rsidR="00E71B54" w:rsidRPr="001726ED" w:rsidRDefault="00E71B54" w:rsidP="00E71B54">
      <w:pPr>
        <w:spacing w:after="0" w:line="240" w:lineRule="auto"/>
        <w:jc w:val="both"/>
        <w:rPr>
          <w:rFonts w:ascii="Arial" w:eastAsia="Calibri" w:hAnsi="Arial" w:cs="Arial"/>
          <w:b/>
          <w:bCs/>
          <w:sz w:val="24"/>
          <w:szCs w:val="24"/>
        </w:rPr>
      </w:pPr>
      <w:r w:rsidRPr="001726ED">
        <w:rPr>
          <w:rFonts w:ascii="Arial" w:eastAsia="Calibri" w:hAnsi="Arial" w:cs="Arial"/>
          <w:b/>
          <w:bCs/>
          <w:sz w:val="24"/>
          <w:szCs w:val="24"/>
        </w:rPr>
        <w:t xml:space="preserve">a.2 Representantes Financieros </w:t>
      </w:r>
    </w:p>
    <w:p w:rsidR="00E71B54" w:rsidRPr="001726ED" w:rsidRDefault="00E71B54" w:rsidP="00E71B54">
      <w:pPr>
        <w:spacing w:after="0" w:line="240" w:lineRule="auto"/>
        <w:jc w:val="both"/>
        <w:rPr>
          <w:rFonts w:ascii="Arial" w:eastAsia="Calibri" w:hAnsi="Arial" w:cs="Arial"/>
          <w:b/>
          <w:bCs/>
          <w:sz w:val="24"/>
          <w:szCs w:val="24"/>
          <w:lang w:val="es-ES"/>
        </w:rPr>
      </w:pPr>
    </w:p>
    <w:p w:rsidR="00E71B54" w:rsidRPr="001726ED" w:rsidRDefault="001726ED" w:rsidP="00E71B54">
      <w:pPr>
        <w:spacing w:after="0" w:line="240" w:lineRule="auto"/>
        <w:jc w:val="both"/>
        <w:rPr>
          <w:rFonts w:ascii="Arial" w:eastAsia="Calibri" w:hAnsi="Arial" w:cs="Arial"/>
          <w:b/>
          <w:bCs/>
          <w:sz w:val="24"/>
          <w:szCs w:val="24"/>
          <w:lang w:val="es-ES"/>
        </w:rPr>
      </w:pPr>
      <w:r w:rsidRPr="001726ED">
        <w:rPr>
          <w:rFonts w:ascii="Arial" w:eastAsia="Calibri" w:hAnsi="Arial" w:cs="Arial"/>
          <w:b/>
          <w:bCs/>
          <w:sz w:val="24"/>
          <w:szCs w:val="24"/>
          <w:lang w:val="es-ES"/>
        </w:rPr>
        <w:t>Tercer Periodo</w:t>
      </w:r>
    </w:p>
    <w:p w:rsidR="00E71B54" w:rsidRPr="006B6ED1" w:rsidRDefault="00E71B54" w:rsidP="00E71B54">
      <w:pPr>
        <w:autoSpaceDE w:val="0"/>
        <w:autoSpaceDN w:val="0"/>
        <w:adjustRightInd w:val="0"/>
        <w:spacing w:after="0" w:line="240" w:lineRule="auto"/>
        <w:jc w:val="both"/>
        <w:rPr>
          <w:rFonts w:ascii="Arial" w:eastAsia="Calibri" w:hAnsi="Arial" w:cs="Arial"/>
          <w:bCs/>
          <w:i/>
          <w:sz w:val="24"/>
          <w:szCs w:val="24"/>
          <w:lang w:val="es-ES"/>
        </w:rPr>
      </w:pPr>
    </w:p>
    <w:p w:rsidR="00E71B54" w:rsidRPr="006B6ED1" w:rsidRDefault="00E71B54" w:rsidP="001726ED">
      <w:pPr>
        <w:numPr>
          <w:ilvl w:val="0"/>
          <w:numId w:val="5"/>
        </w:numPr>
        <w:spacing w:after="0" w:line="240" w:lineRule="auto"/>
        <w:ind w:left="567" w:hanging="567"/>
        <w:contextualSpacing/>
        <w:jc w:val="both"/>
        <w:rPr>
          <w:rFonts w:ascii="Arial" w:eastAsia="Calibri" w:hAnsi="Arial" w:cs="Arial"/>
          <w:b/>
          <w:bCs/>
          <w:i/>
          <w:sz w:val="24"/>
          <w:szCs w:val="24"/>
        </w:rPr>
      </w:pPr>
      <w:r w:rsidRPr="006B6ED1">
        <w:rPr>
          <w:rFonts w:ascii="Arial" w:eastAsia="Calibri" w:hAnsi="Arial" w:cs="Arial"/>
          <w:i/>
          <w:sz w:val="24"/>
          <w:szCs w:val="24"/>
        </w:rPr>
        <w:t xml:space="preserve">De la revisión </w:t>
      </w:r>
      <w:r w:rsidRPr="006B6ED1">
        <w:rPr>
          <w:rFonts w:ascii="Arial" w:eastAsia="Times New Roman" w:hAnsi="Arial" w:cs="Arial"/>
          <w:i/>
          <w:sz w:val="24"/>
          <w:szCs w:val="24"/>
          <w:lang w:val="es-ES" w:eastAsia="es-ES"/>
        </w:rPr>
        <w:t xml:space="preserve">a los Informes de Campaña a los cargos de Juntas Municipales  reportados por </w:t>
      </w:r>
      <w:r w:rsidR="004003BF" w:rsidRPr="006B6ED1">
        <w:rPr>
          <w:rFonts w:ascii="Arial" w:eastAsia="Times New Roman" w:hAnsi="Arial" w:cs="Arial"/>
          <w:i/>
          <w:sz w:val="24"/>
          <w:szCs w:val="24"/>
          <w:lang w:val="es-ES" w:eastAsia="es-ES"/>
        </w:rPr>
        <w:t>la coalición</w:t>
      </w:r>
      <w:r w:rsidRPr="006B6ED1">
        <w:rPr>
          <w:rFonts w:ascii="Arial" w:eastAsia="Times New Roman" w:hAnsi="Arial" w:cs="Arial"/>
          <w:i/>
          <w:sz w:val="24"/>
          <w:szCs w:val="24"/>
          <w:lang w:val="es-ES" w:eastAsia="es-ES"/>
        </w:rPr>
        <w:t>, se observó, el registro de los nombres de los representantes financieros o en su caso los coordinadores de campaña de cada candidato; sin embargo, de la revisión a sus registros contables, no se localizó el registro correspondiente al pago de sueldos u honorarios o en su caso la aportación en especie por la prestación de servicios profesionales a título gratuito, correspondientes a dichas personas.</w:t>
      </w:r>
    </w:p>
    <w:p w:rsidR="00E71B54" w:rsidRPr="006B6ED1" w:rsidRDefault="00E71B54" w:rsidP="00E71B54">
      <w:pPr>
        <w:spacing w:after="0" w:line="240" w:lineRule="auto"/>
        <w:ind w:left="360"/>
        <w:contextualSpacing/>
        <w:jc w:val="both"/>
        <w:rPr>
          <w:rFonts w:ascii="Arial" w:eastAsia="Calibri" w:hAnsi="Arial" w:cs="Arial"/>
          <w:b/>
          <w:bCs/>
          <w:i/>
          <w:sz w:val="24"/>
          <w:szCs w:val="24"/>
        </w:rPr>
      </w:pPr>
    </w:p>
    <w:tbl>
      <w:tblPr>
        <w:tblW w:w="6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939"/>
      </w:tblGrid>
      <w:tr w:rsidR="00E71B54" w:rsidRPr="006B6ED1" w:rsidTr="00146623">
        <w:trPr>
          <w:tblHeader/>
          <w:jc w:val="center"/>
        </w:trPr>
        <w:tc>
          <w:tcPr>
            <w:tcW w:w="2137"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JUNTA</w:t>
            </w:r>
          </w:p>
        </w:tc>
        <w:tc>
          <w:tcPr>
            <w:tcW w:w="393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PICH</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Marcelo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Trejo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TIXMUCUY</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Leonardo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Chi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ALFREDO V- BONFIL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Ana Gloria Castillo Sierra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HAMPOLOL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Yair Alejandro Martin </w:t>
            </w:r>
            <w:proofErr w:type="spellStart"/>
            <w:r w:rsidRPr="006B6ED1">
              <w:rPr>
                <w:rFonts w:ascii="Arial" w:eastAsia="Calibri" w:hAnsi="Arial" w:cs="Arial"/>
                <w:color w:val="000000"/>
                <w:sz w:val="14"/>
                <w:szCs w:val="14"/>
              </w:rPr>
              <w:t>Trujeque</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BECAL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Ernesto Alonso Góngora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DZITBALCHE</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Luis Miguel Pech Martin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NUNKINI</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Jorge Ramón Can </w:t>
            </w:r>
            <w:proofErr w:type="spellStart"/>
            <w:r w:rsidRPr="006B6ED1">
              <w:rPr>
                <w:rFonts w:ascii="Arial" w:eastAsia="Calibri" w:hAnsi="Arial" w:cs="Arial"/>
                <w:color w:val="000000"/>
                <w:sz w:val="14"/>
                <w:szCs w:val="14"/>
              </w:rPr>
              <w:t>Haas</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ATASTA</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Manuel Enrique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Acosta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MAMANTEL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Julián Gómez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SABANCUY</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Domitila Rico Camacho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HOOL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Gilberto </w:t>
            </w:r>
            <w:proofErr w:type="spellStart"/>
            <w:r w:rsidRPr="006B6ED1">
              <w:rPr>
                <w:rFonts w:ascii="Arial" w:eastAsia="Calibri" w:hAnsi="Arial" w:cs="Arial"/>
                <w:color w:val="000000"/>
                <w:sz w:val="14"/>
                <w:szCs w:val="14"/>
              </w:rPr>
              <w:t>Santiso</w:t>
            </w:r>
            <w:proofErr w:type="spellEnd"/>
            <w:r w:rsidRPr="006B6ED1">
              <w:rPr>
                <w:rFonts w:ascii="Arial" w:eastAsia="Calibri" w:hAnsi="Arial" w:cs="Arial"/>
                <w:color w:val="000000"/>
                <w:sz w:val="14"/>
                <w:szCs w:val="14"/>
              </w:rPr>
              <w:t xml:space="preserve"> Tadeo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SEYBAPLAYA</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Wilma</w:t>
            </w:r>
            <w:proofErr w:type="spellEnd"/>
            <w:r w:rsidRPr="006B6ED1">
              <w:rPr>
                <w:rFonts w:ascii="Arial" w:eastAsia="Calibri" w:hAnsi="Arial" w:cs="Arial"/>
                <w:color w:val="000000"/>
                <w:sz w:val="14"/>
                <w:szCs w:val="14"/>
              </w:rPr>
              <w:t xml:space="preserve"> Concepción Perera Reyes</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SIHOCHAC</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Martin Alberto </w:t>
            </w:r>
            <w:proofErr w:type="spellStart"/>
            <w:r w:rsidRPr="006B6ED1">
              <w:rPr>
                <w:rFonts w:ascii="Arial" w:eastAsia="Calibri" w:hAnsi="Arial" w:cs="Arial"/>
                <w:color w:val="000000"/>
                <w:sz w:val="14"/>
                <w:szCs w:val="14"/>
              </w:rPr>
              <w:t>Beytia</w:t>
            </w:r>
            <w:proofErr w:type="spellEnd"/>
            <w:r w:rsidRPr="006B6ED1">
              <w:rPr>
                <w:rFonts w:ascii="Arial" w:eastAsia="Calibri" w:hAnsi="Arial" w:cs="Arial"/>
                <w:color w:val="000000"/>
                <w:sz w:val="14"/>
                <w:szCs w:val="14"/>
              </w:rPr>
              <w:t xml:space="preserve"> Mena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FELIPE CARRILLO PUERTO</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Hermenegildo </w:t>
            </w:r>
            <w:proofErr w:type="spellStart"/>
            <w:r w:rsidRPr="006B6ED1">
              <w:rPr>
                <w:rFonts w:ascii="Arial" w:eastAsia="Calibri" w:hAnsi="Arial" w:cs="Arial"/>
                <w:color w:val="000000"/>
                <w:sz w:val="14"/>
                <w:szCs w:val="14"/>
              </w:rPr>
              <w:t>Uc</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Huchín</w:t>
            </w:r>
            <w:proofErr w:type="spellEnd"/>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POMUCH</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Rodney</w:t>
            </w:r>
            <w:proofErr w:type="spellEnd"/>
            <w:r w:rsidRPr="006B6ED1">
              <w:rPr>
                <w:rFonts w:ascii="Arial" w:eastAsia="Calibri" w:hAnsi="Arial" w:cs="Arial"/>
                <w:color w:val="000000"/>
                <w:sz w:val="14"/>
                <w:szCs w:val="14"/>
              </w:rPr>
              <w:t xml:space="preserve"> Iván </w:t>
            </w:r>
            <w:proofErr w:type="spellStart"/>
            <w:r w:rsidRPr="006B6ED1">
              <w:rPr>
                <w:rFonts w:ascii="Arial" w:eastAsia="Calibri" w:hAnsi="Arial" w:cs="Arial"/>
                <w:color w:val="000000"/>
                <w:sz w:val="14"/>
                <w:szCs w:val="14"/>
              </w:rPr>
              <w:t>May</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BOLONCHEN DE REJÓN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Adalberto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DZIBALCHEN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Iván Cornelio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Rodríguez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TINUN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José Guadalupe </w:t>
            </w:r>
            <w:proofErr w:type="spellStart"/>
            <w:r w:rsidRPr="006B6ED1">
              <w:rPr>
                <w:rFonts w:ascii="Arial" w:eastAsia="Calibri" w:hAnsi="Arial" w:cs="Arial"/>
                <w:color w:val="000000"/>
                <w:sz w:val="14"/>
                <w:szCs w:val="14"/>
              </w:rPr>
              <w:t>Cen</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CENTENARIO</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Gabriel Pantoja Medina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CONSTITUCIÓN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Reynaldo Gómez </w:t>
            </w:r>
            <w:proofErr w:type="spellStart"/>
            <w:r w:rsidRPr="006B6ED1">
              <w:rPr>
                <w:rFonts w:ascii="Arial" w:eastAsia="Calibri" w:hAnsi="Arial" w:cs="Arial"/>
                <w:color w:val="000000"/>
                <w:sz w:val="14"/>
                <w:szCs w:val="14"/>
              </w:rPr>
              <w:t>Gómez</w:t>
            </w:r>
            <w:proofErr w:type="spellEnd"/>
          </w:p>
        </w:tc>
      </w:tr>
    </w:tbl>
    <w:p w:rsidR="00E71B54" w:rsidRPr="006B6ED1" w:rsidRDefault="00E71B54" w:rsidP="00E71B54">
      <w:pPr>
        <w:spacing w:after="0" w:line="240" w:lineRule="auto"/>
        <w:ind w:left="360"/>
        <w:contextualSpacing/>
        <w:jc w:val="both"/>
        <w:rPr>
          <w:rFonts w:ascii="Arial" w:eastAsia="Calibri" w:hAnsi="Arial" w:cs="Arial"/>
          <w:b/>
          <w:bCs/>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FD4CB4" w:rsidRDefault="00FD4CB4" w:rsidP="00FD4CB4">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FD4CB4" w:rsidRPr="005662E8" w:rsidRDefault="00FD4CB4" w:rsidP="00FD4CB4">
      <w:pPr>
        <w:spacing w:after="0" w:line="240" w:lineRule="auto"/>
        <w:jc w:val="both"/>
        <w:rPr>
          <w:rFonts w:ascii="Arial" w:eastAsia="Times New Roman" w:hAnsi="Arial" w:cs="Arial"/>
          <w:iCs/>
          <w:sz w:val="24"/>
          <w:szCs w:val="24"/>
          <w:lang w:val="es-ES" w:eastAsia="es-MX"/>
        </w:rPr>
      </w:pPr>
    </w:p>
    <w:p w:rsidR="00FD4CB4" w:rsidRPr="005662E8" w:rsidRDefault="00FD4CB4" w:rsidP="00FD4CB4">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FD4CB4" w:rsidRDefault="00FD4CB4" w:rsidP="00E71B54">
      <w:pPr>
        <w:autoSpaceDE w:val="0"/>
        <w:autoSpaceDN w:val="0"/>
        <w:adjustRightInd w:val="0"/>
        <w:spacing w:after="0" w:line="240" w:lineRule="auto"/>
        <w:jc w:val="both"/>
        <w:rPr>
          <w:rFonts w:ascii="Arial" w:eastAsia="Calibri" w:hAnsi="Arial" w:cs="Arial"/>
          <w:i/>
          <w:sz w:val="24"/>
          <w:szCs w:val="24"/>
          <w:lang w:val="es-ES"/>
        </w:rPr>
      </w:pPr>
    </w:p>
    <w:p w:rsidR="00FD4CB4" w:rsidRPr="006B6ED1" w:rsidRDefault="00FD4CB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al Sistema Integral de Fiscalización, se constató que los informes omisos correspondientes al cargo de Ayuntamientos, fue presentado mediante el SIF durante el “periodo 2” de ajustes, razón por la cual, la observación quedó </w:t>
      </w:r>
      <w:r w:rsidRPr="001726ED">
        <w:rPr>
          <w:rFonts w:ascii="Arial" w:eastAsia="Calibri" w:hAnsi="Arial" w:cs="Arial"/>
          <w:b/>
          <w:sz w:val="24"/>
          <w:szCs w:val="24"/>
          <w:lang w:val="es-ES"/>
        </w:rPr>
        <w:t>atendida</w:t>
      </w:r>
      <w:r w:rsidRPr="006B6ED1">
        <w:rPr>
          <w:rFonts w:ascii="Arial" w:eastAsia="Calibri" w:hAnsi="Arial" w:cs="Arial"/>
          <w:bCs/>
          <w:sz w:val="24"/>
          <w:szCs w:val="24"/>
          <w:lang w:val="es-ES"/>
        </w:rPr>
        <w:t>.</w:t>
      </w:r>
    </w:p>
    <w:p w:rsidR="00697E5B" w:rsidRPr="006B6ED1" w:rsidRDefault="00697E5B" w:rsidP="00E71B54">
      <w:pPr>
        <w:autoSpaceDE w:val="0"/>
        <w:autoSpaceDN w:val="0"/>
        <w:adjustRightInd w:val="0"/>
        <w:spacing w:after="0" w:line="240" w:lineRule="auto"/>
        <w:jc w:val="both"/>
        <w:rPr>
          <w:rFonts w:ascii="Arial" w:eastAsia="Calibri" w:hAnsi="Arial" w:cs="Arial"/>
          <w:bCs/>
          <w:sz w:val="24"/>
          <w:szCs w:val="24"/>
          <w:lang w:val="es-ES"/>
        </w:rPr>
      </w:pPr>
    </w:p>
    <w:p w:rsidR="00E71B54" w:rsidRPr="006B6ED1" w:rsidRDefault="00E71B54" w:rsidP="00E71B54">
      <w:pPr>
        <w:spacing w:after="0" w:line="240" w:lineRule="auto"/>
        <w:jc w:val="both"/>
        <w:rPr>
          <w:rFonts w:ascii="Arial" w:eastAsia="Calibri" w:hAnsi="Arial" w:cs="Arial"/>
          <w:b/>
          <w:bCs/>
          <w:sz w:val="24"/>
          <w:szCs w:val="24"/>
        </w:rPr>
      </w:pPr>
      <w:r w:rsidRPr="006B6ED1">
        <w:rPr>
          <w:rFonts w:ascii="Arial" w:eastAsia="Calibri" w:hAnsi="Arial" w:cs="Arial"/>
          <w:b/>
          <w:bCs/>
          <w:sz w:val="24"/>
          <w:szCs w:val="24"/>
        </w:rPr>
        <w:t>b. Ingresos</w:t>
      </w:r>
    </w:p>
    <w:p w:rsidR="00E71B54" w:rsidRPr="006B6ED1" w:rsidRDefault="00E71B54" w:rsidP="00E71B54">
      <w:pPr>
        <w:spacing w:after="0" w:line="240" w:lineRule="auto"/>
        <w:rPr>
          <w:rFonts w:ascii="Arial" w:eastAsia="Calibri" w:hAnsi="Arial" w:cs="Arial"/>
          <w:i/>
          <w:sz w:val="24"/>
          <w:szCs w:val="24"/>
        </w:rPr>
      </w:pPr>
    </w:p>
    <w:p w:rsidR="00E71B54" w:rsidRPr="006B6ED1" w:rsidRDefault="004003BF"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La coalición</w:t>
      </w:r>
      <w:r w:rsidR="009638E0">
        <w:rPr>
          <w:rFonts w:ascii="Arial" w:eastAsia="Calibri" w:hAnsi="Arial" w:cs="Arial"/>
          <w:sz w:val="24"/>
          <w:szCs w:val="24"/>
        </w:rPr>
        <w:t xml:space="preserve"> presentó</w:t>
      </w:r>
      <w:r w:rsidR="00E71B54" w:rsidRPr="006B6ED1">
        <w:rPr>
          <w:rFonts w:ascii="Arial" w:eastAsia="Calibri" w:hAnsi="Arial" w:cs="Arial"/>
          <w:sz w:val="24"/>
          <w:szCs w:val="24"/>
        </w:rPr>
        <w:t xml:space="preserve"> </w:t>
      </w:r>
      <w:r w:rsidR="00945C0F" w:rsidRPr="006B6ED1">
        <w:rPr>
          <w:rFonts w:ascii="Arial" w:eastAsia="Calibri" w:hAnsi="Arial" w:cs="Arial"/>
          <w:sz w:val="24"/>
          <w:szCs w:val="24"/>
        </w:rPr>
        <w:t>40</w:t>
      </w:r>
      <w:r w:rsidR="00E71B54" w:rsidRPr="006B6ED1">
        <w:rPr>
          <w:rFonts w:ascii="Arial" w:eastAsia="Calibri" w:hAnsi="Arial" w:cs="Arial"/>
          <w:sz w:val="24"/>
          <w:szCs w:val="24"/>
        </w:rPr>
        <w:t xml:space="preserve"> informe</w:t>
      </w:r>
      <w:r w:rsidR="00945C0F" w:rsidRPr="006B6ED1">
        <w:rPr>
          <w:rFonts w:ascii="Arial" w:eastAsia="Calibri" w:hAnsi="Arial" w:cs="Arial"/>
          <w:sz w:val="24"/>
          <w:szCs w:val="24"/>
        </w:rPr>
        <w:t>s</w:t>
      </w:r>
      <w:r w:rsidR="00E71B54" w:rsidRPr="006B6ED1">
        <w:rPr>
          <w:rFonts w:ascii="Arial" w:eastAsia="Calibri" w:hAnsi="Arial" w:cs="Arial"/>
          <w:sz w:val="24"/>
          <w:szCs w:val="24"/>
        </w:rPr>
        <w:t xml:space="preserve"> de campaña al cargo de Juntas </w:t>
      </w:r>
      <w:r w:rsidR="001726ED">
        <w:rPr>
          <w:rFonts w:ascii="Arial" w:eastAsia="Calibri" w:hAnsi="Arial" w:cs="Arial"/>
          <w:sz w:val="24"/>
          <w:szCs w:val="24"/>
        </w:rPr>
        <w:t>Municipales correspondiente al p</w:t>
      </w:r>
      <w:r w:rsidR="00E71B54" w:rsidRPr="006B6ED1">
        <w:rPr>
          <w:rFonts w:ascii="Arial" w:eastAsia="Calibri" w:hAnsi="Arial" w:cs="Arial"/>
          <w:sz w:val="24"/>
          <w:szCs w:val="24"/>
        </w:rPr>
        <w:t xml:space="preserve">roceso </w:t>
      </w:r>
      <w:r w:rsidR="001726ED">
        <w:rPr>
          <w:rFonts w:ascii="Arial" w:eastAsia="Calibri" w:hAnsi="Arial" w:cs="Arial"/>
          <w:sz w:val="24"/>
          <w:szCs w:val="24"/>
        </w:rPr>
        <w:t>electoral o</w:t>
      </w:r>
      <w:r w:rsidR="00E71B54" w:rsidRPr="006B6ED1">
        <w:rPr>
          <w:rFonts w:ascii="Arial" w:eastAsia="Calibri" w:hAnsi="Arial" w:cs="Arial"/>
          <w:sz w:val="24"/>
          <w:szCs w:val="24"/>
        </w:rPr>
        <w:t>rdinario 2014-2015, en el cual reportó un total de ingresos por $</w:t>
      </w:r>
      <w:r w:rsidR="007C5CDA" w:rsidRPr="006B6ED1">
        <w:rPr>
          <w:rFonts w:ascii="Arial" w:eastAsia="Calibri" w:hAnsi="Arial" w:cs="Arial"/>
          <w:sz w:val="24"/>
          <w:szCs w:val="24"/>
        </w:rPr>
        <w:t>5</w:t>
      </w:r>
      <w:r w:rsidR="001726ED">
        <w:rPr>
          <w:rFonts w:ascii="Arial" w:eastAsia="Calibri" w:hAnsi="Arial" w:cs="Arial"/>
          <w:sz w:val="24"/>
          <w:szCs w:val="24"/>
        </w:rPr>
        <w:t>’</w:t>
      </w:r>
      <w:r w:rsidR="007C5CDA" w:rsidRPr="006B6ED1">
        <w:rPr>
          <w:rFonts w:ascii="Arial" w:eastAsia="Calibri" w:hAnsi="Arial" w:cs="Arial"/>
          <w:sz w:val="24"/>
          <w:szCs w:val="24"/>
        </w:rPr>
        <w:t>602,829.43</w:t>
      </w:r>
      <w:r w:rsidR="00E71B54" w:rsidRPr="006B6ED1">
        <w:rPr>
          <w:rFonts w:ascii="Arial" w:eastAsia="Calibri" w:hAnsi="Arial" w:cs="Arial"/>
          <w:sz w:val="24"/>
          <w:szCs w:val="24"/>
        </w:rPr>
        <w:t>, que fue clasificado de la siguiente forma:</w:t>
      </w:r>
    </w:p>
    <w:p w:rsidR="00E71B54" w:rsidRPr="006B6ED1" w:rsidRDefault="00E71B54" w:rsidP="00E71B54">
      <w:pPr>
        <w:spacing w:after="0"/>
        <w:rPr>
          <w:rFonts w:ascii="Arial" w:eastAsia="Calibri" w:hAnsi="Arial" w:cs="Arial"/>
          <w:i/>
          <w:sz w:val="24"/>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73"/>
        <w:gridCol w:w="1531"/>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73" w:type="dxa"/>
            <w:shd w:val="clear" w:color="auto" w:fill="auto"/>
            <w:vAlign w:val="center"/>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531"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E71B54" w:rsidP="007C5CDA">
            <w:pPr>
              <w:spacing w:after="0" w:line="240" w:lineRule="auto"/>
              <w:jc w:val="right"/>
              <w:rPr>
                <w:rFonts w:ascii="Arial" w:eastAsia="Times New Roman" w:hAnsi="Arial" w:cs="Arial"/>
                <w:b/>
                <w:sz w:val="16"/>
                <w:szCs w:val="16"/>
              </w:rPr>
            </w:pPr>
            <w:r w:rsidRPr="006B6ED1">
              <w:rPr>
                <w:rFonts w:ascii="Arial" w:eastAsia="Calibri" w:hAnsi="Arial" w:cs="Arial"/>
                <w:b/>
                <w:bCs/>
                <w:sz w:val="16"/>
                <w:szCs w:val="16"/>
              </w:rPr>
              <w:fldChar w:fldCharType="begin"/>
            </w:r>
            <w:r w:rsidRPr="006B6ED1">
              <w:rPr>
                <w:rFonts w:ascii="Arial" w:eastAsia="Calibri" w:hAnsi="Arial" w:cs="Arial"/>
                <w:b/>
                <w:bCs/>
                <w:sz w:val="16"/>
                <w:szCs w:val="16"/>
              </w:rPr>
              <w:instrText xml:space="preserve"> =SUM(ABOVE) </w:instrText>
            </w:r>
            <w:r w:rsidRPr="006B6ED1">
              <w:rPr>
                <w:rFonts w:ascii="Arial" w:eastAsia="Calibri" w:hAnsi="Arial" w:cs="Arial"/>
                <w:b/>
                <w:bCs/>
                <w:sz w:val="16"/>
                <w:szCs w:val="16"/>
              </w:rPr>
              <w:fldChar w:fldCharType="separate"/>
            </w:r>
            <w:r w:rsidRPr="006B6ED1">
              <w:rPr>
                <w:rFonts w:ascii="Arial" w:eastAsia="Calibri" w:hAnsi="Arial" w:cs="Arial"/>
                <w:b/>
                <w:bCs/>
                <w:noProof/>
                <w:sz w:val="16"/>
                <w:szCs w:val="16"/>
              </w:rPr>
              <w:t>$</w:t>
            </w:r>
            <w:r w:rsidRPr="006B6ED1">
              <w:rPr>
                <w:rFonts w:ascii="Arial" w:eastAsia="Calibri" w:hAnsi="Arial" w:cs="Arial"/>
                <w:b/>
                <w:bCs/>
                <w:sz w:val="16"/>
                <w:szCs w:val="16"/>
              </w:rPr>
              <w:fldChar w:fldCharType="end"/>
            </w:r>
            <w:r w:rsidR="001726ED">
              <w:rPr>
                <w:rFonts w:ascii="Arial" w:eastAsia="Calibri" w:hAnsi="Arial" w:cs="Arial"/>
                <w:b/>
                <w:bCs/>
                <w:sz w:val="16"/>
                <w:szCs w:val="16"/>
              </w:rPr>
              <w:t>4’</w:t>
            </w:r>
            <w:r w:rsidR="007C5CDA" w:rsidRPr="006B6ED1">
              <w:rPr>
                <w:rFonts w:ascii="Arial" w:eastAsia="Calibri" w:hAnsi="Arial" w:cs="Arial"/>
                <w:b/>
                <w:bCs/>
                <w:sz w:val="16"/>
                <w:szCs w:val="16"/>
              </w:rPr>
              <w:t>591,204.43</w:t>
            </w:r>
          </w:p>
        </w:tc>
        <w:tc>
          <w:tcPr>
            <w:tcW w:w="806" w:type="dxa"/>
            <w:shd w:val="clear" w:color="auto" w:fill="FFFFFF"/>
            <w:noWrap/>
            <w:vAlign w:val="center"/>
          </w:tcPr>
          <w:p w:rsidR="00E71B54" w:rsidRPr="006B6ED1" w:rsidRDefault="0086651D"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81.95</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7C5CDA">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w:t>
            </w:r>
            <w:r w:rsidR="007C5CDA" w:rsidRPr="006B6ED1">
              <w:rPr>
                <w:rFonts w:ascii="Arial" w:eastAsia="Calibri" w:hAnsi="Arial" w:cs="Arial"/>
                <w:sz w:val="16"/>
                <w:szCs w:val="16"/>
              </w:rPr>
              <w:t>4,400,107.57</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1726ED"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E71B54" w:rsidRPr="006B6ED1">
              <w:rPr>
                <w:rFonts w:ascii="Arial" w:eastAsia="Calibri" w:hAnsi="Arial" w:cs="Arial"/>
                <w:sz w:val="16"/>
                <w:szCs w:val="16"/>
              </w:rPr>
              <w:t>191,096.86</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vAlign w:val="center"/>
          </w:tcPr>
          <w:p w:rsidR="00E71B54" w:rsidRPr="006B6ED1" w:rsidRDefault="001726ED"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63"/>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1726ED" w:rsidP="00E71B54">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E71B54" w:rsidRPr="006B6ED1">
              <w:rPr>
                <w:rFonts w:ascii="Arial" w:eastAsia="Calibri" w:hAnsi="Arial" w:cs="Arial"/>
                <w:sz w:val="16"/>
                <w:szCs w:val="16"/>
              </w:rPr>
              <w:t>131,875.00</w:t>
            </w:r>
          </w:p>
        </w:tc>
        <w:tc>
          <w:tcPr>
            <w:tcW w:w="806" w:type="dxa"/>
            <w:shd w:val="clear" w:color="auto" w:fill="FFFFFF"/>
            <w:noWrap/>
            <w:vAlign w:val="center"/>
          </w:tcPr>
          <w:p w:rsidR="00E71B54" w:rsidRPr="006B6ED1" w:rsidRDefault="0086651D"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2.35</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E71B54">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1726ED"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E71B54" w:rsidRPr="006B6ED1">
              <w:rPr>
                <w:rFonts w:ascii="Arial" w:eastAsia="Calibri" w:hAnsi="Arial" w:cs="Arial"/>
                <w:sz w:val="16"/>
                <w:szCs w:val="16"/>
              </w:rPr>
              <w:t>131,875.00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E71B54" w:rsidRPr="006B6ED1">
              <w:rPr>
                <w:rFonts w:ascii="Arial" w:eastAsia="Calibri" w:hAnsi="Arial" w:cs="Arial"/>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E71B54">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1726ED"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E71B54" w:rsidRPr="006B6ED1">
              <w:rPr>
                <w:rFonts w:ascii="Arial" w:eastAsia="Calibri"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sz w:val="16"/>
                <w:szCs w:val="16"/>
              </w:rPr>
            </w:pPr>
            <w:r>
              <w:rPr>
                <w:rFonts w:ascii="Arial" w:eastAsia="Calibri" w:hAnsi="Arial" w:cs="Arial"/>
                <w:b/>
                <w:sz w:val="16"/>
                <w:szCs w:val="16"/>
              </w:rPr>
              <w:t>$</w:t>
            </w:r>
            <w:r w:rsidR="00E71B54" w:rsidRPr="006B6ED1">
              <w:rPr>
                <w:rFonts w:ascii="Arial" w:eastAsia="Calibri" w:hAnsi="Arial" w:cs="Arial"/>
                <w:b/>
                <w:sz w:val="16"/>
                <w:szCs w:val="16"/>
              </w:rPr>
              <w:t>879,750.00</w:t>
            </w:r>
          </w:p>
        </w:tc>
        <w:tc>
          <w:tcPr>
            <w:tcW w:w="806" w:type="dxa"/>
            <w:shd w:val="clear" w:color="auto" w:fill="FFFFFF"/>
            <w:noWrap/>
            <w:vAlign w:val="center"/>
          </w:tcPr>
          <w:p w:rsidR="00E71B54" w:rsidRPr="006B6ED1" w:rsidRDefault="0086651D"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15.70</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E71B54" w:rsidRPr="006B6ED1" w:rsidRDefault="00E71B54" w:rsidP="00E71B54">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E71B54" w:rsidRPr="006B6ED1" w:rsidRDefault="001726ED" w:rsidP="00E71B54">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E71B54" w:rsidRPr="006B6ED1">
              <w:rPr>
                <w:rFonts w:ascii="Arial" w:eastAsia="Calibri" w:hAnsi="Arial" w:cs="Arial"/>
                <w:sz w:val="16"/>
                <w:szCs w:val="16"/>
              </w:rPr>
              <w:t>879,750.00</w:t>
            </w:r>
          </w:p>
        </w:tc>
        <w:tc>
          <w:tcPr>
            <w:tcW w:w="1531"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8. Otros Ingresos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241"/>
          <w:jc w:val="center"/>
        </w:trPr>
        <w:tc>
          <w:tcPr>
            <w:tcW w:w="4159" w:type="dxa"/>
            <w:shd w:val="clear" w:color="auto" w:fill="FFFFFF"/>
            <w:noWrap/>
            <w:vAlign w:val="center"/>
          </w:tcPr>
          <w:p w:rsidR="00E71B54" w:rsidRPr="006B6ED1" w:rsidRDefault="00E71B54" w:rsidP="00E71B54">
            <w:pPr>
              <w:spacing w:after="0" w:line="240" w:lineRule="auto"/>
              <w:ind w:left="271" w:right="142" w:hanging="271"/>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E71B54" w:rsidRPr="006B6ED1" w:rsidRDefault="001726ED" w:rsidP="00E71B54">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w:t>
            </w:r>
            <w:r w:rsidR="00E71B54" w:rsidRPr="006B6ED1">
              <w:rPr>
                <w:rFonts w:ascii="Arial" w:eastAsia="Times New Roman" w:hAnsi="Arial" w:cs="Arial"/>
                <w:b/>
                <w:bCs/>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73" w:type="dxa"/>
            <w:shd w:val="clear" w:color="auto" w:fill="auto"/>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E71B54" w:rsidRPr="006B6ED1" w:rsidRDefault="00E71B54" w:rsidP="001726ED">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7C5CDA" w:rsidRPr="006B6ED1">
              <w:rPr>
                <w:rFonts w:ascii="Arial" w:eastAsia="Times New Roman" w:hAnsi="Arial" w:cs="Arial"/>
                <w:b/>
                <w:bCs/>
                <w:sz w:val="16"/>
                <w:szCs w:val="16"/>
              </w:rPr>
              <w:t>5</w:t>
            </w:r>
            <w:r w:rsidR="001726ED">
              <w:rPr>
                <w:rFonts w:ascii="Arial" w:eastAsia="Times New Roman" w:hAnsi="Arial" w:cs="Arial"/>
                <w:b/>
                <w:bCs/>
                <w:sz w:val="16"/>
                <w:szCs w:val="16"/>
              </w:rPr>
              <w:t>’</w:t>
            </w:r>
            <w:r w:rsidR="007C5CDA" w:rsidRPr="006B6ED1">
              <w:rPr>
                <w:rFonts w:ascii="Arial" w:eastAsia="Times New Roman" w:hAnsi="Arial" w:cs="Arial"/>
                <w:b/>
                <w:bCs/>
                <w:sz w:val="16"/>
                <w:szCs w:val="16"/>
              </w:rPr>
              <w:t>602,829.43</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left="1276" w:right="758" w:hanging="709"/>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 xml:space="preserve">Anexo </w:t>
      </w:r>
      <w:r w:rsidR="00071AF2" w:rsidRPr="006B6ED1">
        <w:rPr>
          <w:rFonts w:ascii="Arial" w:eastAsia="Calibri" w:hAnsi="Arial" w:cs="Arial"/>
          <w:b/>
          <w:sz w:val="24"/>
          <w:szCs w:val="24"/>
        </w:rPr>
        <w:t>I-3</w:t>
      </w:r>
      <w:r w:rsidRPr="006B6ED1">
        <w:rPr>
          <w:rFonts w:ascii="Arial" w:eastAsia="Calibri" w:hAnsi="Arial" w:cs="Arial"/>
          <w:b/>
          <w:sz w:val="24"/>
          <w:szCs w:val="24"/>
        </w:rPr>
        <w:t xml:space="preserve"> </w:t>
      </w:r>
      <w:r w:rsidRPr="006B6ED1">
        <w:rPr>
          <w:rFonts w:ascii="Arial" w:eastAsia="Calibri" w:hAnsi="Arial" w:cs="Arial"/>
          <w:sz w:val="24"/>
          <w:szCs w:val="24"/>
        </w:rPr>
        <w:t>del presente dictamen.</w:t>
      </w:r>
    </w:p>
    <w:p w:rsidR="00E71B54" w:rsidRPr="006B6ED1" w:rsidRDefault="00E71B54" w:rsidP="00E71B54">
      <w:pPr>
        <w:spacing w:after="0" w:line="240" w:lineRule="auto"/>
        <w:jc w:val="both"/>
        <w:rPr>
          <w:rFonts w:ascii="Arial" w:eastAsia="Calibri" w:hAnsi="Arial" w:cs="Arial"/>
          <w:b/>
          <w:bCs/>
          <w:i/>
          <w:sz w:val="24"/>
          <w:szCs w:val="24"/>
        </w:rPr>
      </w:pPr>
    </w:p>
    <w:p w:rsidR="00E71B54" w:rsidRPr="006B6ED1" w:rsidRDefault="00E71B54" w:rsidP="00945C0F">
      <w:pPr>
        <w:pStyle w:val="Prrafodelista"/>
        <w:numPr>
          <w:ilvl w:val="0"/>
          <w:numId w:val="35"/>
        </w:num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Verificación Documental</w:t>
      </w:r>
    </w:p>
    <w:p w:rsidR="00E71B54" w:rsidRPr="006B6ED1" w:rsidRDefault="00E71B54" w:rsidP="00E71B54">
      <w:pPr>
        <w:autoSpaceDE w:val="0"/>
        <w:autoSpaceDN w:val="0"/>
        <w:adjustRightInd w:val="0"/>
        <w:spacing w:after="0" w:line="240" w:lineRule="auto"/>
        <w:jc w:val="both"/>
        <w:rPr>
          <w:rFonts w:ascii="Arial" w:hAnsi="Arial" w:cs="Arial"/>
          <w:b/>
          <w:bCs/>
          <w:i/>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Como resultado de la revisión a la documentación comprobatoria que respalda la cifra reportada en el informe de Campaña, mediante ofici</w:t>
      </w:r>
      <w:r w:rsidR="00D328F3">
        <w:rPr>
          <w:rFonts w:ascii="Arial" w:eastAsia="Calibri" w:hAnsi="Arial" w:cs="Arial"/>
          <w:sz w:val="24"/>
          <w:szCs w:val="24"/>
        </w:rPr>
        <w:t>os núm., INE/UTF/DA-</w:t>
      </w:r>
      <w:r w:rsidR="00D328F3">
        <w:rPr>
          <w:rFonts w:ascii="Arial" w:eastAsia="Calibri" w:hAnsi="Arial" w:cs="Arial"/>
          <w:sz w:val="24"/>
          <w:szCs w:val="24"/>
        </w:rPr>
        <w:lastRenderedPageBreak/>
        <w:t>L/12094/15 e</w:t>
      </w:r>
      <w:r w:rsidRPr="006B6ED1">
        <w:rPr>
          <w:rFonts w:ascii="Arial" w:eastAsia="Calibri" w:hAnsi="Arial" w:cs="Arial"/>
          <w:sz w:val="24"/>
          <w:szCs w:val="24"/>
        </w:rPr>
        <w:t xml:space="preserve"> INE/UTF/DA-L/15660/15, se solicitó </w:t>
      </w:r>
      <w:r w:rsidR="00D328F3">
        <w:rPr>
          <w:rFonts w:ascii="Arial" w:eastAsia="Calibri" w:hAnsi="Arial" w:cs="Arial"/>
          <w:sz w:val="24"/>
          <w:szCs w:val="24"/>
        </w:rPr>
        <w:t xml:space="preserve">a la </w:t>
      </w:r>
      <w:r w:rsidR="004003BF" w:rsidRPr="006B6ED1">
        <w:rPr>
          <w:rFonts w:ascii="Arial" w:eastAsia="Calibri" w:hAnsi="Arial" w:cs="Arial"/>
          <w:sz w:val="24"/>
          <w:szCs w:val="24"/>
        </w:rPr>
        <w:t>coalición</w:t>
      </w:r>
      <w:r w:rsidRPr="006B6ED1">
        <w:rPr>
          <w:rFonts w:ascii="Arial" w:eastAsia="Calibri" w:hAnsi="Arial" w:cs="Arial"/>
          <w:sz w:val="24"/>
          <w:szCs w:val="24"/>
        </w:rPr>
        <w:t xml:space="preserve"> una serie de aclaraciones y rectificaciones, mismas que se describen en los </w:t>
      </w:r>
      <w:r w:rsidR="00D328F3">
        <w:rPr>
          <w:rFonts w:ascii="Arial" w:eastAsia="Calibri" w:hAnsi="Arial" w:cs="Arial"/>
          <w:sz w:val="24"/>
          <w:szCs w:val="24"/>
        </w:rPr>
        <w:t>apartados</w:t>
      </w:r>
      <w:r w:rsidRPr="006B6ED1">
        <w:rPr>
          <w:rFonts w:ascii="Arial" w:eastAsia="Calibri" w:hAnsi="Arial" w:cs="Arial"/>
          <w:sz w:val="24"/>
          <w:szCs w:val="24"/>
        </w:rPr>
        <w:t xml:space="preserve"> subsecuentes.</w:t>
      </w:r>
    </w:p>
    <w:p w:rsidR="00E71B54" w:rsidRDefault="00E71B54" w:rsidP="00E71B54">
      <w:pPr>
        <w:spacing w:after="0" w:line="240" w:lineRule="auto"/>
        <w:jc w:val="both"/>
        <w:rPr>
          <w:rFonts w:ascii="Arial" w:eastAsia="Calibri" w:hAnsi="Arial" w:cs="Arial"/>
          <w:sz w:val="24"/>
          <w:szCs w:val="24"/>
        </w:rPr>
      </w:pPr>
    </w:p>
    <w:p w:rsidR="00583F50" w:rsidRPr="006B6ED1" w:rsidRDefault="00583F50"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b/>
          <w:bCs/>
          <w:sz w:val="24"/>
          <w:szCs w:val="24"/>
        </w:rPr>
      </w:pPr>
      <w:r w:rsidRPr="006B6ED1">
        <w:rPr>
          <w:rFonts w:ascii="Arial" w:eastAsia="Calibri" w:hAnsi="Arial" w:cs="Arial"/>
          <w:b/>
          <w:bCs/>
          <w:sz w:val="24"/>
          <w:szCs w:val="24"/>
        </w:rPr>
        <w:t xml:space="preserve">b.1 Aportaciones del Comité Ejecutivo Nacional </w:t>
      </w:r>
    </w:p>
    <w:p w:rsidR="00E71B54" w:rsidRPr="006B6ED1" w:rsidRDefault="00E71B54" w:rsidP="00E71B54">
      <w:pPr>
        <w:spacing w:after="0" w:line="240" w:lineRule="auto"/>
        <w:ind w:firstLine="708"/>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w:t>
      </w:r>
      <w:r w:rsidR="007C5CDA" w:rsidRPr="006B6ED1">
        <w:rPr>
          <w:rFonts w:ascii="Arial" w:eastAsia="Calibri" w:hAnsi="Arial" w:cs="Arial"/>
          <w:sz w:val="24"/>
          <w:szCs w:val="24"/>
        </w:rPr>
        <w:t>4</w:t>
      </w:r>
      <w:r w:rsidR="00B008CC">
        <w:rPr>
          <w:rFonts w:ascii="Arial" w:eastAsia="Calibri" w:hAnsi="Arial" w:cs="Arial"/>
          <w:sz w:val="24"/>
          <w:szCs w:val="24"/>
        </w:rPr>
        <w:t>’</w:t>
      </w:r>
      <w:r w:rsidR="007C5CDA" w:rsidRPr="006B6ED1">
        <w:rPr>
          <w:rFonts w:ascii="Arial" w:eastAsia="Calibri" w:hAnsi="Arial" w:cs="Arial"/>
          <w:sz w:val="24"/>
          <w:szCs w:val="24"/>
        </w:rPr>
        <w:t>591,204.43</w:t>
      </w:r>
      <w:r w:rsidRPr="006B6ED1">
        <w:rPr>
          <w:rFonts w:ascii="Arial" w:eastAsia="Calibri" w:hAnsi="Arial" w:cs="Arial"/>
          <w:sz w:val="24"/>
          <w:szCs w:val="24"/>
        </w:rPr>
        <w:t>,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7C5CDA">
            <w:pPr>
              <w:spacing w:after="0" w:line="240" w:lineRule="auto"/>
              <w:ind w:right="142"/>
              <w:jc w:val="right"/>
              <w:rPr>
                <w:rFonts w:ascii="Arial" w:eastAsia="Calibri" w:hAnsi="Arial" w:cs="Arial"/>
                <w:sz w:val="20"/>
                <w:szCs w:val="20"/>
              </w:rPr>
            </w:pPr>
            <w:r w:rsidRPr="006B6ED1">
              <w:rPr>
                <w:rFonts w:ascii="Arial" w:eastAsia="Calibri" w:hAnsi="Arial" w:cs="Arial"/>
                <w:sz w:val="20"/>
                <w:szCs w:val="20"/>
              </w:rPr>
              <w:t>$</w:t>
            </w:r>
            <w:r w:rsidR="007C5CDA" w:rsidRPr="006B6ED1">
              <w:rPr>
                <w:rFonts w:ascii="Arial" w:eastAsia="Calibri" w:hAnsi="Arial" w:cs="Arial"/>
                <w:sz w:val="20"/>
                <w:szCs w:val="20"/>
              </w:rPr>
              <w:t>4,400,107.57</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B008CC" w:rsidP="00E71B54">
            <w:pPr>
              <w:spacing w:after="0" w:line="240" w:lineRule="auto"/>
              <w:ind w:right="142"/>
              <w:jc w:val="right"/>
              <w:rPr>
                <w:rFonts w:ascii="Arial" w:eastAsia="Calibri" w:hAnsi="Arial" w:cs="Arial"/>
                <w:sz w:val="20"/>
                <w:szCs w:val="20"/>
              </w:rPr>
            </w:pPr>
            <w:r>
              <w:rPr>
                <w:rFonts w:ascii="Arial" w:eastAsia="Calibri" w:hAnsi="Arial" w:cs="Arial"/>
                <w:sz w:val="20"/>
                <w:szCs w:val="20"/>
              </w:rPr>
              <w:t>$</w:t>
            </w:r>
            <w:r w:rsidR="00E71B54" w:rsidRPr="006B6ED1">
              <w:rPr>
                <w:rFonts w:ascii="Arial" w:eastAsia="Calibri" w:hAnsi="Arial" w:cs="Arial"/>
                <w:sz w:val="20"/>
                <w:szCs w:val="20"/>
              </w:rPr>
              <w:t>191,096.86</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7C5CDA"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Pr="006B6ED1">
              <w:rPr>
                <w:rFonts w:ascii="Arial" w:eastAsia="Calibri" w:hAnsi="Arial" w:cs="Arial"/>
                <w:b/>
                <w:bCs/>
                <w:noProof/>
                <w:sz w:val="20"/>
                <w:szCs w:val="20"/>
              </w:rPr>
              <w:t>$4,591,204.43</w:t>
            </w:r>
            <w:r w:rsidRPr="006B6ED1">
              <w:rPr>
                <w:rFonts w:ascii="Arial" w:eastAsia="Calibri" w:hAnsi="Arial" w:cs="Arial"/>
                <w:b/>
                <w:bCs/>
                <w:sz w:val="20"/>
                <w:szCs w:val="20"/>
              </w:rPr>
              <w:fldChar w:fldCharType="end"/>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 xml:space="preserve">b.2 Aportaciones de </w:t>
      </w:r>
      <w:r w:rsidR="005D29C5">
        <w:rPr>
          <w:rFonts w:ascii="Arial" w:eastAsia="Calibri" w:hAnsi="Arial" w:cs="Arial"/>
          <w:b/>
          <w:sz w:val="24"/>
          <w:szCs w:val="24"/>
        </w:rPr>
        <w:t>O</w:t>
      </w:r>
      <w:r w:rsidRPr="006B6ED1">
        <w:rPr>
          <w:rFonts w:ascii="Arial" w:eastAsia="Calibri" w:hAnsi="Arial" w:cs="Arial"/>
          <w:b/>
          <w:sz w:val="24"/>
          <w:szCs w:val="24"/>
        </w:rPr>
        <w:t xml:space="preserve">tros Órganos del Partido </w:t>
      </w:r>
    </w:p>
    <w:p w:rsidR="00E71B54" w:rsidRPr="006B6ED1" w:rsidRDefault="00E71B54" w:rsidP="00E71B54">
      <w:pPr>
        <w:spacing w:after="0"/>
        <w:contextualSpacing/>
        <w:rPr>
          <w:rFonts w:ascii="Arial" w:eastAsia="Calibri" w:hAnsi="Arial" w:cs="Arial"/>
          <w:b/>
          <w:sz w:val="24"/>
          <w:szCs w:val="24"/>
        </w:rPr>
      </w:pPr>
    </w:p>
    <w:p w:rsidR="00E71B54" w:rsidRPr="006B6ED1" w:rsidRDefault="004003BF" w:rsidP="00E71B54">
      <w:pPr>
        <w:spacing w:after="0"/>
        <w:rPr>
          <w:rFonts w:ascii="Arial" w:eastAsia="Calibri" w:hAnsi="Arial" w:cs="Arial"/>
          <w:sz w:val="24"/>
          <w:szCs w:val="24"/>
        </w:rPr>
      </w:pPr>
      <w:r w:rsidRPr="006B6ED1">
        <w:rPr>
          <w:rFonts w:ascii="Arial" w:eastAsia="Calibri" w:hAnsi="Arial" w:cs="Arial"/>
          <w:sz w:val="24"/>
          <w:szCs w:val="24"/>
        </w:rPr>
        <w:t>La coalición</w:t>
      </w:r>
      <w:r w:rsidR="00E71B54" w:rsidRPr="006B6ED1">
        <w:rPr>
          <w:rFonts w:ascii="Arial" w:eastAsia="Calibri" w:hAnsi="Arial" w:cs="Arial"/>
          <w:sz w:val="24"/>
          <w:szCs w:val="24"/>
        </w:rPr>
        <w:t xml:space="preserve"> no reportó ingresos por este concepto.</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b.3 Aportaciones del Candidato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$131,875.00,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E71B54">
            <w:pPr>
              <w:spacing w:after="0" w:line="240" w:lineRule="auto"/>
              <w:ind w:right="142"/>
              <w:jc w:val="right"/>
              <w:rPr>
                <w:rFonts w:ascii="Arial" w:eastAsia="Calibri" w:hAnsi="Arial" w:cs="Arial"/>
                <w:sz w:val="20"/>
                <w:szCs w:val="16"/>
              </w:rPr>
            </w:pPr>
            <w:r w:rsidRPr="006B6ED1">
              <w:rPr>
                <w:rFonts w:ascii="Arial" w:eastAsia="Calibri" w:hAnsi="Arial" w:cs="Arial"/>
                <w:sz w:val="20"/>
                <w:szCs w:val="16"/>
              </w:rPr>
              <w:t>$0.00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5D29C5" w:rsidP="00E71B54">
            <w:pPr>
              <w:spacing w:after="0" w:line="240" w:lineRule="auto"/>
              <w:ind w:right="142"/>
              <w:jc w:val="right"/>
              <w:rPr>
                <w:rFonts w:ascii="Arial" w:eastAsia="Calibri" w:hAnsi="Arial" w:cs="Arial"/>
                <w:sz w:val="20"/>
                <w:szCs w:val="16"/>
              </w:rPr>
            </w:pPr>
            <w:r>
              <w:rPr>
                <w:rFonts w:ascii="Arial" w:eastAsia="Calibri" w:hAnsi="Arial" w:cs="Arial"/>
                <w:sz w:val="20"/>
                <w:szCs w:val="16"/>
              </w:rPr>
              <w:t>$</w:t>
            </w:r>
            <w:r w:rsidR="00E71B54" w:rsidRPr="006B6ED1">
              <w:rPr>
                <w:rFonts w:ascii="Arial" w:eastAsia="Calibri" w:hAnsi="Arial" w:cs="Arial"/>
                <w:sz w:val="20"/>
                <w:szCs w:val="16"/>
              </w:rPr>
              <w:t>131,875.00</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Pr="006B6ED1">
              <w:rPr>
                <w:rFonts w:ascii="Arial" w:eastAsia="Calibri" w:hAnsi="Arial" w:cs="Arial"/>
                <w:b/>
                <w:bCs/>
                <w:noProof/>
                <w:sz w:val="20"/>
                <w:szCs w:val="20"/>
              </w:rPr>
              <w:t>$</w:t>
            </w:r>
            <w:r w:rsidRPr="006B6ED1">
              <w:rPr>
                <w:rFonts w:ascii="Arial" w:eastAsia="Calibri" w:hAnsi="Arial" w:cs="Arial"/>
                <w:b/>
                <w:bCs/>
                <w:sz w:val="20"/>
                <w:szCs w:val="20"/>
              </w:rPr>
              <w:fldChar w:fldCharType="end"/>
            </w:r>
            <w:r w:rsidRPr="006B6ED1">
              <w:rPr>
                <w:rFonts w:ascii="Arial" w:eastAsia="Calibri" w:hAnsi="Arial" w:cs="Arial"/>
                <w:b/>
                <w:bCs/>
                <w:sz w:val="20"/>
                <w:szCs w:val="20"/>
              </w:rPr>
              <w:t>131,875.00</w:t>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lastRenderedPageBreak/>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b.4 Aportaciones de Militantes</w:t>
      </w:r>
    </w:p>
    <w:p w:rsidR="00115262" w:rsidRPr="006B6ED1" w:rsidRDefault="00115262" w:rsidP="00E71B54">
      <w:pPr>
        <w:spacing w:after="0"/>
        <w:contextualSpacing/>
        <w:rPr>
          <w:rFonts w:ascii="Arial" w:eastAsia="Calibri" w:hAnsi="Arial" w:cs="Arial"/>
          <w:b/>
          <w:sz w:val="24"/>
          <w:szCs w:val="24"/>
        </w:rPr>
      </w:pPr>
    </w:p>
    <w:p w:rsidR="00115262" w:rsidRPr="006B6ED1" w:rsidRDefault="00115262" w:rsidP="00115262">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contextualSpacing/>
        <w:rPr>
          <w:rFonts w:ascii="Arial" w:eastAsia="Calibri" w:hAnsi="Arial" w:cs="Arial"/>
          <w:b/>
          <w:sz w:val="24"/>
          <w:szCs w:val="24"/>
        </w:rPr>
      </w:pPr>
      <w:r w:rsidRPr="006B6ED1">
        <w:rPr>
          <w:rFonts w:ascii="Arial" w:eastAsia="Calibri" w:hAnsi="Arial" w:cs="Arial"/>
          <w:b/>
          <w:sz w:val="24"/>
          <w:szCs w:val="24"/>
        </w:rPr>
        <w:t>b.5 Aportaciones de Simpatizantes</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Con base en los criterios de revisión establecidos por la Unidad Técnica de Fiscalización, se revisó la cantidad de $</w:t>
      </w:r>
      <w:r w:rsidR="007C5CDA" w:rsidRPr="006B6ED1">
        <w:rPr>
          <w:rFonts w:ascii="Arial" w:eastAsia="Calibri" w:hAnsi="Arial" w:cs="Arial"/>
          <w:sz w:val="24"/>
          <w:szCs w:val="24"/>
        </w:rPr>
        <w:t>879,750.00</w:t>
      </w:r>
      <w:r w:rsidRPr="006B6ED1">
        <w:rPr>
          <w:rFonts w:ascii="Arial" w:eastAsia="Calibri" w:hAnsi="Arial" w:cs="Arial"/>
          <w:sz w:val="24"/>
          <w:szCs w:val="24"/>
        </w:rPr>
        <w:t>, la que representa el 100% de los ingresos reportados por la coalición, que fue clasificado de la siguiente forma:</w:t>
      </w:r>
    </w:p>
    <w:p w:rsidR="00E71B54" w:rsidRPr="006B6ED1" w:rsidRDefault="00E71B54" w:rsidP="00E71B54">
      <w:pPr>
        <w:spacing w:after="0" w:line="240" w:lineRule="auto"/>
        <w:jc w:val="both"/>
        <w:rPr>
          <w:rFonts w:ascii="Arial" w:eastAsia="Calibri" w:hAnsi="Arial" w:cs="Arial"/>
          <w:sz w:val="24"/>
          <w:szCs w:val="24"/>
        </w:rPr>
      </w:pPr>
    </w:p>
    <w:tbl>
      <w:tblPr>
        <w:tblW w:w="6010" w:type="dxa"/>
        <w:jc w:val="center"/>
        <w:tblCellMar>
          <w:left w:w="70" w:type="dxa"/>
          <w:right w:w="70" w:type="dxa"/>
        </w:tblCellMar>
        <w:tblLook w:val="04A0" w:firstRow="1" w:lastRow="0" w:firstColumn="1" w:lastColumn="0" w:noHBand="0" w:noVBand="1"/>
      </w:tblPr>
      <w:tblGrid>
        <w:gridCol w:w="4220"/>
        <w:gridCol w:w="1790"/>
      </w:tblGrid>
      <w:tr w:rsidR="00E71B54" w:rsidRPr="006B6ED1" w:rsidTr="00146623">
        <w:trPr>
          <w:trHeight w:val="465"/>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CONCEPTO</w:t>
            </w:r>
          </w:p>
        </w:tc>
        <w:tc>
          <w:tcPr>
            <w:tcW w:w="1790" w:type="dxa"/>
            <w:tcBorders>
              <w:top w:val="single" w:sz="4" w:space="0" w:color="auto"/>
              <w:left w:val="nil"/>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IMPORTE</w:t>
            </w:r>
          </w:p>
        </w:tc>
      </w:tr>
      <w:tr w:rsidR="00E71B54" w:rsidRPr="006B6ED1" w:rsidTr="00146623">
        <w:trPr>
          <w:trHeight w:val="215"/>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1. Aportaciones en Efectivo</w:t>
            </w:r>
          </w:p>
        </w:tc>
        <w:tc>
          <w:tcPr>
            <w:tcW w:w="1790" w:type="dxa"/>
            <w:tcBorders>
              <w:top w:val="nil"/>
              <w:left w:val="nil"/>
              <w:bottom w:val="single" w:sz="4" w:space="0" w:color="auto"/>
              <w:right w:val="single" w:sz="4" w:space="0" w:color="auto"/>
            </w:tcBorders>
            <w:shd w:val="clear" w:color="auto" w:fill="FFFFFF"/>
            <w:noWrap/>
          </w:tcPr>
          <w:p w:rsidR="00E71B54" w:rsidRPr="006B6ED1" w:rsidRDefault="00E71B54" w:rsidP="00E71B54">
            <w:pPr>
              <w:spacing w:after="0" w:line="240" w:lineRule="auto"/>
              <w:ind w:right="142"/>
              <w:jc w:val="right"/>
              <w:rPr>
                <w:rFonts w:ascii="Arial" w:eastAsia="Calibri" w:hAnsi="Arial" w:cs="Arial"/>
                <w:sz w:val="20"/>
                <w:szCs w:val="16"/>
              </w:rPr>
            </w:pPr>
            <w:r w:rsidRPr="006B6ED1">
              <w:rPr>
                <w:rFonts w:ascii="Arial" w:eastAsia="Calibri" w:hAnsi="Arial" w:cs="Arial"/>
                <w:sz w:val="20"/>
                <w:szCs w:val="16"/>
              </w:rPr>
              <w:t>$0.00</w:t>
            </w:r>
          </w:p>
        </w:tc>
      </w:tr>
      <w:tr w:rsidR="00E71B54" w:rsidRPr="006B6ED1" w:rsidTr="00146623">
        <w:trPr>
          <w:trHeight w:val="151"/>
          <w:jc w:val="center"/>
        </w:trPr>
        <w:tc>
          <w:tcPr>
            <w:tcW w:w="4220" w:type="dxa"/>
            <w:tcBorders>
              <w:top w:val="nil"/>
              <w:left w:val="single" w:sz="4" w:space="0" w:color="auto"/>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rPr>
                <w:rFonts w:ascii="Arial" w:eastAsia="Calibri" w:hAnsi="Arial" w:cs="Arial"/>
                <w:sz w:val="20"/>
                <w:szCs w:val="20"/>
              </w:rPr>
            </w:pPr>
            <w:r w:rsidRPr="006B6ED1">
              <w:rPr>
                <w:rFonts w:ascii="Arial" w:eastAsia="Calibri" w:hAnsi="Arial" w:cs="Arial"/>
                <w:sz w:val="20"/>
                <w:szCs w:val="20"/>
              </w:rPr>
              <w:t>2 Aportaciones en Especie</w:t>
            </w:r>
          </w:p>
        </w:tc>
        <w:tc>
          <w:tcPr>
            <w:tcW w:w="1790" w:type="dxa"/>
            <w:tcBorders>
              <w:top w:val="nil"/>
              <w:left w:val="nil"/>
              <w:bottom w:val="single" w:sz="4" w:space="0" w:color="auto"/>
              <w:right w:val="single" w:sz="4" w:space="0" w:color="auto"/>
            </w:tcBorders>
            <w:shd w:val="clear" w:color="auto" w:fill="FFFFFF"/>
            <w:noWrap/>
            <w:vAlign w:val="center"/>
          </w:tcPr>
          <w:p w:rsidR="00E71B54" w:rsidRPr="006B6ED1" w:rsidRDefault="005D29C5" w:rsidP="00E71B54">
            <w:pPr>
              <w:spacing w:after="0" w:line="240" w:lineRule="auto"/>
              <w:ind w:right="142"/>
              <w:jc w:val="right"/>
              <w:rPr>
                <w:rFonts w:ascii="Arial" w:eastAsia="Calibri" w:hAnsi="Arial" w:cs="Arial"/>
                <w:sz w:val="20"/>
                <w:szCs w:val="16"/>
              </w:rPr>
            </w:pPr>
            <w:r>
              <w:rPr>
                <w:rFonts w:ascii="Arial" w:eastAsia="Calibri" w:hAnsi="Arial" w:cs="Arial"/>
                <w:sz w:val="20"/>
                <w:szCs w:val="16"/>
              </w:rPr>
              <w:t>$</w:t>
            </w:r>
            <w:r w:rsidR="00E71B54" w:rsidRPr="006B6ED1">
              <w:rPr>
                <w:rFonts w:ascii="Arial" w:eastAsia="Calibri" w:hAnsi="Arial" w:cs="Arial"/>
                <w:sz w:val="20"/>
                <w:szCs w:val="16"/>
              </w:rPr>
              <w:t>879,750.00</w:t>
            </w:r>
          </w:p>
        </w:tc>
      </w:tr>
      <w:tr w:rsidR="00E71B54" w:rsidRPr="006B6ED1" w:rsidTr="00146623">
        <w:trPr>
          <w:trHeight w:val="241"/>
          <w:jc w:val="center"/>
        </w:trPr>
        <w:tc>
          <w:tcPr>
            <w:tcW w:w="42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71B54" w:rsidRPr="006B6ED1" w:rsidRDefault="00E71B54" w:rsidP="00E71B54">
            <w:pPr>
              <w:spacing w:after="0" w:line="240" w:lineRule="auto"/>
              <w:ind w:right="142"/>
              <w:jc w:val="center"/>
              <w:rPr>
                <w:rFonts w:ascii="Arial" w:eastAsia="Calibri" w:hAnsi="Arial" w:cs="Arial"/>
                <w:b/>
                <w:bCs/>
                <w:sz w:val="20"/>
                <w:szCs w:val="20"/>
              </w:rPr>
            </w:pPr>
            <w:r w:rsidRPr="006B6ED1">
              <w:rPr>
                <w:rFonts w:ascii="Arial" w:eastAsia="Calibri" w:hAnsi="Arial" w:cs="Arial"/>
                <w:b/>
                <w:bCs/>
                <w:sz w:val="20"/>
                <w:szCs w:val="20"/>
              </w:rPr>
              <w:t>TOTAL</w:t>
            </w:r>
          </w:p>
        </w:tc>
        <w:tc>
          <w:tcPr>
            <w:tcW w:w="1790" w:type="dxa"/>
            <w:tcBorders>
              <w:top w:val="single" w:sz="4" w:space="0" w:color="auto"/>
              <w:left w:val="nil"/>
              <w:bottom w:val="single" w:sz="4" w:space="0" w:color="auto"/>
              <w:right w:val="single" w:sz="4" w:space="0" w:color="auto"/>
            </w:tcBorders>
            <w:shd w:val="clear" w:color="auto" w:fill="FFFFFF"/>
            <w:noWrap/>
            <w:vAlign w:val="center"/>
          </w:tcPr>
          <w:p w:rsidR="00E71B54" w:rsidRPr="006B6ED1" w:rsidRDefault="00E71B54" w:rsidP="00E71B54">
            <w:pPr>
              <w:spacing w:after="0" w:line="240" w:lineRule="auto"/>
              <w:ind w:right="142"/>
              <w:jc w:val="right"/>
              <w:rPr>
                <w:rFonts w:ascii="Arial" w:eastAsia="Calibri" w:hAnsi="Arial" w:cs="Arial"/>
                <w:b/>
                <w:bCs/>
                <w:sz w:val="20"/>
                <w:szCs w:val="20"/>
              </w:rPr>
            </w:pPr>
            <w:r w:rsidRPr="006B6ED1">
              <w:rPr>
                <w:rFonts w:ascii="Arial" w:eastAsia="Calibri" w:hAnsi="Arial" w:cs="Arial"/>
                <w:b/>
                <w:bCs/>
                <w:sz w:val="20"/>
                <w:szCs w:val="20"/>
              </w:rPr>
              <w:fldChar w:fldCharType="begin"/>
            </w:r>
            <w:r w:rsidRPr="006B6ED1">
              <w:rPr>
                <w:rFonts w:ascii="Arial" w:eastAsia="Calibri" w:hAnsi="Arial" w:cs="Arial"/>
                <w:b/>
                <w:bCs/>
                <w:sz w:val="20"/>
                <w:szCs w:val="20"/>
              </w:rPr>
              <w:instrText xml:space="preserve"> =SUM(ABOVE) </w:instrText>
            </w:r>
            <w:r w:rsidRPr="006B6ED1">
              <w:rPr>
                <w:rFonts w:ascii="Arial" w:eastAsia="Calibri" w:hAnsi="Arial" w:cs="Arial"/>
                <w:b/>
                <w:bCs/>
                <w:sz w:val="20"/>
                <w:szCs w:val="20"/>
              </w:rPr>
              <w:fldChar w:fldCharType="separate"/>
            </w:r>
            <w:r w:rsidRPr="006B6ED1">
              <w:rPr>
                <w:rFonts w:ascii="Arial" w:eastAsia="Calibri" w:hAnsi="Arial" w:cs="Arial"/>
                <w:b/>
                <w:bCs/>
                <w:noProof/>
                <w:sz w:val="20"/>
                <w:szCs w:val="20"/>
              </w:rPr>
              <w:t>$</w:t>
            </w:r>
            <w:r w:rsidRPr="006B6ED1">
              <w:rPr>
                <w:rFonts w:ascii="Arial" w:eastAsia="Calibri" w:hAnsi="Arial" w:cs="Arial"/>
                <w:b/>
                <w:bCs/>
                <w:sz w:val="20"/>
                <w:szCs w:val="20"/>
              </w:rPr>
              <w:fldChar w:fldCharType="end"/>
            </w:r>
            <w:r w:rsidRPr="006B6ED1">
              <w:rPr>
                <w:rFonts w:ascii="Arial" w:eastAsia="Calibri" w:hAnsi="Arial" w:cs="Arial"/>
                <w:b/>
                <w:bCs/>
                <w:sz w:val="20"/>
                <w:szCs w:val="20"/>
              </w:rPr>
              <w:t>879,750.00</w:t>
            </w:r>
          </w:p>
        </w:tc>
      </w:tr>
    </w:tbl>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De la revisión se determinó que la documentación soporte que lo ampara, consistente en recibos de aportaciones, cotizaciones y contrato de donación, cumplen con lo establecido en la normatividad, con excepción de lo que se detalla en el apartado denominado “Observaciones de Ingresos”.</w:t>
      </w:r>
    </w:p>
    <w:p w:rsidR="00E71B54" w:rsidRPr="006B6ED1" w:rsidRDefault="00E71B54" w:rsidP="00E71B54">
      <w:pPr>
        <w:spacing w:after="0"/>
        <w:ind w:left="1058"/>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b.6 Rendimientos Financieros</w:t>
      </w:r>
    </w:p>
    <w:p w:rsidR="00E71B54" w:rsidRPr="006B6ED1" w:rsidRDefault="00E71B54" w:rsidP="00E71B54">
      <w:pPr>
        <w:spacing w:after="0"/>
        <w:rPr>
          <w:rFonts w:ascii="Arial" w:eastAsia="Calibri" w:hAnsi="Arial" w:cs="Arial"/>
          <w:sz w:val="24"/>
          <w:szCs w:val="24"/>
        </w:rPr>
      </w:pPr>
    </w:p>
    <w:p w:rsidR="00115262" w:rsidRPr="006B6ED1" w:rsidRDefault="00115262" w:rsidP="00115262">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115262">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 xml:space="preserve">b.7 Transferencia de </w:t>
      </w:r>
      <w:r w:rsidR="006A58B1" w:rsidRPr="006B6ED1">
        <w:rPr>
          <w:rFonts w:ascii="Arial" w:eastAsia="Calibri" w:hAnsi="Arial" w:cs="Arial"/>
          <w:b/>
          <w:sz w:val="24"/>
          <w:szCs w:val="24"/>
        </w:rPr>
        <w:t>Recursos No Federales</w:t>
      </w:r>
    </w:p>
    <w:p w:rsidR="00E71B54" w:rsidRPr="006B6ED1" w:rsidRDefault="00E71B54" w:rsidP="00E71B54">
      <w:pPr>
        <w:spacing w:after="0"/>
        <w:rPr>
          <w:rFonts w:ascii="Arial" w:eastAsia="Calibri" w:hAnsi="Arial" w:cs="Arial"/>
          <w:sz w:val="24"/>
          <w:szCs w:val="24"/>
        </w:rPr>
      </w:pPr>
    </w:p>
    <w:p w:rsidR="00115262" w:rsidRPr="006B6ED1" w:rsidRDefault="00115262" w:rsidP="00115262">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b.8 Otros Ingresos</w:t>
      </w:r>
    </w:p>
    <w:p w:rsidR="00E71B54" w:rsidRPr="006B6ED1" w:rsidRDefault="00E71B54" w:rsidP="00E71B54">
      <w:pPr>
        <w:spacing w:after="0"/>
        <w:contextualSpacing/>
        <w:rPr>
          <w:rFonts w:ascii="Arial" w:eastAsia="Calibri" w:hAnsi="Arial" w:cs="Arial"/>
          <w:sz w:val="24"/>
          <w:szCs w:val="24"/>
        </w:rPr>
      </w:pPr>
    </w:p>
    <w:p w:rsidR="00115262" w:rsidRPr="006B6ED1" w:rsidRDefault="00115262" w:rsidP="00115262">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contextualSpacing/>
        <w:rPr>
          <w:rFonts w:ascii="Arial" w:eastAsia="Calibri" w:hAnsi="Arial" w:cs="Arial"/>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lastRenderedPageBreak/>
        <w:t>b.9 Financiamiento Público</w:t>
      </w:r>
    </w:p>
    <w:p w:rsidR="00E71B54" w:rsidRPr="006B6ED1" w:rsidRDefault="00E71B54" w:rsidP="00E71B54">
      <w:pPr>
        <w:spacing w:after="0" w:line="240" w:lineRule="auto"/>
        <w:jc w:val="both"/>
        <w:rPr>
          <w:rFonts w:ascii="Arial" w:eastAsia="Calibri" w:hAnsi="Arial" w:cs="Arial"/>
          <w:sz w:val="24"/>
          <w:szCs w:val="24"/>
        </w:rPr>
      </w:pPr>
    </w:p>
    <w:p w:rsidR="00115262" w:rsidRPr="006B6ED1" w:rsidRDefault="00115262" w:rsidP="00115262">
      <w:pPr>
        <w:spacing w:after="0"/>
        <w:rPr>
          <w:rFonts w:ascii="Arial" w:eastAsia="Calibri" w:hAnsi="Arial" w:cs="Arial"/>
          <w:sz w:val="24"/>
          <w:szCs w:val="24"/>
        </w:rPr>
      </w:pPr>
      <w:r w:rsidRPr="006B6ED1">
        <w:rPr>
          <w:rFonts w:ascii="Arial" w:eastAsia="Calibri" w:hAnsi="Arial" w:cs="Arial"/>
          <w:sz w:val="24"/>
          <w:szCs w:val="24"/>
        </w:rPr>
        <w:t>La coalición no reportó ingresos por este concepto.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945C0F" w:rsidP="00E71B54">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t>Observaciones de Ingresos</w:t>
      </w:r>
    </w:p>
    <w:p w:rsidR="00E71B54" w:rsidRPr="006B6ED1" w:rsidRDefault="00E71B54" w:rsidP="00E71B54">
      <w:pPr>
        <w:spacing w:after="0" w:line="240" w:lineRule="auto"/>
        <w:jc w:val="both"/>
        <w:rPr>
          <w:rFonts w:ascii="Arial" w:eastAsia="Calibri" w:hAnsi="Arial" w:cs="Arial"/>
          <w:b/>
          <w:bCs/>
          <w:sz w:val="24"/>
          <w:szCs w:val="24"/>
          <w:lang w:val="es-ES"/>
        </w:rPr>
      </w:pPr>
    </w:p>
    <w:p w:rsidR="00E71B54" w:rsidRPr="006B6ED1" w:rsidRDefault="006A58B1" w:rsidP="00E71B54">
      <w:pPr>
        <w:spacing w:after="0" w:line="240" w:lineRule="auto"/>
        <w:jc w:val="both"/>
        <w:rPr>
          <w:rFonts w:ascii="Arial" w:eastAsia="Calibri" w:hAnsi="Arial" w:cs="Arial"/>
          <w:b/>
          <w:bCs/>
          <w:sz w:val="24"/>
          <w:szCs w:val="24"/>
          <w:lang w:val="es-ES"/>
        </w:rPr>
      </w:pPr>
      <w:r w:rsidRPr="006B6ED1">
        <w:rPr>
          <w:rFonts w:ascii="Arial" w:eastAsia="Calibri" w:hAnsi="Arial" w:cs="Arial"/>
          <w:b/>
          <w:bCs/>
          <w:sz w:val="24"/>
          <w:szCs w:val="24"/>
          <w:lang w:val="es-ES"/>
        </w:rPr>
        <w:t>Tercer Periodo</w:t>
      </w:r>
    </w:p>
    <w:p w:rsidR="00E71B54" w:rsidRPr="006B6ED1" w:rsidRDefault="00E71B54" w:rsidP="00E71B54">
      <w:pPr>
        <w:spacing w:after="0"/>
        <w:jc w:val="both"/>
        <w:rPr>
          <w:rFonts w:ascii="Arial" w:eastAsia="Calibri" w:hAnsi="Arial" w:cs="Arial"/>
          <w:b/>
          <w:i/>
          <w:smallCaps/>
          <w:sz w:val="24"/>
          <w:szCs w:val="24"/>
        </w:rPr>
      </w:pPr>
    </w:p>
    <w:p w:rsidR="00E71B54" w:rsidRPr="006A58B1" w:rsidRDefault="00E71B54" w:rsidP="006A58B1">
      <w:pPr>
        <w:spacing w:after="0" w:line="240" w:lineRule="auto"/>
        <w:jc w:val="both"/>
        <w:rPr>
          <w:rFonts w:ascii="Arial" w:eastAsia="Calibri" w:hAnsi="Arial" w:cs="Arial"/>
          <w:b/>
          <w:bCs/>
          <w:sz w:val="24"/>
          <w:szCs w:val="24"/>
          <w:lang w:val="es-ES"/>
        </w:rPr>
      </w:pPr>
      <w:r w:rsidRPr="006A58B1">
        <w:rPr>
          <w:rFonts w:ascii="Arial" w:eastAsia="Calibri" w:hAnsi="Arial" w:cs="Arial"/>
          <w:b/>
          <w:bCs/>
          <w:sz w:val="24"/>
          <w:szCs w:val="24"/>
          <w:lang w:val="es-ES"/>
        </w:rPr>
        <w:t>Ingresos por Transferencias de la Concentradora</w:t>
      </w:r>
      <w:r w:rsidR="006A58B1">
        <w:rPr>
          <w:rFonts w:ascii="Arial" w:eastAsia="Calibri" w:hAnsi="Arial" w:cs="Arial"/>
          <w:b/>
          <w:bCs/>
          <w:sz w:val="24"/>
          <w:szCs w:val="24"/>
          <w:lang w:val="es-ES"/>
        </w:rPr>
        <w:t xml:space="preserve"> en</w:t>
      </w:r>
      <w:r w:rsidRPr="006A58B1">
        <w:rPr>
          <w:rFonts w:ascii="Arial" w:eastAsia="Calibri" w:hAnsi="Arial" w:cs="Arial"/>
          <w:b/>
          <w:bCs/>
          <w:sz w:val="24"/>
          <w:szCs w:val="24"/>
          <w:lang w:val="es-ES"/>
        </w:rPr>
        <w:t xml:space="preserve"> Efectivo </w:t>
      </w:r>
    </w:p>
    <w:p w:rsidR="00E71B54" w:rsidRPr="006B6ED1" w:rsidRDefault="00E71B54" w:rsidP="006A58B1">
      <w:pPr>
        <w:numPr>
          <w:ilvl w:val="0"/>
          <w:numId w:val="5"/>
        </w:numPr>
        <w:spacing w:after="0" w:line="240" w:lineRule="auto"/>
        <w:ind w:left="567" w:hanging="567"/>
        <w:contextualSpacing/>
        <w:jc w:val="both"/>
        <w:rPr>
          <w:rFonts w:ascii="Arial" w:eastAsia="Calibri" w:hAnsi="Arial" w:cs="Arial"/>
          <w:bCs/>
          <w:i/>
          <w:sz w:val="24"/>
          <w:szCs w:val="20"/>
          <w:lang w:val="es-ES"/>
        </w:rPr>
      </w:pPr>
      <w:r w:rsidRPr="006B6ED1">
        <w:rPr>
          <w:rFonts w:ascii="Arial" w:eastAsia="Calibri" w:hAnsi="Arial" w:cs="Arial"/>
          <w:bCs/>
          <w:i/>
          <w:sz w:val="24"/>
          <w:szCs w:val="24"/>
          <w:lang w:val="es-ES"/>
        </w:rPr>
        <w:t xml:space="preserve">De la </w:t>
      </w:r>
      <w:r w:rsidRPr="006B6ED1">
        <w:rPr>
          <w:rFonts w:ascii="Arial" w:eastAsia="Calibri" w:hAnsi="Arial" w:cs="Arial"/>
          <w:i/>
          <w:sz w:val="24"/>
          <w:szCs w:val="24"/>
        </w:rPr>
        <w:t>revisión en la cuenta “Ingresos por Transferencias de la Cuenta Concentradora en Efectivo”, se observó el registro de pólizas por las transferencias de recursos en efectivo, a favor de los candidatos de Junta Municipal; sin embargo, omitió proporcionar la documentación soporte de dichas transferencias en el “Sistema Integral de Fiscalización”. A continuación se detallan los casos en comento:</w:t>
      </w:r>
    </w:p>
    <w:p w:rsidR="00E71B54" w:rsidRPr="006B6ED1" w:rsidRDefault="00E71B54" w:rsidP="00E71B54">
      <w:pPr>
        <w:spacing w:after="0" w:line="240" w:lineRule="auto"/>
        <w:ind w:left="360"/>
        <w:contextualSpacing/>
        <w:jc w:val="both"/>
        <w:rPr>
          <w:rFonts w:ascii="Arial" w:eastAsia="Calibri" w:hAnsi="Arial" w:cs="Arial"/>
          <w:bCs/>
          <w:i/>
          <w:sz w:val="24"/>
          <w:szCs w:val="20"/>
          <w:lang w:val="es-ES"/>
        </w:rPr>
      </w:pPr>
    </w:p>
    <w:tbl>
      <w:tblPr>
        <w:tblW w:w="5000" w:type="pct"/>
        <w:jc w:val="center"/>
        <w:tblLayout w:type="fixed"/>
        <w:tblCellMar>
          <w:left w:w="70" w:type="dxa"/>
          <w:right w:w="70" w:type="dxa"/>
        </w:tblCellMar>
        <w:tblLook w:val="04A0" w:firstRow="1" w:lastRow="0" w:firstColumn="1" w:lastColumn="0" w:noHBand="0" w:noVBand="1"/>
      </w:tblPr>
      <w:tblGrid>
        <w:gridCol w:w="817"/>
        <w:gridCol w:w="1088"/>
        <w:gridCol w:w="932"/>
        <w:gridCol w:w="2128"/>
        <w:gridCol w:w="882"/>
        <w:gridCol w:w="883"/>
        <w:gridCol w:w="1007"/>
        <w:gridCol w:w="1241"/>
      </w:tblGrid>
      <w:tr w:rsidR="00E71B54" w:rsidRPr="006B6ED1" w:rsidTr="00146623">
        <w:trPr>
          <w:trHeight w:val="288"/>
          <w:tblHeade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“SISTEMA INTEGRAL DE FISCALIZACIÓN”</w:t>
            </w:r>
          </w:p>
        </w:tc>
      </w:tr>
      <w:tr w:rsidR="00E71B54" w:rsidRPr="006B6ED1" w:rsidTr="00146623">
        <w:trPr>
          <w:trHeight w:val="336"/>
          <w:tblHeader/>
          <w:jc w:val="center"/>
        </w:trPr>
        <w:tc>
          <w:tcPr>
            <w:tcW w:w="45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JUNTA</w:t>
            </w:r>
          </w:p>
        </w:tc>
        <w:tc>
          <w:tcPr>
            <w:tcW w:w="606"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NOMBRE</w:t>
            </w:r>
          </w:p>
        </w:tc>
        <w:tc>
          <w:tcPr>
            <w:tcW w:w="519"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SUBCUENTA</w:t>
            </w:r>
          </w:p>
        </w:tc>
        <w:tc>
          <w:tcPr>
            <w:tcW w:w="1185"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NOMBRE DE LA CUENTA</w:t>
            </w:r>
          </w:p>
        </w:tc>
        <w:tc>
          <w:tcPr>
            <w:tcW w:w="491"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 PÓLIZA</w:t>
            </w:r>
          </w:p>
        </w:tc>
        <w:tc>
          <w:tcPr>
            <w:tcW w:w="492"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FECHA DE REGISTRO</w:t>
            </w:r>
          </w:p>
        </w:tc>
        <w:tc>
          <w:tcPr>
            <w:tcW w:w="561"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CONCEPTO</w:t>
            </w:r>
          </w:p>
        </w:tc>
        <w:tc>
          <w:tcPr>
            <w:tcW w:w="690" w:type="pct"/>
            <w:tcBorders>
              <w:top w:val="nil"/>
              <w:left w:val="nil"/>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IMPORTE</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PICH</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Marcelo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Trejo *</w:t>
            </w:r>
          </w:p>
        </w:tc>
        <w:tc>
          <w:tcPr>
            <w:tcW w:w="519"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vAlign w:val="bottom"/>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519"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sz w:val="14"/>
                <w:szCs w:val="14"/>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vAlign w:val="bottom"/>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sz w:val="14"/>
                <w:szCs w:val="14"/>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6</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HAMPOLOL</w:t>
            </w:r>
          </w:p>
        </w:tc>
        <w:tc>
          <w:tcPr>
            <w:tcW w:w="606"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Yair Alejandro Martin </w:t>
            </w:r>
            <w:proofErr w:type="spellStart"/>
            <w:r w:rsidRPr="006B6ED1">
              <w:rPr>
                <w:rFonts w:ascii="Arial" w:eastAsia="Calibri" w:hAnsi="Arial" w:cs="Arial"/>
                <w:color w:val="000000"/>
                <w:sz w:val="14"/>
                <w:szCs w:val="14"/>
              </w:rPr>
              <w:t>Trujeque</w:t>
            </w:r>
            <w:proofErr w:type="spellEnd"/>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8</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BECAL</w:t>
            </w:r>
          </w:p>
        </w:tc>
        <w:tc>
          <w:tcPr>
            <w:tcW w:w="606"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Ernesto Alonso Góngora Hernández</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lastRenderedPageBreak/>
              <w:t>DZITBALCHE</w:t>
            </w:r>
          </w:p>
        </w:tc>
        <w:tc>
          <w:tcPr>
            <w:tcW w:w="606"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Luis Miguel Pech Martin</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NUNKINI</w:t>
            </w:r>
          </w:p>
        </w:tc>
        <w:tc>
          <w:tcPr>
            <w:tcW w:w="606"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Jorge Ramón Can </w:t>
            </w:r>
            <w:proofErr w:type="spellStart"/>
            <w:r w:rsidRPr="006B6ED1">
              <w:rPr>
                <w:rFonts w:ascii="Arial" w:eastAsia="Calibri" w:hAnsi="Arial" w:cs="Arial"/>
                <w:color w:val="000000"/>
                <w:sz w:val="14"/>
                <w:szCs w:val="14"/>
              </w:rPr>
              <w:t>Haas</w:t>
            </w:r>
            <w:proofErr w:type="spellEnd"/>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ATASTA</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Manuel Enrique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Acosta</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8</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007245">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007245">
        <w:trPr>
          <w:trHeight w:val="288"/>
          <w:jc w:val="center"/>
        </w:trPr>
        <w:tc>
          <w:tcPr>
            <w:tcW w:w="4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MAMANTEL</w:t>
            </w:r>
          </w:p>
        </w:tc>
        <w:tc>
          <w:tcPr>
            <w:tcW w:w="606" w:type="pct"/>
            <w:vMerge w:val="restart"/>
            <w:tcBorders>
              <w:top w:val="single" w:sz="4" w:space="0" w:color="auto"/>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Julián Gómez Hernández</w:t>
            </w:r>
          </w:p>
        </w:tc>
        <w:tc>
          <w:tcPr>
            <w:tcW w:w="51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007245">
        <w:trPr>
          <w:trHeight w:val="288"/>
          <w:jc w:val="center"/>
        </w:trPr>
        <w:tc>
          <w:tcPr>
            <w:tcW w:w="455" w:type="pct"/>
            <w:vMerge/>
            <w:tcBorders>
              <w:left w:val="single" w:sz="4" w:space="0" w:color="auto"/>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007245">
        <w:trPr>
          <w:trHeight w:val="549"/>
          <w:jc w:val="center"/>
        </w:trPr>
        <w:tc>
          <w:tcPr>
            <w:tcW w:w="455" w:type="pct"/>
            <w:vMerge/>
            <w:tcBorders>
              <w:left w:val="single" w:sz="4" w:space="0" w:color="auto"/>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007245">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007245">
        <w:trPr>
          <w:trHeight w:val="288"/>
          <w:jc w:val="center"/>
        </w:trPr>
        <w:tc>
          <w:tcPr>
            <w:tcW w:w="455" w:type="pct"/>
            <w:vMerge w:val="restart"/>
            <w:tcBorders>
              <w:top w:val="single" w:sz="4" w:space="0" w:color="auto"/>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SABANCUY</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Domitila Rico Camacho</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HOOL</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Gilberto </w:t>
            </w:r>
            <w:proofErr w:type="spellStart"/>
            <w:r w:rsidRPr="006B6ED1">
              <w:rPr>
                <w:rFonts w:ascii="Arial" w:eastAsia="Calibri" w:hAnsi="Arial" w:cs="Arial"/>
                <w:color w:val="000000"/>
                <w:sz w:val="14"/>
                <w:szCs w:val="14"/>
              </w:rPr>
              <w:t>Santiso</w:t>
            </w:r>
            <w:proofErr w:type="spellEnd"/>
            <w:r w:rsidRPr="006B6ED1">
              <w:rPr>
                <w:rFonts w:ascii="Arial" w:eastAsia="Calibri" w:hAnsi="Arial" w:cs="Arial"/>
                <w:color w:val="000000"/>
                <w:sz w:val="14"/>
                <w:szCs w:val="14"/>
              </w:rPr>
              <w:t xml:space="preserve"> Tadeo</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SIHOCHAC</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Martin Alberto </w:t>
            </w:r>
            <w:proofErr w:type="spellStart"/>
            <w:r w:rsidRPr="006B6ED1">
              <w:rPr>
                <w:rFonts w:ascii="Arial" w:eastAsia="Calibri" w:hAnsi="Arial" w:cs="Arial"/>
                <w:color w:val="000000"/>
                <w:sz w:val="14"/>
                <w:szCs w:val="14"/>
              </w:rPr>
              <w:t>Beytia</w:t>
            </w:r>
            <w:proofErr w:type="spellEnd"/>
            <w:r w:rsidRPr="006B6ED1">
              <w:rPr>
                <w:rFonts w:ascii="Arial" w:eastAsia="Calibri" w:hAnsi="Arial" w:cs="Arial"/>
                <w:color w:val="000000"/>
                <w:sz w:val="14"/>
                <w:szCs w:val="14"/>
              </w:rPr>
              <w:t xml:space="preserve"> Mena</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DZIBALCHEN</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Iván Cornelio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Rodríguez</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TINUN</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proofErr w:type="spellStart"/>
            <w:r w:rsidRPr="006B6ED1">
              <w:rPr>
                <w:rFonts w:ascii="Arial" w:eastAsia="Calibri" w:hAnsi="Arial" w:cs="Arial"/>
                <w:color w:val="000000"/>
                <w:sz w:val="14"/>
                <w:szCs w:val="14"/>
              </w:rPr>
              <w:t>Jose</w:t>
            </w:r>
            <w:proofErr w:type="spellEnd"/>
            <w:r w:rsidRPr="006B6ED1">
              <w:rPr>
                <w:rFonts w:ascii="Arial" w:eastAsia="Calibri" w:hAnsi="Arial" w:cs="Arial"/>
                <w:color w:val="000000"/>
                <w:sz w:val="14"/>
                <w:szCs w:val="14"/>
              </w:rPr>
              <w:t xml:space="preserve"> Guadalupe </w:t>
            </w:r>
            <w:proofErr w:type="spellStart"/>
            <w:r w:rsidRPr="006B6ED1">
              <w:rPr>
                <w:rFonts w:ascii="Arial" w:eastAsia="Calibri" w:hAnsi="Arial" w:cs="Arial"/>
                <w:color w:val="000000"/>
                <w:sz w:val="14"/>
                <w:szCs w:val="14"/>
              </w:rPr>
              <w:t>Cen</w:t>
            </w:r>
            <w:proofErr w:type="spellEnd"/>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88"/>
          <w:jc w:val="center"/>
        </w:trPr>
        <w:tc>
          <w:tcPr>
            <w:tcW w:w="455" w:type="pct"/>
            <w:vMerge w:val="restart"/>
            <w:tcBorders>
              <w:top w:val="nil"/>
              <w:left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CENTENARIO</w:t>
            </w:r>
          </w:p>
        </w:tc>
        <w:tc>
          <w:tcPr>
            <w:tcW w:w="606" w:type="pct"/>
            <w:vMerge w:val="restart"/>
            <w:tcBorders>
              <w:top w:val="nil"/>
              <w:left w:val="nil"/>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color w:val="000000"/>
                <w:sz w:val="14"/>
                <w:szCs w:val="14"/>
              </w:rPr>
            </w:pPr>
            <w:r w:rsidRPr="006B6ED1">
              <w:rPr>
                <w:rFonts w:ascii="Arial" w:eastAsia="Calibri" w:hAnsi="Arial" w:cs="Arial"/>
                <w:color w:val="000000"/>
                <w:sz w:val="14"/>
                <w:szCs w:val="14"/>
              </w:rPr>
              <w:t>Gabriel Pantoja Medina</w:t>
            </w:r>
          </w:p>
        </w:tc>
        <w:tc>
          <w:tcPr>
            <w:tcW w:w="519" w:type="pct"/>
            <w:vMerge w:val="restart"/>
            <w:tcBorders>
              <w:top w:val="nil"/>
              <w:left w:val="nil"/>
              <w:right w:val="single" w:sz="4" w:space="0" w:color="auto"/>
            </w:tcBorders>
            <w:shd w:val="clear" w:color="auto" w:fill="auto"/>
            <w:noWrap/>
            <w:vAlign w:val="center"/>
            <w:hideMark/>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4405010001</w:t>
            </w:r>
          </w:p>
        </w:tc>
        <w:tc>
          <w:tcPr>
            <w:tcW w:w="1185"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492"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 transferencia de la cuenta</w:t>
            </w:r>
          </w:p>
        </w:tc>
        <w:tc>
          <w:tcPr>
            <w:tcW w:w="690" w:type="pct"/>
            <w:tcBorders>
              <w:top w:val="nil"/>
              <w:left w:val="nil"/>
              <w:bottom w:val="single" w:sz="4" w:space="0" w:color="auto"/>
              <w:right w:val="single" w:sz="4" w:space="0" w:color="auto"/>
            </w:tcBorders>
            <w:shd w:val="clear" w:color="auto" w:fill="auto"/>
            <w:noWrap/>
            <w:hideMark/>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$50,000.00</w:t>
            </w:r>
          </w:p>
        </w:tc>
      </w:tr>
      <w:tr w:rsidR="00E71B54" w:rsidRPr="006B6ED1" w:rsidTr="00146623">
        <w:trPr>
          <w:trHeight w:val="288"/>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$100,000.00</w:t>
            </w:r>
          </w:p>
        </w:tc>
      </w:tr>
      <w:tr w:rsidR="00E71B54" w:rsidRPr="006B6ED1" w:rsidTr="00146623">
        <w:trPr>
          <w:trHeight w:val="549"/>
          <w:jc w:val="center"/>
        </w:trPr>
        <w:tc>
          <w:tcPr>
            <w:tcW w:w="455" w:type="pct"/>
            <w:vMerge/>
            <w:tcBorders>
              <w:left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vMerge/>
            <w:tcBorders>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Ingresos por transferencias de la cuenta concentradora efectivo</w:t>
            </w:r>
          </w:p>
        </w:tc>
        <w:tc>
          <w:tcPr>
            <w:tcW w:w="49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w:t>
            </w:r>
          </w:p>
        </w:tc>
        <w:tc>
          <w:tcPr>
            <w:tcW w:w="492"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Calibri" w:hAnsi="Arial" w:cs="Arial"/>
                <w:sz w:val="14"/>
                <w:szCs w:val="14"/>
              </w:rPr>
            </w:pPr>
            <w:r w:rsidRPr="006B6ED1">
              <w:rPr>
                <w:rFonts w:ascii="Arial" w:eastAsia="Calibri" w:hAnsi="Arial" w:cs="Arial"/>
                <w:sz w:val="14"/>
                <w:szCs w:val="14"/>
              </w:rPr>
              <w:t>13-05-15</w:t>
            </w:r>
          </w:p>
        </w:tc>
        <w:tc>
          <w:tcPr>
            <w:tcW w:w="561"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 transferencia de la cuenta</w:t>
            </w:r>
          </w:p>
        </w:tc>
        <w:tc>
          <w:tcPr>
            <w:tcW w:w="690" w:type="pct"/>
            <w:tcBorders>
              <w:top w:val="nil"/>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$70,000.00</w:t>
            </w:r>
          </w:p>
        </w:tc>
      </w:tr>
      <w:tr w:rsidR="00E71B54" w:rsidRPr="006B6ED1" w:rsidTr="00146623">
        <w:trPr>
          <w:trHeight w:val="288"/>
          <w:jc w:val="center"/>
        </w:trPr>
        <w:tc>
          <w:tcPr>
            <w:tcW w:w="455" w:type="pct"/>
            <w:vMerge/>
            <w:tcBorders>
              <w:left w:val="single" w:sz="4" w:space="0" w:color="auto"/>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06"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519" w:type="pct"/>
            <w:tcBorders>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1185"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492"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160" w:line="259" w:lineRule="auto"/>
              <w:jc w:val="center"/>
              <w:rPr>
                <w:rFonts w:ascii="Arial" w:eastAsia="Calibri" w:hAnsi="Arial" w:cs="Arial"/>
                <w:b/>
                <w:sz w:val="14"/>
                <w:szCs w:val="14"/>
              </w:rPr>
            </w:pPr>
          </w:p>
        </w:tc>
        <w:tc>
          <w:tcPr>
            <w:tcW w:w="561"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p>
        </w:tc>
        <w:tc>
          <w:tcPr>
            <w:tcW w:w="690" w:type="pct"/>
            <w:tcBorders>
              <w:top w:val="nil"/>
              <w:left w:val="nil"/>
              <w:bottom w:val="single" w:sz="4" w:space="0" w:color="auto"/>
              <w:right w:val="single" w:sz="4" w:space="0" w:color="auto"/>
            </w:tcBorders>
            <w:shd w:val="clear" w:color="auto" w:fill="auto"/>
            <w:noWrap/>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$220,000.00</w:t>
            </w:r>
          </w:p>
        </w:tc>
      </w:tr>
      <w:tr w:rsidR="00E71B54" w:rsidRPr="006B6ED1" w:rsidTr="00146623">
        <w:trPr>
          <w:trHeight w:val="233"/>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06"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rPr>
                <w:rFonts w:ascii="Arial" w:eastAsia="Calibri" w:hAnsi="Arial" w:cs="Arial"/>
                <w:color w:val="000000"/>
                <w:sz w:val="14"/>
                <w:szCs w:val="14"/>
              </w:rPr>
            </w:pPr>
          </w:p>
        </w:tc>
        <w:tc>
          <w:tcPr>
            <w:tcW w:w="519"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color w:val="000000"/>
                <w:sz w:val="14"/>
                <w:szCs w:val="14"/>
                <w:lang w:eastAsia="es-MX"/>
              </w:rPr>
            </w:pPr>
          </w:p>
        </w:tc>
        <w:tc>
          <w:tcPr>
            <w:tcW w:w="1185"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 xml:space="preserve">GRAN TOTAL </w:t>
            </w:r>
          </w:p>
        </w:tc>
        <w:tc>
          <w:tcPr>
            <w:tcW w:w="491"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492"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160" w:line="259" w:lineRule="auto"/>
              <w:jc w:val="center"/>
              <w:rPr>
                <w:rFonts w:ascii="Arial" w:eastAsia="Times New Roman" w:hAnsi="Arial" w:cs="Arial"/>
                <w:color w:val="000000"/>
                <w:sz w:val="14"/>
                <w:szCs w:val="14"/>
                <w:lang w:eastAsia="es-MX"/>
              </w:rPr>
            </w:pPr>
          </w:p>
        </w:tc>
        <w:tc>
          <w:tcPr>
            <w:tcW w:w="561"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rPr>
                <w:rFonts w:ascii="Arial" w:eastAsia="Times New Roman" w:hAnsi="Arial" w:cs="Arial"/>
                <w:color w:val="000000"/>
                <w:sz w:val="14"/>
                <w:szCs w:val="14"/>
                <w:lang w:eastAsia="es-MX"/>
              </w:rPr>
            </w:pPr>
          </w:p>
        </w:tc>
        <w:tc>
          <w:tcPr>
            <w:tcW w:w="690" w:type="pct"/>
            <w:tcBorders>
              <w:top w:val="single" w:sz="4" w:space="0" w:color="auto"/>
              <w:left w:val="nil"/>
              <w:bottom w:val="single" w:sz="4" w:space="0" w:color="auto"/>
              <w:right w:val="single" w:sz="4" w:space="0" w:color="auto"/>
            </w:tcBorders>
            <w:shd w:val="clear" w:color="auto" w:fill="auto"/>
            <w:noWrap/>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fldChar w:fldCharType="begin"/>
            </w:r>
            <w:r w:rsidRPr="006B6ED1">
              <w:rPr>
                <w:rFonts w:ascii="Arial" w:eastAsia="Times New Roman" w:hAnsi="Arial" w:cs="Arial"/>
                <w:b/>
                <w:color w:val="000000"/>
                <w:sz w:val="14"/>
                <w:szCs w:val="14"/>
                <w:lang w:eastAsia="es-MX"/>
              </w:rPr>
              <w:instrText xml:space="preserve"> =SUM(ABOVE) </w:instrText>
            </w:r>
            <w:r w:rsidRPr="006B6ED1">
              <w:rPr>
                <w:rFonts w:ascii="Arial" w:eastAsia="Times New Roman" w:hAnsi="Arial" w:cs="Arial"/>
                <w:b/>
                <w:color w:val="000000"/>
                <w:sz w:val="14"/>
                <w:szCs w:val="14"/>
                <w:lang w:eastAsia="es-MX"/>
              </w:rPr>
              <w:fldChar w:fldCharType="separate"/>
            </w:r>
            <w:r w:rsidRPr="006B6ED1">
              <w:rPr>
                <w:rFonts w:ascii="Arial" w:eastAsia="Times New Roman" w:hAnsi="Arial" w:cs="Arial"/>
                <w:b/>
                <w:noProof/>
                <w:color w:val="000000"/>
                <w:sz w:val="14"/>
                <w:szCs w:val="14"/>
                <w:lang w:eastAsia="es-MX"/>
              </w:rPr>
              <w:t>$</w:t>
            </w:r>
            <w:r w:rsidRPr="006B6ED1">
              <w:rPr>
                <w:rFonts w:ascii="Arial" w:eastAsia="Times New Roman" w:hAnsi="Arial" w:cs="Arial"/>
                <w:b/>
                <w:color w:val="000000"/>
                <w:sz w:val="14"/>
                <w:szCs w:val="14"/>
                <w:lang w:eastAsia="es-MX"/>
              </w:rPr>
              <w:fldChar w:fldCharType="end"/>
            </w:r>
            <w:r w:rsidRPr="006B6ED1">
              <w:rPr>
                <w:rFonts w:ascii="Arial" w:eastAsia="Times New Roman" w:hAnsi="Arial" w:cs="Arial"/>
                <w:b/>
                <w:color w:val="000000"/>
                <w:sz w:val="14"/>
                <w:szCs w:val="14"/>
                <w:lang w:eastAsia="es-MX"/>
              </w:rPr>
              <w:t>1,320,000.00</w:t>
            </w:r>
          </w:p>
        </w:tc>
      </w:tr>
    </w:tbl>
    <w:p w:rsidR="00E71B54" w:rsidRPr="006B6ED1" w:rsidRDefault="00E71B54" w:rsidP="00E71B54">
      <w:pPr>
        <w:spacing w:after="0"/>
        <w:jc w:val="both"/>
        <w:rPr>
          <w:rFonts w:ascii="Arial" w:eastAsia="Calibri" w:hAnsi="Arial" w:cs="Arial"/>
          <w:bCs/>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CB6CC0" w:rsidRDefault="00CB6CC0" w:rsidP="00E71B54">
      <w:pPr>
        <w:autoSpaceDE w:val="0"/>
        <w:autoSpaceDN w:val="0"/>
        <w:adjustRightInd w:val="0"/>
        <w:spacing w:after="0" w:line="240" w:lineRule="auto"/>
        <w:jc w:val="both"/>
        <w:rPr>
          <w:rFonts w:ascii="Arial" w:eastAsia="Calibri" w:hAnsi="Arial" w:cs="Arial"/>
          <w:i/>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lastRenderedPageBreak/>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5662E8"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B6CC0" w:rsidRPr="006B6ED1" w:rsidRDefault="00CB6CC0"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373659">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373659">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autoSpaceDE w:val="0"/>
        <w:autoSpaceDN w:val="0"/>
        <w:adjustRightInd w:val="0"/>
        <w:spacing w:after="0" w:line="240" w:lineRule="auto"/>
        <w:contextualSpacing/>
        <w:jc w:val="both"/>
        <w:rPr>
          <w:rFonts w:ascii="Arial Negrita" w:eastAsia="Calibri" w:hAnsi="Arial Negrita" w:cs="Arial"/>
          <w:b/>
          <w:i/>
          <w:smallCaps/>
          <w:sz w:val="24"/>
          <w:szCs w:val="24"/>
          <w:lang w:val="es-ES"/>
        </w:rPr>
      </w:pPr>
    </w:p>
    <w:p w:rsidR="00E71B54" w:rsidRPr="00373659" w:rsidRDefault="00373659" w:rsidP="00E71B54">
      <w:pPr>
        <w:jc w:val="both"/>
        <w:rPr>
          <w:rFonts w:ascii="Arial" w:eastAsia="Calibri" w:hAnsi="Arial" w:cs="Arial"/>
          <w:b/>
          <w:bCs/>
          <w:sz w:val="24"/>
          <w:szCs w:val="24"/>
          <w:lang w:val="es-ES"/>
        </w:rPr>
      </w:pPr>
      <w:r>
        <w:rPr>
          <w:rFonts w:ascii="Arial" w:eastAsia="Calibri" w:hAnsi="Arial" w:cs="Arial"/>
          <w:b/>
          <w:bCs/>
          <w:sz w:val="24"/>
          <w:szCs w:val="24"/>
          <w:lang w:val="es-ES"/>
        </w:rPr>
        <w:t>c</w:t>
      </w:r>
      <w:r w:rsidRPr="00373659">
        <w:rPr>
          <w:rFonts w:ascii="Arial" w:eastAsia="Calibri" w:hAnsi="Arial" w:cs="Arial"/>
          <w:b/>
          <w:bCs/>
          <w:sz w:val="24"/>
          <w:szCs w:val="24"/>
          <w:lang w:val="es-ES"/>
        </w:rPr>
        <w:t>. Egresos</w:t>
      </w:r>
    </w:p>
    <w:p w:rsidR="00E71B54" w:rsidRPr="006B6ED1" w:rsidRDefault="00FC6ADB"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La coalición</w:t>
      </w:r>
      <w:r w:rsidR="009638E0">
        <w:rPr>
          <w:rFonts w:ascii="Arial" w:eastAsia="Calibri" w:hAnsi="Arial" w:cs="Arial"/>
          <w:sz w:val="24"/>
          <w:szCs w:val="24"/>
        </w:rPr>
        <w:t xml:space="preserve"> presentó</w:t>
      </w:r>
      <w:r w:rsidR="00E71B54" w:rsidRPr="006B6ED1">
        <w:rPr>
          <w:rFonts w:ascii="Arial" w:eastAsia="Calibri" w:hAnsi="Arial" w:cs="Arial"/>
          <w:sz w:val="24"/>
          <w:szCs w:val="24"/>
        </w:rPr>
        <w:t xml:space="preserve"> </w:t>
      </w:r>
      <w:r w:rsidR="0081035C" w:rsidRPr="006B6ED1">
        <w:rPr>
          <w:rFonts w:ascii="Arial" w:eastAsia="Calibri" w:hAnsi="Arial" w:cs="Arial"/>
          <w:sz w:val="24"/>
          <w:szCs w:val="24"/>
        </w:rPr>
        <w:t>40</w:t>
      </w:r>
      <w:r w:rsidR="00E71B54" w:rsidRPr="006B6ED1">
        <w:rPr>
          <w:rFonts w:ascii="Arial" w:eastAsia="Calibri" w:hAnsi="Arial" w:cs="Arial"/>
          <w:sz w:val="24"/>
          <w:szCs w:val="24"/>
        </w:rPr>
        <w:t xml:space="preserve"> </w:t>
      </w:r>
      <w:r w:rsidR="00373659">
        <w:rPr>
          <w:rFonts w:ascii="Arial" w:eastAsia="Calibri" w:hAnsi="Arial" w:cs="Arial"/>
          <w:sz w:val="24"/>
          <w:szCs w:val="24"/>
        </w:rPr>
        <w:t>I</w:t>
      </w:r>
      <w:r w:rsidR="00E71B54" w:rsidRPr="006B6ED1">
        <w:rPr>
          <w:rFonts w:ascii="Arial" w:eastAsia="Calibri" w:hAnsi="Arial" w:cs="Arial"/>
          <w:sz w:val="24"/>
          <w:szCs w:val="24"/>
        </w:rPr>
        <w:t>nforme</w:t>
      </w:r>
      <w:r w:rsidR="00373659">
        <w:rPr>
          <w:rFonts w:ascii="Arial" w:eastAsia="Calibri" w:hAnsi="Arial" w:cs="Arial"/>
          <w:sz w:val="24"/>
          <w:szCs w:val="24"/>
        </w:rPr>
        <w:t>s de C</w:t>
      </w:r>
      <w:r w:rsidR="00E71B54" w:rsidRPr="006B6ED1">
        <w:rPr>
          <w:rFonts w:ascii="Arial" w:eastAsia="Calibri" w:hAnsi="Arial" w:cs="Arial"/>
          <w:sz w:val="24"/>
          <w:szCs w:val="24"/>
        </w:rPr>
        <w:t>ampaña al cargo de Juntas Muni</w:t>
      </w:r>
      <w:r w:rsidR="00397320">
        <w:rPr>
          <w:rFonts w:ascii="Arial" w:eastAsia="Calibri" w:hAnsi="Arial" w:cs="Arial"/>
          <w:sz w:val="24"/>
          <w:szCs w:val="24"/>
        </w:rPr>
        <w:t>cipales correspondiente al proceso electoral o</w:t>
      </w:r>
      <w:r w:rsidR="00E71B54" w:rsidRPr="006B6ED1">
        <w:rPr>
          <w:rFonts w:ascii="Arial" w:eastAsia="Calibri" w:hAnsi="Arial" w:cs="Arial"/>
          <w:sz w:val="24"/>
          <w:szCs w:val="24"/>
        </w:rPr>
        <w:t>rdinario 2014-2015, en el cual reportó un total de egresos por $</w:t>
      </w:r>
      <w:r w:rsidR="00254B0B">
        <w:rPr>
          <w:rFonts w:ascii="Arial" w:eastAsia="Calibri" w:hAnsi="Arial" w:cs="Arial"/>
          <w:sz w:val="24"/>
          <w:szCs w:val="24"/>
        </w:rPr>
        <w:t>5’</w:t>
      </w:r>
      <w:r w:rsidR="007C5CDA" w:rsidRPr="006B6ED1">
        <w:rPr>
          <w:rFonts w:ascii="Arial" w:eastAsia="Calibri" w:hAnsi="Arial" w:cs="Arial"/>
          <w:sz w:val="24"/>
          <w:szCs w:val="24"/>
        </w:rPr>
        <w:t>324,860.74</w:t>
      </w:r>
      <w:r w:rsidR="00E71B54" w:rsidRPr="006B6ED1">
        <w:rPr>
          <w:rFonts w:ascii="Arial" w:eastAsia="Calibri" w:hAnsi="Arial" w:cs="Arial"/>
          <w:sz w:val="24"/>
          <w:szCs w:val="24"/>
        </w:rPr>
        <w:t>, que fue clasificado de la siguiente forma:</w:t>
      </w:r>
    </w:p>
    <w:p w:rsidR="00E71B54" w:rsidRPr="006B6ED1" w:rsidRDefault="00E71B54" w:rsidP="00E71B54">
      <w:pPr>
        <w:autoSpaceDE w:val="0"/>
        <w:autoSpaceDN w:val="0"/>
        <w:adjustRightInd w:val="0"/>
        <w:spacing w:after="0" w:line="240" w:lineRule="auto"/>
        <w:contextualSpacing/>
        <w:jc w:val="both"/>
        <w:rPr>
          <w:rFonts w:ascii="Arial Negrita" w:eastAsia="Calibri" w:hAnsi="Arial Negrita" w:cs="Arial"/>
          <w:b/>
          <w:smallCaps/>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E71B54" w:rsidRPr="006B6ED1" w:rsidTr="00146623">
        <w:trPr>
          <w:trHeight w:val="465"/>
          <w:tblHeader/>
          <w:jc w:val="center"/>
        </w:trPr>
        <w:tc>
          <w:tcPr>
            <w:tcW w:w="4159"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E71B54" w:rsidRPr="006B6ED1" w:rsidRDefault="00E71B54" w:rsidP="00E71B54">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E71B54" w:rsidRPr="006B6ED1" w:rsidTr="00146623">
        <w:trPr>
          <w:trHeight w:val="215"/>
          <w:jc w:val="center"/>
        </w:trPr>
        <w:tc>
          <w:tcPr>
            <w:tcW w:w="4159" w:type="dxa"/>
            <w:shd w:val="clear" w:color="auto" w:fill="FFFFFF"/>
            <w:noWrap/>
            <w:vAlign w:val="center"/>
            <w:hideMark/>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E71B54" w:rsidP="007C5CDA">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7C5CDA" w:rsidRPr="006B6ED1">
              <w:rPr>
                <w:rFonts w:ascii="Arial" w:eastAsia="Times New Roman" w:hAnsi="Arial" w:cs="Arial"/>
                <w:b/>
                <w:sz w:val="16"/>
                <w:szCs w:val="16"/>
              </w:rPr>
              <w:t>2,571,533.05</w:t>
            </w:r>
          </w:p>
        </w:tc>
        <w:tc>
          <w:tcPr>
            <w:tcW w:w="806" w:type="dxa"/>
            <w:shd w:val="clear" w:color="auto" w:fill="FFFFFF"/>
            <w:noWrap/>
            <w:vAlign w:val="center"/>
          </w:tcPr>
          <w:p w:rsidR="00E71B54" w:rsidRPr="006B6ED1" w:rsidRDefault="0086651D"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48.29</w:t>
            </w:r>
            <w:r w:rsidR="00BB19DD">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Páginas de internet</w:t>
            </w:r>
          </w:p>
        </w:tc>
        <w:tc>
          <w:tcPr>
            <w:tcW w:w="1614" w:type="dxa"/>
            <w:shd w:val="clear" w:color="auto" w:fill="FFFFFF"/>
            <w:noWrap/>
            <w:vAlign w:val="center"/>
          </w:tcPr>
          <w:p w:rsidR="00E71B54" w:rsidRPr="006B6ED1" w:rsidRDefault="00254B0B"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E71B54" w:rsidRPr="006B6ED1" w:rsidRDefault="00254B0B"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0.00</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Espectaculares</w:t>
            </w:r>
          </w:p>
        </w:tc>
        <w:tc>
          <w:tcPr>
            <w:tcW w:w="1614" w:type="dxa"/>
            <w:shd w:val="clear" w:color="auto" w:fill="FFFFFF"/>
            <w:noWrap/>
            <w:vAlign w:val="center"/>
          </w:tcPr>
          <w:p w:rsidR="00E71B54" w:rsidRPr="006B6ED1" w:rsidRDefault="00254B0B"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E71B54" w:rsidRPr="006B6ED1">
              <w:rPr>
                <w:rFonts w:ascii="Arial" w:eastAsia="Times New Roman" w:hAnsi="Arial" w:cs="Arial"/>
                <w:sz w:val="16"/>
                <w:szCs w:val="16"/>
              </w:rPr>
              <w:t>33,999.99</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E71B54" w:rsidRPr="006B6ED1" w:rsidRDefault="00254B0B" w:rsidP="00E71B54">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7C5CDA" w:rsidRPr="006B6ED1">
              <w:rPr>
                <w:rFonts w:ascii="Arial" w:eastAsia="Times New Roman" w:hAnsi="Arial" w:cs="Arial"/>
                <w:sz w:val="16"/>
                <w:szCs w:val="16"/>
              </w:rPr>
              <w:t>2,537,533.06</w:t>
            </w:r>
          </w:p>
        </w:tc>
        <w:tc>
          <w:tcPr>
            <w:tcW w:w="1407" w:type="dxa"/>
            <w:shd w:val="clear" w:color="auto" w:fill="FFFFFF"/>
            <w:vAlign w:val="center"/>
          </w:tcPr>
          <w:p w:rsidR="00E71B54" w:rsidRPr="006B6ED1" w:rsidRDefault="00E71B54" w:rsidP="00E71B54">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254B0B"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7C5CDA" w:rsidRPr="006B6ED1">
              <w:rPr>
                <w:rFonts w:ascii="Arial" w:eastAsia="Times New Roman" w:hAnsi="Arial" w:cs="Arial"/>
                <w:b/>
                <w:sz w:val="16"/>
                <w:szCs w:val="16"/>
              </w:rPr>
              <w:t>2,753,327.69</w:t>
            </w:r>
          </w:p>
        </w:tc>
        <w:tc>
          <w:tcPr>
            <w:tcW w:w="806" w:type="dxa"/>
            <w:shd w:val="clear" w:color="auto" w:fill="FFFFFF"/>
            <w:noWrap/>
            <w:vAlign w:val="center"/>
          </w:tcPr>
          <w:p w:rsidR="00E71B54" w:rsidRPr="006B6ED1" w:rsidRDefault="0086651D" w:rsidP="00E71B54">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51.71</w:t>
            </w:r>
            <w:r w:rsidR="00BB19DD">
              <w:rPr>
                <w:rFonts w:ascii="Arial" w:eastAsia="Times New Roman" w:hAnsi="Arial" w:cs="Arial"/>
                <w:b/>
                <w:sz w:val="16"/>
                <w:szCs w:val="16"/>
              </w:rPr>
              <w:t>%</w:t>
            </w: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BB19DD"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155"/>
          <w:jc w:val="center"/>
        </w:trPr>
        <w:tc>
          <w:tcPr>
            <w:tcW w:w="4159" w:type="dxa"/>
            <w:shd w:val="clear" w:color="auto" w:fill="FFFFFF"/>
            <w:noWrap/>
            <w:vAlign w:val="center"/>
          </w:tcPr>
          <w:p w:rsidR="00E71B54" w:rsidRPr="006B6ED1" w:rsidRDefault="00E71B54" w:rsidP="00E71B54">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4. Gastos de producción de Radio y T.V.</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E71B54" w:rsidRPr="006B6ED1" w:rsidRDefault="00BB19DD" w:rsidP="00E71B54">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E71B54" w:rsidRPr="006B6ED1">
              <w:rPr>
                <w:rFonts w:ascii="Arial" w:eastAsia="Times New Roman" w:hAnsi="Arial" w:cs="Arial"/>
                <w:b/>
                <w:sz w:val="16"/>
                <w:szCs w:val="16"/>
              </w:rPr>
              <w:t>0.00</w:t>
            </w:r>
          </w:p>
        </w:tc>
        <w:tc>
          <w:tcPr>
            <w:tcW w:w="806" w:type="dxa"/>
            <w:shd w:val="clear" w:color="auto" w:fill="FFFFFF"/>
            <w:noWrap/>
            <w:vAlign w:val="center"/>
          </w:tcPr>
          <w:p w:rsidR="00E71B54" w:rsidRPr="006B6ED1" w:rsidRDefault="00E71B54" w:rsidP="00E71B54">
            <w:pPr>
              <w:spacing w:after="0" w:line="240" w:lineRule="auto"/>
              <w:ind w:right="-14"/>
              <w:jc w:val="center"/>
              <w:rPr>
                <w:rFonts w:ascii="Arial" w:eastAsia="Times New Roman" w:hAnsi="Arial" w:cs="Arial"/>
                <w:b/>
                <w:sz w:val="16"/>
                <w:szCs w:val="16"/>
              </w:rPr>
            </w:pPr>
          </w:p>
        </w:tc>
      </w:tr>
      <w:tr w:rsidR="00E71B54" w:rsidRPr="006B6ED1" w:rsidTr="00146623">
        <w:trPr>
          <w:trHeight w:val="241"/>
          <w:jc w:val="center"/>
        </w:trPr>
        <w:tc>
          <w:tcPr>
            <w:tcW w:w="4159" w:type="dxa"/>
            <w:shd w:val="clear" w:color="auto" w:fill="FFFFFF"/>
            <w:noWrap/>
            <w:vAlign w:val="center"/>
            <w:hideMark/>
          </w:tcPr>
          <w:p w:rsidR="00E71B54" w:rsidRPr="006B6ED1" w:rsidRDefault="00E71B54" w:rsidP="00E71B54">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E71B54" w:rsidRPr="006B6ED1" w:rsidRDefault="00E71B54" w:rsidP="00E71B54">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E71B54" w:rsidRPr="006B6ED1" w:rsidRDefault="007C5CDA" w:rsidP="00E71B54">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$5,324,860.74</w:t>
            </w:r>
          </w:p>
        </w:tc>
        <w:tc>
          <w:tcPr>
            <w:tcW w:w="806" w:type="dxa"/>
            <w:shd w:val="clear" w:color="auto" w:fill="FFFFFF"/>
            <w:noWrap/>
            <w:vAlign w:val="center"/>
            <w:hideMark/>
          </w:tcPr>
          <w:p w:rsidR="00E71B54" w:rsidRPr="006B6ED1" w:rsidRDefault="00E71B54" w:rsidP="00E71B54">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BB19DD">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E71B54" w:rsidRPr="006B6ED1" w:rsidRDefault="00E71B54" w:rsidP="00E71B54">
      <w:pPr>
        <w:spacing w:after="0" w:line="240" w:lineRule="auto"/>
        <w:ind w:left="1276" w:right="758" w:hanging="709"/>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El detalle de las cifras señaladas en el cuadro que antecede, se presentan en el </w:t>
      </w:r>
      <w:r w:rsidRPr="006B6ED1">
        <w:rPr>
          <w:rFonts w:ascii="Arial" w:eastAsia="Calibri" w:hAnsi="Arial" w:cs="Arial"/>
          <w:b/>
          <w:sz w:val="24"/>
          <w:szCs w:val="24"/>
        </w:rPr>
        <w:t xml:space="preserve">Anexo </w:t>
      </w:r>
      <w:r w:rsidR="00071AF2" w:rsidRPr="006B6ED1">
        <w:rPr>
          <w:rFonts w:ascii="Arial" w:eastAsia="Calibri" w:hAnsi="Arial" w:cs="Arial"/>
          <w:b/>
          <w:sz w:val="24"/>
          <w:szCs w:val="24"/>
        </w:rPr>
        <w:t>1.-3</w:t>
      </w:r>
      <w:r w:rsidR="00945C0F" w:rsidRPr="006B6ED1">
        <w:rPr>
          <w:rFonts w:ascii="Arial" w:eastAsia="Calibri" w:hAnsi="Arial" w:cs="Arial"/>
          <w:b/>
          <w:sz w:val="24"/>
          <w:szCs w:val="24"/>
        </w:rPr>
        <w:t xml:space="preserve"> </w:t>
      </w:r>
      <w:r w:rsidRPr="006B6ED1">
        <w:rPr>
          <w:rFonts w:ascii="Arial" w:eastAsia="Calibri" w:hAnsi="Arial" w:cs="Arial"/>
          <w:sz w:val="24"/>
          <w:szCs w:val="24"/>
        </w:rPr>
        <w:t>del presente dictamen.</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945C0F">
      <w:pPr>
        <w:pStyle w:val="Prrafodelista"/>
        <w:numPr>
          <w:ilvl w:val="0"/>
          <w:numId w:val="36"/>
        </w:num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lastRenderedPageBreak/>
        <w:t>Verificación Documental</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line="240" w:lineRule="auto"/>
        <w:jc w:val="both"/>
        <w:rPr>
          <w:rFonts w:ascii="Arial" w:eastAsia="Calibri" w:hAnsi="Arial" w:cs="Arial"/>
          <w:sz w:val="24"/>
          <w:szCs w:val="24"/>
        </w:rPr>
      </w:pPr>
      <w:r w:rsidRPr="006B6ED1">
        <w:rPr>
          <w:rFonts w:ascii="Arial" w:eastAsia="Calibri" w:hAnsi="Arial" w:cs="Arial"/>
          <w:sz w:val="24"/>
          <w:szCs w:val="24"/>
        </w:rPr>
        <w:t xml:space="preserve">Como resultado de la revisión a la documentación comprobatoria que respalda la cifra reportada en el </w:t>
      </w:r>
      <w:r w:rsidR="002622C9">
        <w:rPr>
          <w:rFonts w:ascii="Arial" w:eastAsia="Calibri" w:hAnsi="Arial" w:cs="Arial"/>
          <w:sz w:val="24"/>
          <w:szCs w:val="24"/>
        </w:rPr>
        <w:t>I</w:t>
      </w:r>
      <w:r w:rsidRPr="006B6ED1">
        <w:rPr>
          <w:rFonts w:ascii="Arial" w:eastAsia="Calibri" w:hAnsi="Arial" w:cs="Arial"/>
          <w:sz w:val="24"/>
          <w:szCs w:val="24"/>
        </w:rPr>
        <w:t>nforme de Campaña, mediante ofici</w:t>
      </w:r>
      <w:r w:rsidR="002622C9">
        <w:rPr>
          <w:rFonts w:ascii="Arial" w:eastAsia="Calibri" w:hAnsi="Arial" w:cs="Arial"/>
          <w:sz w:val="24"/>
          <w:szCs w:val="24"/>
        </w:rPr>
        <w:t>os núm., INE/UTF/DA-L/12094/15 e</w:t>
      </w:r>
      <w:r w:rsidRPr="006B6ED1">
        <w:rPr>
          <w:rFonts w:ascii="Arial" w:eastAsia="Calibri" w:hAnsi="Arial" w:cs="Arial"/>
          <w:sz w:val="24"/>
          <w:szCs w:val="24"/>
        </w:rPr>
        <w:t xml:space="preserve"> INE/UTF/DA-L/15660/15, se solicitó </w:t>
      </w:r>
      <w:r w:rsidR="00FC6ADB" w:rsidRPr="006B6ED1">
        <w:rPr>
          <w:rFonts w:ascii="Arial" w:eastAsia="Calibri" w:hAnsi="Arial" w:cs="Arial"/>
          <w:sz w:val="24"/>
          <w:szCs w:val="24"/>
        </w:rPr>
        <w:t>a la coalición</w:t>
      </w:r>
      <w:r w:rsidRPr="006B6ED1">
        <w:rPr>
          <w:rFonts w:ascii="Arial" w:eastAsia="Calibri" w:hAnsi="Arial" w:cs="Arial"/>
          <w:sz w:val="24"/>
          <w:szCs w:val="24"/>
        </w:rPr>
        <w:t xml:space="preserve"> una serie de aclaraciones y rectificaciones, mismas que se describen en los periodos subsecuentes.</w:t>
      </w:r>
    </w:p>
    <w:p w:rsidR="00E71B54" w:rsidRPr="006B6ED1" w:rsidRDefault="00E71B54" w:rsidP="00E71B54">
      <w:pPr>
        <w:spacing w:after="0"/>
        <w:rPr>
          <w:rFonts w:ascii="Arial" w:eastAsia="Calibri" w:hAnsi="Arial" w:cs="Arial"/>
          <w:b/>
          <w:sz w:val="24"/>
          <w:szCs w:val="24"/>
        </w:rPr>
      </w:pPr>
    </w:p>
    <w:p w:rsidR="00E71B54" w:rsidRPr="006B6ED1" w:rsidRDefault="002622C9" w:rsidP="00E71B54">
      <w:pPr>
        <w:spacing w:after="0"/>
        <w:rPr>
          <w:rFonts w:ascii="Arial" w:eastAsia="Calibri" w:hAnsi="Arial" w:cs="Arial"/>
          <w:b/>
          <w:sz w:val="24"/>
          <w:szCs w:val="24"/>
        </w:rPr>
      </w:pPr>
      <w:r>
        <w:rPr>
          <w:rFonts w:ascii="Arial" w:eastAsia="Calibri" w:hAnsi="Arial" w:cs="Arial"/>
          <w:b/>
          <w:sz w:val="24"/>
          <w:szCs w:val="24"/>
        </w:rPr>
        <w:t>C.1. Gastos de P</w:t>
      </w:r>
      <w:r w:rsidR="00E71B54" w:rsidRPr="006B6ED1">
        <w:rPr>
          <w:rFonts w:ascii="Arial" w:eastAsia="Calibri" w:hAnsi="Arial" w:cs="Arial"/>
          <w:b/>
          <w:sz w:val="24"/>
          <w:szCs w:val="24"/>
        </w:rPr>
        <w:t>ropaganda</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7C5CDA" w:rsidRPr="006B6ED1">
        <w:rPr>
          <w:rFonts w:ascii="Arial" w:eastAsia="Calibri" w:hAnsi="Arial" w:cs="Arial"/>
          <w:bCs/>
          <w:sz w:val="24"/>
          <w:szCs w:val="24"/>
          <w:lang w:val="es-ES"/>
        </w:rPr>
        <w:t>2</w:t>
      </w:r>
      <w:r w:rsidR="002622C9">
        <w:rPr>
          <w:rFonts w:ascii="Arial" w:eastAsia="Calibri" w:hAnsi="Arial" w:cs="Arial"/>
          <w:bCs/>
          <w:sz w:val="24"/>
          <w:szCs w:val="24"/>
          <w:lang w:val="es-ES"/>
        </w:rPr>
        <w:t>’</w:t>
      </w:r>
      <w:r w:rsidR="007C5CDA" w:rsidRPr="006B6ED1">
        <w:rPr>
          <w:rFonts w:ascii="Arial" w:eastAsia="Calibri" w:hAnsi="Arial" w:cs="Arial"/>
          <w:bCs/>
          <w:sz w:val="24"/>
          <w:szCs w:val="24"/>
          <w:lang w:val="es-ES"/>
        </w:rPr>
        <w:t>571,533.05</w:t>
      </w:r>
      <w:r w:rsidRPr="006B6ED1">
        <w:rPr>
          <w:rFonts w:ascii="Arial" w:eastAsia="Calibri" w:hAnsi="Arial" w:cs="Arial"/>
          <w:bCs/>
          <w:sz w:val="24"/>
          <w:szCs w:val="24"/>
          <w:lang w:val="es-ES"/>
        </w:rPr>
        <w:t xml:space="preserve">, que representa el 100% de los egresos reportados por </w:t>
      </w:r>
      <w:r w:rsidR="006F350C"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c.1.1. Gastos en Páginas de Internet</w:t>
      </w:r>
    </w:p>
    <w:p w:rsidR="00E71B54" w:rsidRPr="006B6ED1" w:rsidRDefault="00E71B54" w:rsidP="00E71B54">
      <w:pPr>
        <w:tabs>
          <w:tab w:val="left" w:pos="1532"/>
        </w:tabs>
        <w:spacing w:after="0"/>
        <w:rPr>
          <w:rFonts w:ascii="Arial" w:eastAsia="Calibri" w:hAnsi="Arial" w:cs="Arial"/>
          <w:b/>
          <w:sz w:val="24"/>
          <w:szCs w:val="24"/>
        </w:rPr>
      </w:pPr>
    </w:p>
    <w:p w:rsidR="00E71B54" w:rsidRPr="006B6ED1" w:rsidRDefault="006F350C" w:rsidP="00E71B54">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 xml:space="preserve">La coalición </w:t>
      </w:r>
      <w:r w:rsidR="00E71B54" w:rsidRPr="006B6ED1">
        <w:rPr>
          <w:rFonts w:ascii="Arial" w:eastAsia="Calibri" w:hAnsi="Arial" w:cs="Arial"/>
          <w:sz w:val="24"/>
          <w:szCs w:val="24"/>
          <w:lang w:val="es-ES"/>
        </w:rPr>
        <w:t>no reportó gastos por este concepto.</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c.1.2. Gastos en Cine</w:t>
      </w:r>
    </w:p>
    <w:p w:rsidR="00E71B54" w:rsidRPr="006B6ED1" w:rsidRDefault="00E71B54" w:rsidP="00E71B54">
      <w:pPr>
        <w:spacing w:after="0" w:line="240" w:lineRule="auto"/>
        <w:jc w:val="both"/>
        <w:rPr>
          <w:rFonts w:ascii="Arial" w:eastAsia="Calibri" w:hAnsi="Arial" w:cs="Arial"/>
          <w:b/>
          <w:sz w:val="24"/>
          <w:szCs w:val="24"/>
          <w:lang w:val="es-ES"/>
        </w:rPr>
      </w:pPr>
    </w:p>
    <w:p w:rsidR="006F350C" w:rsidRPr="006B6ED1" w:rsidRDefault="006F350C" w:rsidP="006F350C">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La coalición no reportó gastos por este concepto.</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c.1.3. Gastos de Espectaculares</w:t>
      </w:r>
    </w:p>
    <w:p w:rsidR="00E71B54" w:rsidRPr="006B6ED1" w:rsidRDefault="00E71B54" w:rsidP="00E71B54">
      <w:pPr>
        <w:spacing w:after="0" w:line="240" w:lineRule="auto"/>
        <w:jc w:val="both"/>
        <w:rPr>
          <w:rFonts w:ascii="Arial" w:eastAsia="Calibri" w:hAnsi="Arial" w:cs="Arial"/>
          <w:b/>
          <w:sz w:val="24"/>
          <w:szCs w:val="24"/>
          <w:lang w:val="es-ES"/>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 xml:space="preserve">Con base a los criterios de revisión establecidos por la Unidad Técnica de Fiscalización, se revisó la cantidad de $33,999.99, que representa el 100% de los egresos reportados por </w:t>
      </w:r>
      <w:r w:rsidR="006F350C"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w:t>
      </w:r>
      <w:r w:rsidR="00E32757">
        <w:rPr>
          <w:rFonts w:ascii="Arial" w:eastAsia="Calibri" w:hAnsi="Arial" w:cs="Arial"/>
          <w:bCs/>
          <w:sz w:val="24"/>
          <w:szCs w:val="24"/>
          <w:lang w:val="es-ES"/>
        </w:rPr>
        <w:t>propaganda en vía pública</w:t>
      </w:r>
      <w:r w:rsidR="00E32757" w:rsidRPr="006B6ED1">
        <w:rPr>
          <w:rFonts w:ascii="Arial" w:eastAsia="Calibri" w:hAnsi="Arial" w:cs="Arial"/>
          <w:bCs/>
          <w:sz w:val="24"/>
          <w:szCs w:val="24"/>
          <w:lang w:val="es-ES"/>
        </w:rPr>
        <w:t xml:space="preserve"> </w:t>
      </w:r>
      <w:r w:rsidRPr="006B6ED1">
        <w:rPr>
          <w:rFonts w:ascii="Arial" w:eastAsia="Calibri" w:hAnsi="Arial" w:cs="Arial"/>
          <w:bCs/>
          <w:sz w:val="24"/>
          <w:szCs w:val="24"/>
          <w:lang w:val="es-ES"/>
        </w:rPr>
        <w:t xml:space="preserve">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lang w:val="es-ES"/>
        </w:rPr>
      </w:pPr>
      <w:r w:rsidRPr="006B6ED1">
        <w:rPr>
          <w:rFonts w:ascii="Arial" w:eastAsia="Calibri" w:hAnsi="Arial" w:cs="Arial"/>
          <w:b/>
          <w:sz w:val="24"/>
          <w:szCs w:val="24"/>
          <w:lang w:val="es-ES"/>
        </w:rPr>
        <w:t>c.1.4. Otros</w:t>
      </w:r>
    </w:p>
    <w:p w:rsidR="00E71B54" w:rsidRPr="006B6ED1" w:rsidRDefault="00E71B54" w:rsidP="00E71B54">
      <w:pPr>
        <w:spacing w:after="0"/>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Cs/>
          <w:sz w:val="24"/>
          <w:szCs w:val="24"/>
          <w:lang w:val="es-ES"/>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7C5CDA" w:rsidRPr="006B6ED1">
        <w:rPr>
          <w:rFonts w:ascii="Arial" w:eastAsia="Times New Roman" w:hAnsi="Arial" w:cs="Arial"/>
          <w:sz w:val="24"/>
          <w:szCs w:val="16"/>
        </w:rPr>
        <w:t>2</w:t>
      </w:r>
      <w:r w:rsidR="009479BE">
        <w:rPr>
          <w:rFonts w:ascii="Arial" w:eastAsia="Times New Roman" w:hAnsi="Arial" w:cs="Arial"/>
          <w:sz w:val="24"/>
          <w:szCs w:val="16"/>
        </w:rPr>
        <w:t>’</w:t>
      </w:r>
      <w:r w:rsidR="007C5CDA" w:rsidRPr="006B6ED1">
        <w:rPr>
          <w:rFonts w:ascii="Arial" w:eastAsia="Times New Roman" w:hAnsi="Arial" w:cs="Arial"/>
          <w:sz w:val="24"/>
          <w:szCs w:val="16"/>
        </w:rPr>
        <w:t>537,533.06</w:t>
      </w:r>
      <w:r w:rsidRPr="006B6ED1">
        <w:rPr>
          <w:rFonts w:ascii="Arial" w:eastAsia="Calibri" w:hAnsi="Arial" w:cs="Arial"/>
          <w:bCs/>
          <w:sz w:val="24"/>
          <w:szCs w:val="24"/>
          <w:lang w:val="es-ES"/>
        </w:rPr>
        <w:t xml:space="preserve">, que representa el 100% de los egresos reportados por </w:t>
      </w:r>
      <w:r w:rsidR="006F350C"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line="240" w:lineRule="auto"/>
        <w:jc w:val="both"/>
        <w:rPr>
          <w:rFonts w:ascii="Arial" w:eastAsia="Calibri" w:hAnsi="Arial" w:cs="Arial"/>
          <w:sz w:val="24"/>
          <w:szCs w:val="24"/>
          <w:lang w:val="es-ES"/>
        </w:rPr>
      </w:pP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 xml:space="preserve">c.2 Gastos de </w:t>
      </w:r>
      <w:r w:rsidR="009479BE">
        <w:rPr>
          <w:rFonts w:ascii="Arial" w:hAnsi="Arial" w:cs="Arial"/>
          <w:b/>
          <w:bCs/>
          <w:sz w:val="24"/>
          <w:szCs w:val="24"/>
        </w:rPr>
        <w:t>Operación d</w:t>
      </w:r>
      <w:r w:rsidR="009479BE" w:rsidRPr="006B6ED1">
        <w:rPr>
          <w:rFonts w:ascii="Arial" w:hAnsi="Arial" w:cs="Arial"/>
          <w:b/>
          <w:bCs/>
          <w:sz w:val="24"/>
          <w:szCs w:val="24"/>
        </w:rPr>
        <w:t>e Campaña</w:t>
      </w:r>
    </w:p>
    <w:p w:rsidR="00E71B54" w:rsidRPr="006B6ED1" w:rsidRDefault="00E71B54" w:rsidP="00E71B54">
      <w:pPr>
        <w:autoSpaceDE w:val="0"/>
        <w:autoSpaceDN w:val="0"/>
        <w:adjustRightInd w:val="0"/>
        <w:spacing w:after="0" w:line="240" w:lineRule="auto"/>
        <w:jc w:val="both"/>
        <w:rPr>
          <w:rFonts w:ascii="Arial" w:hAnsi="Arial" w:cs="Arial"/>
          <w:b/>
          <w:bCs/>
          <w:sz w:val="24"/>
          <w:szCs w:val="24"/>
        </w:rPr>
      </w:pPr>
    </w:p>
    <w:p w:rsidR="00E71B54" w:rsidRPr="006B6ED1" w:rsidRDefault="00E71B54" w:rsidP="00E71B54">
      <w:pPr>
        <w:spacing w:after="0" w:line="240" w:lineRule="auto"/>
        <w:jc w:val="both"/>
        <w:rPr>
          <w:rFonts w:ascii="Arial" w:eastAsia="SimSun" w:hAnsi="Arial" w:cs="Arial"/>
          <w:sz w:val="24"/>
          <w:szCs w:val="24"/>
          <w:lang w:val="es-ES" w:eastAsia="zh-CN"/>
        </w:rPr>
      </w:pPr>
      <w:r w:rsidRPr="006B6ED1">
        <w:rPr>
          <w:rFonts w:ascii="Arial" w:eastAsia="Calibri" w:hAnsi="Arial" w:cs="Arial"/>
          <w:bCs/>
          <w:sz w:val="24"/>
          <w:szCs w:val="24"/>
          <w:lang w:val="es-ES"/>
        </w:rPr>
        <w:t>Con base a los criterios de revisión establecidos por la Unidad Técnica de Fiscalización, se revisó la cantidad de $</w:t>
      </w:r>
      <w:r w:rsidR="009479BE">
        <w:rPr>
          <w:rFonts w:ascii="Arial" w:eastAsia="Times New Roman" w:hAnsi="Arial" w:cs="Arial"/>
          <w:sz w:val="24"/>
          <w:szCs w:val="16"/>
        </w:rPr>
        <w:t>2’</w:t>
      </w:r>
      <w:r w:rsidR="007C5CDA" w:rsidRPr="006B6ED1">
        <w:rPr>
          <w:rFonts w:ascii="Arial" w:eastAsia="Times New Roman" w:hAnsi="Arial" w:cs="Arial"/>
          <w:sz w:val="24"/>
          <w:szCs w:val="16"/>
        </w:rPr>
        <w:t>753,327.69</w:t>
      </w:r>
      <w:r w:rsidRPr="006B6ED1">
        <w:rPr>
          <w:rFonts w:ascii="Arial" w:eastAsia="Calibri" w:hAnsi="Arial" w:cs="Arial"/>
          <w:bCs/>
          <w:sz w:val="24"/>
          <w:szCs w:val="24"/>
          <w:lang w:val="es-ES"/>
        </w:rPr>
        <w:t xml:space="preserve">, que representa el 100% de los egresos reportados por </w:t>
      </w:r>
      <w:r w:rsidR="006F350C" w:rsidRPr="006B6ED1">
        <w:rPr>
          <w:rFonts w:ascii="Arial" w:eastAsia="Calibri" w:hAnsi="Arial" w:cs="Arial"/>
          <w:bCs/>
          <w:sz w:val="24"/>
          <w:szCs w:val="24"/>
          <w:lang w:val="es-ES"/>
        </w:rPr>
        <w:t>la coalición</w:t>
      </w:r>
      <w:r w:rsidRPr="006B6ED1">
        <w:rPr>
          <w:rFonts w:ascii="Arial" w:eastAsia="Calibri" w:hAnsi="Arial" w:cs="Arial"/>
          <w:bCs/>
          <w:sz w:val="24"/>
          <w:szCs w:val="24"/>
          <w:lang w:val="es-ES"/>
        </w:rPr>
        <w:t xml:space="preserve">, en el rubro de otros de la cual se determinó que la documentación soporte que lo </w:t>
      </w:r>
      <w:proofErr w:type="gramStart"/>
      <w:r w:rsidRPr="006B6ED1">
        <w:rPr>
          <w:rFonts w:ascii="Arial" w:eastAsia="Calibri" w:hAnsi="Arial" w:cs="Arial"/>
          <w:bCs/>
          <w:sz w:val="24"/>
          <w:szCs w:val="24"/>
          <w:lang w:val="es-ES"/>
        </w:rPr>
        <w:t>ampara</w:t>
      </w:r>
      <w:proofErr w:type="gramEnd"/>
      <w:r w:rsidRPr="006B6ED1">
        <w:rPr>
          <w:rFonts w:ascii="Arial" w:eastAsia="Calibri" w:hAnsi="Arial" w:cs="Arial"/>
          <w:bCs/>
          <w:sz w:val="24"/>
          <w:szCs w:val="24"/>
          <w:lang w:val="es-ES"/>
        </w:rPr>
        <w:t>, cumple con lo establecido en la normatividad.</w:t>
      </w:r>
    </w:p>
    <w:p w:rsidR="00E71B54" w:rsidRPr="006B6ED1" w:rsidRDefault="00E71B54" w:rsidP="00E71B54">
      <w:pPr>
        <w:spacing w:after="0"/>
        <w:rPr>
          <w:rFonts w:ascii="Arial" w:eastAsia="Calibri" w:hAnsi="Arial" w:cs="Arial"/>
          <w:b/>
          <w:sz w:val="24"/>
          <w:szCs w:val="24"/>
        </w:rPr>
      </w:pPr>
    </w:p>
    <w:p w:rsidR="00E71B54" w:rsidRPr="006B6ED1" w:rsidRDefault="00E71B54" w:rsidP="00E71B54">
      <w:pPr>
        <w:spacing w:after="0"/>
        <w:rPr>
          <w:rFonts w:ascii="Arial" w:eastAsia="Calibri" w:hAnsi="Arial" w:cs="Arial"/>
          <w:b/>
          <w:sz w:val="24"/>
          <w:szCs w:val="24"/>
        </w:rPr>
      </w:pPr>
      <w:r w:rsidRPr="006B6ED1">
        <w:rPr>
          <w:rFonts w:ascii="Arial" w:eastAsia="Calibri" w:hAnsi="Arial" w:cs="Arial"/>
          <w:b/>
          <w:sz w:val="24"/>
          <w:szCs w:val="24"/>
        </w:rPr>
        <w:t xml:space="preserve">c.3 Gastos en </w:t>
      </w:r>
      <w:r w:rsidR="00730EC4" w:rsidRPr="006B6ED1">
        <w:rPr>
          <w:rFonts w:ascii="Arial" w:eastAsia="Calibri" w:hAnsi="Arial" w:cs="Arial"/>
          <w:b/>
          <w:sz w:val="24"/>
          <w:szCs w:val="24"/>
        </w:rPr>
        <w:t xml:space="preserve">Diarios Revistas </w:t>
      </w:r>
      <w:r w:rsidR="00730EC4">
        <w:rPr>
          <w:rFonts w:ascii="Arial" w:eastAsia="Calibri" w:hAnsi="Arial" w:cs="Arial"/>
          <w:b/>
          <w:sz w:val="24"/>
          <w:szCs w:val="24"/>
        </w:rPr>
        <w:t>y</w:t>
      </w:r>
      <w:r w:rsidR="00730EC4" w:rsidRPr="006B6ED1">
        <w:rPr>
          <w:rFonts w:ascii="Arial" w:eastAsia="Calibri" w:hAnsi="Arial" w:cs="Arial"/>
          <w:b/>
          <w:sz w:val="24"/>
          <w:szCs w:val="24"/>
        </w:rPr>
        <w:t xml:space="preserve"> Medios Impresos</w:t>
      </w:r>
    </w:p>
    <w:p w:rsidR="00E71B54" w:rsidRPr="006B6ED1" w:rsidRDefault="00E71B54" w:rsidP="00E71B54">
      <w:pPr>
        <w:spacing w:after="0"/>
        <w:rPr>
          <w:rFonts w:ascii="Arial" w:eastAsia="Calibri" w:hAnsi="Arial" w:cs="Arial"/>
          <w:sz w:val="24"/>
          <w:szCs w:val="24"/>
        </w:rPr>
      </w:pPr>
    </w:p>
    <w:p w:rsidR="006F350C" w:rsidRPr="006B6ED1" w:rsidRDefault="006F350C" w:rsidP="006F350C">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La coalición no reportó gastos por este concepto.</w:t>
      </w:r>
    </w:p>
    <w:p w:rsidR="006F350C" w:rsidRPr="006B6ED1" w:rsidRDefault="006F350C" w:rsidP="006F350C">
      <w:pPr>
        <w:spacing w:after="0" w:line="240" w:lineRule="auto"/>
        <w:jc w:val="both"/>
        <w:rPr>
          <w:rFonts w:ascii="Arial" w:eastAsia="Calibri" w:hAnsi="Arial" w:cs="Arial"/>
          <w:sz w:val="24"/>
          <w:szCs w:val="24"/>
          <w:lang w:val="es-ES"/>
        </w:rPr>
      </w:pPr>
    </w:p>
    <w:p w:rsidR="00E71B54" w:rsidRPr="006B6ED1" w:rsidRDefault="00E71B54" w:rsidP="00E71B54">
      <w:pPr>
        <w:spacing w:after="0" w:line="240" w:lineRule="auto"/>
        <w:jc w:val="both"/>
        <w:rPr>
          <w:rFonts w:ascii="Arial" w:eastAsia="Calibri" w:hAnsi="Arial" w:cs="Arial"/>
          <w:b/>
          <w:sz w:val="24"/>
          <w:szCs w:val="24"/>
        </w:rPr>
      </w:pPr>
      <w:r w:rsidRPr="006B6ED1">
        <w:rPr>
          <w:rFonts w:ascii="Arial" w:eastAsia="Calibri" w:hAnsi="Arial" w:cs="Arial"/>
          <w:b/>
          <w:sz w:val="24"/>
          <w:szCs w:val="24"/>
        </w:rPr>
        <w:t>c.4 Gastos de Producción de Mensajes para Radio y T.V.</w:t>
      </w:r>
    </w:p>
    <w:p w:rsidR="00E71B54" w:rsidRPr="006B6ED1" w:rsidRDefault="00E71B54" w:rsidP="00E71B54">
      <w:pPr>
        <w:tabs>
          <w:tab w:val="left" w:pos="6615"/>
        </w:tabs>
        <w:spacing w:after="0"/>
        <w:rPr>
          <w:rFonts w:ascii="Arial" w:eastAsia="Calibri" w:hAnsi="Arial" w:cs="Arial"/>
          <w:b/>
          <w:sz w:val="24"/>
          <w:szCs w:val="24"/>
        </w:rPr>
      </w:pPr>
    </w:p>
    <w:p w:rsidR="006F350C" w:rsidRPr="006B6ED1" w:rsidRDefault="006F350C" w:rsidP="006F350C">
      <w:pPr>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La coalición no reportó gastos por este concepto.</w:t>
      </w:r>
    </w:p>
    <w:p w:rsidR="00E71B54" w:rsidRPr="006B6ED1" w:rsidRDefault="00E71B54" w:rsidP="00E71B54">
      <w:pPr>
        <w:spacing w:after="0"/>
        <w:jc w:val="both"/>
        <w:rPr>
          <w:rFonts w:ascii="Arial" w:eastAsia="Calibri" w:hAnsi="Arial" w:cs="Arial"/>
          <w:b/>
          <w:smallCaps/>
          <w:sz w:val="24"/>
          <w:szCs w:val="24"/>
          <w:lang w:val="es-ES"/>
        </w:rPr>
      </w:pPr>
    </w:p>
    <w:p w:rsidR="00E71B54" w:rsidRPr="006B6ED1" w:rsidRDefault="007C5CDA" w:rsidP="00E71B54">
      <w:pPr>
        <w:tabs>
          <w:tab w:val="left" w:pos="6615"/>
        </w:tabs>
        <w:spacing w:after="0"/>
        <w:rPr>
          <w:rFonts w:ascii="Arial" w:eastAsia="Calibri" w:hAnsi="Arial" w:cs="Arial"/>
          <w:b/>
          <w:bCs/>
          <w:sz w:val="24"/>
          <w:szCs w:val="24"/>
          <w:lang w:val="es-ES"/>
        </w:rPr>
      </w:pPr>
      <w:r w:rsidRPr="006B6ED1">
        <w:rPr>
          <w:rFonts w:ascii="Arial" w:eastAsia="Calibri" w:hAnsi="Arial" w:cs="Arial"/>
          <w:b/>
          <w:sz w:val="24"/>
          <w:szCs w:val="24"/>
        </w:rPr>
        <w:t xml:space="preserve">Observaciones </w:t>
      </w:r>
      <w:r w:rsidRPr="006B6ED1">
        <w:rPr>
          <w:rFonts w:ascii="Arial" w:eastAsia="Calibri" w:hAnsi="Arial" w:cs="Arial"/>
          <w:b/>
          <w:bCs/>
          <w:sz w:val="24"/>
          <w:szCs w:val="24"/>
          <w:lang w:val="es-ES"/>
        </w:rPr>
        <w:t>Realizadas En Egresos</w:t>
      </w:r>
    </w:p>
    <w:p w:rsidR="00E71B54" w:rsidRPr="00DC4215" w:rsidRDefault="00E71B54" w:rsidP="00E71B54">
      <w:pPr>
        <w:spacing w:after="0"/>
        <w:jc w:val="both"/>
        <w:rPr>
          <w:rFonts w:ascii="Arial" w:eastAsia="Calibri" w:hAnsi="Arial" w:cs="Arial"/>
          <w:b/>
          <w:sz w:val="24"/>
          <w:szCs w:val="24"/>
          <w:lang w:val="es-ES"/>
        </w:rPr>
      </w:pPr>
      <w:r w:rsidRPr="00DC4215">
        <w:rPr>
          <w:rFonts w:ascii="Arial" w:eastAsia="Calibri" w:hAnsi="Arial" w:cs="Arial"/>
          <w:b/>
          <w:sz w:val="24"/>
          <w:szCs w:val="24"/>
          <w:lang w:val="es-ES"/>
        </w:rPr>
        <w:t>Gastos de Propaganda</w:t>
      </w:r>
    </w:p>
    <w:p w:rsidR="00E71B54" w:rsidRPr="00DC4215" w:rsidRDefault="00E71B54" w:rsidP="00E71B54">
      <w:pPr>
        <w:spacing w:after="0" w:line="240" w:lineRule="auto"/>
        <w:jc w:val="both"/>
        <w:rPr>
          <w:rFonts w:ascii="Arial" w:eastAsia="Calibri" w:hAnsi="Arial" w:cs="Arial"/>
          <w:b/>
          <w:sz w:val="24"/>
          <w:szCs w:val="24"/>
          <w:lang w:val="es-ES"/>
        </w:rPr>
      </w:pPr>
    </w:p>
    <w:p w:rsidR="00E71B54" w:rsidRPr="00DC4215" w:rsidRDefault="00DC4215" w:rsidP="00E71B54">
      <w:pPr>
        <w:spacing w:after="0" w:line="240" w:lineRule="auto"/>
        <w:jc w:val="both"/>
        <w:rPr>
          <w:rFonts w:ascii="Arial" w:eastAsia="Calibri" w:hAnsi="Arial" w:cs="Arial"/>
          <w:b/>
          <w:sz w:val="24"/>
          <w:szCs w:val="24"/>
          <w:lang w:val="es-ES"/>
        </w:rPr>
      </w:pPr>
      <w:r w:rsidRPr="00DC4215">
        <w:rPr>
          <w:rFonts w:ascii="Arial" w:eastAsia="Calibri" w:hAnsi="Arial" w:cs="Arial"/>
          <w:b/>
          <w:sz w:val="24"/>
          <w:szCs w:val="24"/>
          <w:lang w:val="es-ES"/>
        </w:rPr>
        <w:t>Primer Periodo</w:t>
      </w:r>
    </w:p>
    <w:p w:rsidR="00E71B54" w:rsidRPr="006B6ED1" w:rsidRDefault="00E71B54" w:rsidP="00E71B54">
      <w:pPr>
        <w:spacing w:after="0" w:line="240" w:lineRule="auto"/>
        <w:ind w:firstLine="708"/>
        <w:jc w:val="both"/>
        <w:rPr>
          <w:rFonts w:ascii="Arial" w:eastAsia="Calibri" w:hAnsi="Arial" w:cs="Arial"/>
          <w:b/>
          <w:smallCaps/>
          <w:sz w:val="24"/>
          <w:szCs w:val="24"/>
        </w:rPr>
      </w:pPr>
    </w:p>
    <w:p w:rsidR="00E71B54" w:rsidRPr="006B6ED1" w:rsidRDefault="00E71B54" w:rsidP="00DC4215">
      <w:pPr>
        <w:numPr>
          <w:ilvl w:val="0"/>
          <w:numId w:val="9"/>
        </w:numPr>
        <w:spacing w:after="0" w:line="240" w:lineRule="auto"/>
        <w:ind w:left="567" w:hanging="567"/>
        <w:contextualSpacing/>
        <w:jc w:val="both"/>
        <w:rPr>
          <w:rFonts w:ascii="Arial" w:eastAsia="Calibri" w:hAnsi="Arial" w:cs="Arial"/>
          <w:b/>
          <w:smallCaps/>
          <w:sz w:val="24"/>
          <w:szCs w:val="24"/>
        </w:rPr>
      </w:pPr>
      <w:r w:rsidRPr="006B6ED1">
        <w:rPr>
          <w:rFonts w:ascii="Arial" w:eastAsia="Calibri" w:hAnsi="Arial" w:cs="Arial"/>
          <w:i/>
          <w:sz w:val="24"/>
          <w:szCs w:val="24"/>
        </w:rPr>
        <w:t xml:space="preserve">De la </w:t>
      </w:r>
      <w:r w:rsidRPr="006B6ED1">
        <w:rPr>
          <w:rFonts w:ascii="Arial" w:eastAsia="Calibri" w:hAnsi="Arial" w:cs="Arial"/>
          <w:bCs/>
          <w:i/>
          <w:sz w:val="24"/>
          <w:szCs w:val="24"/>
          <w:lang w:val="es-ES"/>
        </w:rPr>
        <w:t>revisión a la Información registrada en el “Sistema Integral de Fiscalización” sobre el Informe de Junta Municipal “Periodo 1”; se observó en la subcuenta de “Gastos por amortizar”, se observó el registro de diversas pólizas en “Almacén”, de los cuales,</w:t>
      </w:r>
      <w:r w:rsidRPr="006B6ED1">
        <w:rPr>
          <w:rFonts w:ascii="Arial" w:eastAsia="Calibri" w:hAnsi="Arial" w:cs="Arial"/>
          <w:i/>
          <w:sz w:val="24"/>
          <w:szCs w:val="24"/>
        </w:rPr>
        <w:t xml:space="preserve"> la coalición PRI-PVEM omitió presentar la documentación que se detalla en la columna de observaciones del siguiente cuadro:</w:t>
      </w:r>
    </w:p>
    <w:p w:rsidR="00945C0F" w:rsidRPr="006B6ED1" w:rsidRDefault="00945C0F" w:rsidP="00E71B54">
      <w:pPr>
        <w:spacing w:after="0" w:line="240" w:lineRule="auto"/>
        <w:jc w:val="both"/>
        <w:rPr>
          <w:rFonts w:ascii="Arial" w:eastAsia="Calibri" w:hAnsi="Arial" w:cs="Arial"/>
          <w:b/>
          <w:smallCaps/>
          <w:sz w:val="24"/>
          <w:szCs w:val="24"/>
        </w:rPr>
      </w:pPr>
    </w:p>
    <w:tbl>
      <w:tblPr>
        <w:tblW w:w="9812" w:type="dxa"/>
        <w:jc w:val="center"/>
        <w:tblLayout w:type="fixed"/>
        <w:tblCellMar>
          <w:left w:w="70" w:type="dxa"/>
          <w:right w:w="70" w:type="dxa"/>
        </w:tblCellMar>
        <w:tblLook w:val="04A0" w:firstRow="1" w:lastRow="0" w:firstColumn="1" w:lastColumn="0" w:noHBand="0" w:noVBand="1"/>
      </w:tblPr>
      <w:tblGrid>
        <w:gridCol w:w="846"/>
        <w:gridCol w:w="992"/>
        <w:gridCol w:w="709"/>
        <w:gridCol w:w="992"/>
        <w:gridCol w:w="1276"/>
        <w:gridCol w:w="1169"/>
        <w:gridCol w:w="1701"/>
        <w:gridCol w:w="2127"/>
      </w:tblGrid>
      <w:tr w:rsidR="00E71B54" w:rsidRPr="006B6ED1" w:rsidTr="00146623">
        <w:trPr>
          <w:trHeight w:val="227"/>
          <w:tblHeader/>
          <w:jc w:val="center"/>
        </w:trPr>
        <w:tc>
          <w:tcPr>
            <w:tcW w:w="981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i/>
                <w:sz w:val="14"/>
                <w:szCs w:val="14"/>
              </w:rPr>
            </w:pPr>
            <w:r w:rsidRPr="006B6ED1">
              <w:rPr>
                <w:rFonts w:ascii="Arial" w:eastAsia="Calibri" w:hAnsi="Arial" w:cs="Arial"/>
                <w:b/>
                <w:i/>
                <w:sz w:val="14"/>
                <w:szCs w:val="14"/>
              </w:rPr>
              <w:t>“SISTEMA INTEGRAL DE FISCALIZACIÓN”</w:t>
            </w:r>
          </w:p>
        </w:tc>
      </w:tr>
      <w:tr w:rsidR="00E71B54" w:rsidRPr="006B6ED1" w:rsidTr="00146623">
        <w:trPr>
          <w:trHeight w:val="22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JUNTA MUNICIPAL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NOMBRE DEL CANDIDATO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 PÓLIZA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FECHA DE OPERACIÓN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 CUENTA</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NOMBRE DE LA CUENTA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IMPORTE</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OBSERVACIÓN</w:t>
            </w:r>
          </w:p>
        </w:tc>
      </w:tr>
      <w:tr w:rsidR="00E71B54" w:rsidRPr="006B6ED1" w:rsidTr="00146623">
        <w:trPr>
          <w:trHeight w:val="1405"/>
          <w:jc w:val="center"/>
        </w:trPr>
        <w:tc>
          <w:tcPr>
            <w:tcW w:w="846" w:type="dxa"/>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ATASTA</w:t>
            </w:r>
          </w:p>
        </w:tc>
        <w:tc>
          <w:tcPr>
            <w:tcW w:w="992" w:type="dxa"/>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Manuel Enrique </w:t>
            </w:r>
            <w:proofErr w:type="spellStart"/>
            <w:r w:rsidRPr="006B6ED1">
              <w:rPr>
                <w:rFonts w:ascii="Arial" w:eastAsia="Calibri" w:hAnsi="Arial" w:cs="Arial"/>
                <w:i/>
                <w:color w:val="000000"/>
                <w:sz w:val="14"/>
                <w:szCs w:val="14"/>
              </w:rPr>
              <w:t>Baqueiro</w:t>
            </w:r>
            <w:proofErr w:type="spellEnd"/>
            <w:r w:rsidRPr="006B6ED1">
              <w:rPr>
                <w:rFonts w:ascii="Arial" w:eastAsia="Calibri" w:hAnsi="Arial" w:cs="Arial"/>
                <w:i/>
                <w:color w:val="000000"/>
                <w:sz w:val="14"/>
                <w:szCs w:val="14"/>
              </w:rPr>
              <w:t xml:space="preserve"> Acosta</w:t>
            </w: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110– 701 - 0001</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i/>
                <w:color w:val="000000"/>
                <w:sz w:val="14"/>
                <w:szCs w:val="14"/>
              </w:rPr>
            </w:pPr>
            <w:r w:rsidRPr="006B6ED1">
              <w:rPr>
                <w:rFonts w:ascii="Arial" w:eastAsia="Calibri" w:hAnsi="Arial" w:cs="Arial"/>
                <w:i/>
                <w:color w:val="000000"/>
                <w:sz w:val="14"/>
                <w:szCs w:val="14"/>
              </w:rPr>
              <w:t>Almacén</w:t>
            </w:r>
          </w:p>
        </w:tc>
        <w:tc>
          <w:tcPr>
            <w:tcW w:w="17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$40,000.28</w:t>
            </w:r>
          </w:p>
        </w:tc>
        <w:tc>
          <w:tcPr>
            <w:tcW w:w="2127" w:type="dxa"/>
            <w:vMerge w:val="restart"/>
            <w:tcBorders>
              <w:top w:val="single" w:sz="4" w:space="0" w:color="auto"/>
              <w:left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-Documentación soporte original (Factura).</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-Contrato de prestación de servicios.</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-Evidencia fotográfica del producto.</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-Constancia de proveedor inscrito en el Registro Nacional de Proveedores.</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 xml:space="preserve">-La forma de distribución de la </w:t>
            </w:r>
            <w:r w:rsidRPr="006B6ED1">
              <w:rPr>
                <w:rFonts w:ascii="Arial" w:eastAsia="Calibri" w:hAnsi="Arial" w:cs="Arial"/>
                <w:i/>
                <w:color w:val="000000"/>
                <w:sz w:val="14"/>
                <w:szCs w:val="14"/>
              </w:rPr>
              <w:lastRenderedPageBreak/>
              <w:t>propaganda.</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 xml:space="preserve">-El </w:t>
            </w:r>
            <w:proofErr w:type="spellStart"/>
            <w:r w:rsidRPr="006B6ED1">
              <w:rPr>
                <w:rFonts w:ascii="Arial" w:eastAsia="Calibri" w:hAnsi="Arial" w:cs="Arial"/>
                <w:i/>
                <w:color w:val="000000"/>
                <w:sz w:val="14"/>
                <w:szCs w:val="14"/>
              </w:rPr>
              <w:t>kardex</w:t>
            </w:r>
            <w:proofErr w:type="spellEnd"/>
            <w:r w:rsidRPr="006B6ED1">
              <w:rPr>
                <w:rFonts w:ascii="Arial" w:eastAsia="Calibri" w:hAnsi="Arial" w:cs="Arial"/>
                <w:i/>
                <w:color w:val="000000"/>
                <w:sz w:val="14"/>
                <w:szCs w:val="14"/>
              </w:rPr>
              <w:t>, notas de entrada y salida de almacén, con la totalidad de requisitos que señala la normatividad.</w:t>
            </w:r>
          </w:p>
        </w:tc>
      </w:tr>
      <w:tr w:rsidR="00E71B54" w:rsidRPr="006B6ED1" w:rsidTr="00146623">
        <w:trPr>
          <w:trHeight w:val="227"/>
          <w:jc w:val="center"/>
        </w:trPr>
        <w:tc>
          <w:tcPr>
            <w:tcW w:w="846"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992" w:type="dxa"/>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110– 701 - 0001</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i/>
                <w:color w:val="000000"/>
                <w:sz w:val="14"/>
                <w:szCs w:val="14"/>
              </w:rPr>
            </w:pPr>
            <w:r w:rsidRPr="006B6ED1">
              <w:rPr>
                <w:rFonts w:ascii="Arial" w:eastAsia="Calibri" w:hAnsi="Arial" w:cs="Arial"/>
                <w:i/>
                <w:color w:val="000000"/>
                <w:sz w:val="14"/>
                <w:szCs w:val="14"/>
              </w:rPr>
              <w:t>Almacén</w:t>
            </w:r>
          </w:p>
        </w:tc>
        <w:tc>
          <w:tcPr>
            <w:tcW w:w="17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38,150.00</w:t>
            </w:r>
          </w:p>
        </w:tc>
        <w:tc>
          <w:tcPr>
            <w:tcW w:w="2127" w:type="dxa"/>
            <w:vMerge/>
            <w:tcBorders>
              <w:left w:val="single" w:sz="4" w:space="0" w:color="auto"/>
              <w:bottom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i/>
                <w:color w:val="000000"/>
                <w:sz w:val="14"/>
                <w:szCs w:val="14"/>
              </w:rPr>
            </w:pPr>
          </w:p>
        </w:tc>
      </w:tr>
      <w:tr w:rsidR="00E71B54" w:rsidRPr="006B6ED1" w:rsidTr="00146623">
        <w:trPr>
          <w:trHeight w:val="227"/>
          <w:jc w:val="center"/>
        </w:trPr>
        <w:tc>
          <w:tcPr>
            <w:tcW w:w="846" w:type="dxa"/>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992" w:type="dxa"/>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Times New Roman" w:hAnsi="Arial" w:cs="Arial"/>
                <w:b/>
                <w:i/>
                <w:color w:val="000000"/>
                <w:sz w:val="14"/>
                <w:szCs w:val="14"/>
                <w:lang w:eastAsia="es-MX"/>
              </w:rPr>
            </w:pPr>
            <w:r w:rsidRPr="006B6ED1">
              <w:rPr>
                <w:rFonts w:ascii="Arial" w:eastAsia="Times New Roman" w:hAnsi="Arial" w:cs="Arial"/>
                <w:b/>
                <w:i/>
                <w:color w:val="000000"/>
                <w:sz w:val="14"/>
                <w:szCs w:val="14"/>
                <w:lang w:eastAsia="es-MX"/>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160" w:line="259" w:lineRule="auto"/>
              <w:jc w:val="center"/>
              <w:rPr>
                <w:rFonts w:ascii="Arial" w:eastAsia="Calibri" w:hAnsi="Arial" w:cs="Arial"/>
                <w:b/>
                <w:i/>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Times New Roman" w:hAnsi="Arial" w:cs="Arial"/>
                <w:b/>
                <w:i/>
                <w:color w:val="000000"/>
                <w:sz w:val="14"/>
                <w:szCs w:val="14"/>
                <w:lang w:eastAsia="es-MX"/>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b/>
                <w:i/>
                <w:color w:val="000000"/>
                <w:sz w:val="14"/>
                <w:szCs w:val="14"/>
                <w:lang w:eastAsia="es-MX"/>
              </w:rPr>
            </w:pPr>
          </w:p>
        </w:tc>
        <w:tc>
          <w:tcPr>
            <w:tcW w:w="17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right"/>
              <w:rPr>
                <w:rFonts w:ascii="Arial" w:eastAsia="Calibri" w:hAnsi="Arial" w:cs="Arial"/>
                <w:b/>
                <w:i/>
                <w:sz w:val="14"/>
                <w:szCs w:val="14"/>
              </w:rPr>
            </w:pPr>
            <w:r w:rsidRPr="006B6ED1">
              <w:rPr>
                <w:rFonts w:ascii="Arial" w:eastAsia="Calibri" w:hAnsi="Arial" w:cs="Arial"/>
                <w:b/>
                <w:i/>
                <w:sz w:val="14"/>
                <w:szCs w:val="14"/>
              </w:rPr>
              <w:t>$78,150.00</w:t>
            </w:r>
          </w:p>
        </w:tc>
        <w:tc>
          <w:tcPr>
            <w:tcW w:w="2127"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b/>
                <w:i/>
                <w:color w:val="000000"/>
                <w:sz w:val="14"/>
                <w:szCs w:val="14"/>
                <w:lang w:eastAsia="es-MX"/>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SIHOCHAC</w:t>
            </w: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Martin Alberto </w:t>
            </w:r>
            <w:proofErr w:type="spellStart"/>
            <w:r w:rsidRPr="006B6ED1">
              <w:rPr>
                <w:rFonts w:ascii="Arial" w:eastAsia="Calibri" w:hAnsi="Arial" w:cs="Arial"/>
                <w:i/>
                <w:color w:val="000000"/>
                <w:sz w:val="14"/>
                <w:szCs w:val="14"/>
              </w:rPr>
              <w:t>Beytia</w:t>
            </w:r>
            <w:proofErr w:type="spellEnd"/>
            <w:r w:rsidRPr="006B6ED1">
              <w:rPr>
                <w:rFonts w:ascii="Arial" w:eastAsia="Calibri" w:hAnsi="Arial" w:cs="Arial"/>
                <w:i/>
                <w:color w:val="000000"/>
                <w:sz w:val="14"/>
                <w:szCs w:val="14"/>
              </w:rPr>
              <w:t xml:space="preserve"> Mena</w:t>
            </w: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110– 701 - 0001</w:t>
            </w: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i/>
                <w:color w:val="000000"/>
                <w:sz w:val="14"/>
                <w:szCs w:val="14"/>
              </w:rPr>
            </w:pPr>
            <w:r w:rsidRPr="006B6ED1">
              <w:rPr>
                <w:rFonts w:ascii="Arial" w:eastAsia="Calibri" w:hAnsi="Arial" w:cs="Arial"/>
                <w:i/>
                <w:color w:val="000000"/>
                <w:sz w:val="14"/>
                <w:szCs w:val="14"/>
              </w:rPr>
              <w:t>Almacén</w:t>
            </w:r>
          </w:p>
        </w:tc>
        <w:tc>
          <w:tcPr>
            <w:tcW w:w="17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$59,995.20</w:t>
            </w:r>
          </w:p>
        </w:tc>
        <w:tc>
          <w:tcPr>
            <w:tcW w:w="212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-Documentación soporte original (Factura).</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-Contrato de prestación de servicios.</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-Copia del cheque o transferencia bancaria.</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-Evidencia fotográfica del producto.</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-Constancia de proveedor inscrito en el Registro Nacional de Proveedores.</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-La forma de distribución de la propaganda.</w:t>
            </w:r>
          </w:p>
          <w:p w:rsidR="00E71B54" w:rsidRPr="006B6ED1" w:rsidRDefault="00E71B54" w:rsidP="00E71B54">
            <w:pPr>
              <w:spacing w:after="0" w:line="240" w:lineRule="auto"/>
              <w:jc w:val="both"/>
              <w:rPr>
                <w:rFonts w:ascii="Arial" w:eastAsia="Calibri" w:hAnsi="Arial" w:cs="Arial"/>
                <w:i/>
                <w:color w:val="000000"/>
                <w:sz w:val="14"/>
                <w:szCs w:val="14"/>
              </w:rPr>
            </w:pPr>
            <w:r w:rsidRPr="006B6ED1">
              <w:rPr>
                <w:rFonts w:ascii="Arial" w:eastAsia="Calibri" w:hAnsi="Arial" w:cs="Arial"/>
                <w:i/>
                <w:color w:val="000000"/>
                <w:sz w:val="14"/>
                <w:szCs w:val="14"/>
              </w:rPr>
              <w:t xml:space="preserve">-El </w:t>
            </w:r>
            <w:proofErr w:type="spellStart"/>
            <w:r w:rsidRPr="006B6ED1">
              <w:rPr>
                <w:rFonts w:ascii="Arial" w:eastAsia="Calibri" w:hAnsi="Arial" w:cs="Arial"/>
                <w:i/>
                <w:color w:val="000000"/>
                <w:sz w:val="14"/>
                <w:szCs w:val="14"/>
              </w:rPr>
              <w:t>kardex</w:t>
            </w:r>
            <w:proofErr w:type="spellEnd"/>
            <w:r w:rsidRPr="006B6ED1">
              <w:rPr>
                <w:rFonts w:ascii="Arial" w:eastAsia="Calibri" w:hAnsi="Arial" w:cs="Arial"/>
                <w:i/>
                <w:color w:val="000000"/>
                <w:sz w:val="14"/>
                <w:szCs w:val="14"/>
              </w:rPr>
              <w:t>, notas de entrada y salida de almacén, con la totalidad de requisitos que señala la normatividad.</w:t>
            </w:r>
          </w:p>
          <w:p w:rsidR="00E71B54" w:rsidRPr="006B6ED1" w:rsidRDefault="00E71B54" w:rsidP="00E71B54">
            <w:pPr>
              <w:spacing w:after="0" w:line="240" w:lineRule="auto"/>
              <w:jc w:val="both"/>
              <w:rPr>
                <w:rFonts w:ascii="Arial" w:eastAsia="Calibri" w:hAnsi="Arial" w:cs="Arial"/>
                <w:i/>
                <w:color w:val="000000"/>
                <w:sz w:val="14"/>
                <w:szCs w:val="14"/>
              </w:rPr>
            </w:pPr>
          </w:p>
        </w:tc>
      </w:tr>
      <w:tr w:rsidR="00E71B54" w:rsidRPr="006B6ED1" w:rsidTr="00146623">
        <w:trPr>
          <w:trHeight w:val="227"/>
          <w:jc w:val="center"/>
        </w:trPr>
        <w:tc>
          <w:tcPr>
            <w:tcW w:w="84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992"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1169"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$59,995.20</w:t>
            </w:r>
          </w:p>
        </w:tc>
        <w:tc>
          <w:tcPr>
            <w:tcW w:w="212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both"/>
              <w:rPr>
                <w:rFonts w:ascii="Arial" w:eastAsia="Calibri" w:hAnsi="Arial" w:cs="Arial"/>
                <w:i/>
                <w:color w:val="000000"/>
                <w:sz w:val="14"/>
                <w:szCs w:val="14"/>
              </w:rPr>
            </w:pP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spacing w:after="0" w:line="240" w:lineRule="auto"/>
        <w:jc w:val="both"/>
        <w:rPr>
          <w:rFonts w:ascii="Arial" w:eastAsia="Calibri" w:hAnsi="Arial" w:cs="Arial"/>
          <w:b/>
          <w:smallCaps/>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5662E8"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B6CC0" w:rsidRPr="006B6ED1" w:rsidRDefault="00CB6CC0"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DC4215">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w:t>
      </w:r>
      <w:r w:rsidRPr="006B6ED1">
        <w:rPr>
          <w:rFonts w:ascii="Arial" w:eastAsia="Calibri" w:hAnsi="Arial" w:cs="Arial"/>
          <w:sz w:val="24"/>
          <w:szCs w:val="24"/>
          <w:lang w:val="es-ES"/>
        </w:rPr>
        <w:lastRenderedPageBreak/>
        <w:t>comprobatoria que ampara el origen y destino de los recursos,</w:t>
      </w:r>
      <w:r w:rsidRPr="006B6ED1">
        <w:rPr>
          <w:rFonts w:ascii="Arial" w:eastAsia="Calibri" w:hAnsi="Arial" w:cs="Arial"/>
          <w:bCs/>
          <w:sz w:val="24"/>
          <w:szCs w:val="24"/>
          <w:lang w:val="es-ES"/>
        </w:rPr>
        <w:t xml:space="preserve"> razón por la cual, la observación quedó </w:t>
      </w:r>
      <w:r w:rsidRPr="00DC4215">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spacing w:after="0" w:line="240" w:lineRule="auto"/>
        <w:ind w:firstLine="708"/>
        <w:jc w:val="both"/>
        <w:rPr>
          <w:rFonts w:ascii="Arial" w:eastAsia="Calibri" w:hAnsi="Arial" w:cs="Arial"/>
          <w:b/>
          <w:i/>
          <w:smallCaps/>
          <w:sz w:val="24"/>
          <w:szCs w:val="24"/>
        </w:rPr>
      </w:pPr>
    </w:p>
    <w:p w:rsidR="00E71B54" w:rsidRPr="006B6ED1" w:rsidRDefault="00E71B54" w:rsidP="00DC4215">
      <w:pPr>
        <w:numPr>
          <w:ilvl w:val="0"/>
          <w:numId w:val="19"/>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i/>
          <w:sz w:val="24"/>
          <w:szCs w:val="24"/>
        </w:rPr>
        <w:t xml:space="preserve">De la </w:t>
      </w:r>
      <w:r w:rsidRPr="006B6ED1">
        <w:rPr>
          <w:rFonts w:ascii="Arial" w:eastAsia="Calibri" w:hAnsi="Arial" w:cs="Arial"/>
          <w:bCs/>
          <w:i/>
          <w:sz w:val="24"/>
          <w:szCs w:val="24"/>
          <w:lang w:val="es-ES"/>
        </w:rPr>
        <w:t>revisión a la Información registrada en el “Sistema Integral de Fiscalización” sobre el Informe de Juntas Municipales “Periodo 1”; se observó en la subcuenta de “Gastos de Propaganda”, se observó el registro de diversas pólizas en los gastos de “Volantes”, “Mantas” “Propaganda Utilitaria” y “Otros Similares”, de los cuales,</w:t>
      </w:r>
      <w:r w:rsidRPr="006B6ED1">
        <w:rPr>
          <w:rFonts w:ascii="Arial" w:eastAsia="Calibri" w:hAnsi="Arial" w:cs="Arial"/>
          <w:i/>
          <w:sz w:val="24"/>
          <w:szCs w:val="24"/>
        </w:rPr>
        <w:t xml:space="preserve"> la coalición PRI-PVEM omitió presentar la documentación soporte. A continuación se detallan los caos en comento:</w:t>
      </w:r>
    </w:p>
    <w:p w:rsidR="00323575" w:rsidRPr="006B6ED1" w:rsidRDefault="00323575" w:rsidP="00E71B54">
      <w:pPr>
        <w:spacing w:after="0" w:line="240" w:lineRule="auto"/>
        <w:jc w:val="both"/>
        <w:rPr>
          <w:rFonts w:ascii="Arial" w:eastAsia="Calibri" w:hAnsi="Arial" w:cs="Arial"/>
          <w:b/>
          <w:smallCaps/>
          <w:sz w:val="24"/>
          <w:szCs w:val="24"/>
        </w:rPr>
      </w:pPr>
    </w:p>
    <w:p w:rsidR="00323575" w:rsidRPr="006B6ED1" w:rsidRDefault="00323575" w:rsidP="00E71B54">
      <w:pPr>
        <w:spacing w:after="0" w:line="240" w:lineRule="auto"/>
        <w:jc w:val="both"/>
        <w:rPr>
          <w:rFonts w:ascii="Arial" w:eastAsia="Calibri" w:hAnsi="Arial" w:cs="Arial"/>
          <w:b/>
          <w:smallCaps/>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891"/>
        <w:gridCol w:w="1269"/>
        <w:gridCol w:w="828"/>
        <w:gridCol w:w="1571"/>
        <w:gridCol w:w="1348"/>
        <w:gridCol w:w="1225"/>
        <w:gridCol w:w="1846"/>
      </w:tblGrid>
      <w:tr w:rsidR="00E71B54" w:rsidRPr="006B6ED1" w:rsidTr="00146623">
        <w:trPr>
          <w:trHeight w:val="227"/>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i/>
                <w:sz w:val="14"/>
                <w:szCs w:val="14"/>
              </w:rPr>
            </w:pPr>
            <w:r w:rsidRPr="006B6ED1">
              <w:rPr>
                <w:rFonts w:ascii="Arial" w:eastAsia="Calibri" w:hAnsi="Arial" w:cs="Arial"/>
                <w:b/>
                <w:i/>
                <w:sz w:val="14"/>
                <w:szCs w:val="14"/>
              </w:rPr>
              <w:t>“SISTEMA INTEGRAL DE FISCALIZACIÓN”</w:t>
            </w:r>
          </w:p>
        </w:tc>
      </w:tr>
      <w:tr w:rsidR="00E71B54" w:rsidRPr="006B6ED1" w:rsidTr="00146623">
        <w:trPr>
          <w:trHeight w:val="227"/>
          <w:tblHeader/>
          <w:jc w:val="center"/>
        </w:trPr>
        <w:tc>
          <w:tcPr>
            <w:tcW w:w="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AYUNTAMIENTO</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NOMBRE DEL CANDIDATO</w:t>
            </w:r>
          </w:p>
        </w:tc>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 PÓLIZA</w:t>
            </w:r>
          </w:p>
        </w:tc>
        <w:tc>
          <w:tcPr>
            <w:tcW w:w="87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FECHA DE OPERACIÓN</w:t>
            </w:r>
          </w:p>
        </w:tc>
        <w:tc>
          <w:tcPr>
            <w:tcW w:w="751"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 CUENTA</w:t>
            </w: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NOMBRE DE LA CUENTA</w:t>
            </w:r>
          </w:p>
        </w:tc>
        <w:tc>
          <w:tcPr>
            <w:tcW w:w="1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IMPORTE</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PICH</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Marcelo </w:t>
            </w:r>
            <w:proofErr w:type="spellStart"/>
            <w:r w:rsidRPr="006B6ED1">
              <w:rPr>
                <w:rFonts w:ascii="Arial" w:eastAsia="Calibri" w:hAnsi="Arial" w:cs="Arial"/>
                <w:i/>
                <w:color w:val="000000"/>
                <w:sz w:val="14"/>
                <w:szCs w:val="14"/>
              </w:rPr>
              <w:t>Moo</w:t>
            </w:r>
            <w:proofErr w:type="spellEnd"/>
            <w:r w:rsidRPr="006B6ED1">
              <w:rPr>
                <w:rFonts w:ascii="Arial" w:eastAsia="Calibri" w:hAnsi="Arial" w:cs="Arial"/>
                <w:i/>
                <w:color w:val="000000"/>
                <w:sz w:val="14"/>
                <w:szCs w:val="14"/>
              </w:rPr>
              <w:t xml:space="preserve"> Trejo *</w:t>
            </w:r>
          </w:p>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Yair Alejandro Martin </w:t>
            </w:r>
            <w:proofErr w:type="spellStart"/>
            <w:r w:rsidRPr="006B6ED1">
              <w:rPr>
                <w:rFonts w:ascii="Arial" w:eastAsia="Calibri" w:hAnsi="Arial" w:cs="Arial"/>
                <w:i/>
                <w:color w:val="000000"/>
                <w:sz w:val="14"/>
                <w:szCs w:val="14"/>
              </w:rPr>
              <w:t>Trujeque</w:t>
            </w:r>
            <w:proofErr w:type="spellEnd"/>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3</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$5,309.90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68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5,566.26</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756.32</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68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408.32</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70,158.54</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$82,199.34</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HAMPOLOL</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Yair Alejandro Martin </w:t>
            </w:r>
            <w:proofErr w:type="spellStart"/>
            <w:r w:rsidRPr="006B6ED1">
              <w:rPr>
                <w:rFonts w:ascii="Arial" w:eastAsia="Calibri" w:hAnsi="Arial" w:cs="Arial"/>
                <w:i/>
                <w:color w:val="000000"/>
                <w:sz w:val="14"/>
                <w:szCs w:val="14"/>
              </w:rPr>
              <w:t>Trujeque</w:t>
            </w:r>
            <w:proofErr w:type="spellEnd"/>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$10,000.00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35,000.68</w:t>
            </w:r>
          </w:p>
        </w:tc>
      </w:tr>
      <w:tr w:rsidR="00E71B54" w:rsidRPr="006B6ED1" w:rsidTr="00146623">
        <w:trPr>
          <w:trHeight w:val="227"/>
          <w:jc w:val="center"/>
        </w:trPr>
        <w:tc>
          <w:tcPr>
            <w:tcW w:w="49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7"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$45,000.68</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BECAL</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Ernesto Alonso Góngora Hernández</w:t>
            </w: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108 - 0000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11,600.00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45,912.80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7,280.16</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8</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101 - 0000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Bardas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2,436.00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$67,228.96</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DZITBALCHE</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Luis Miguel Pech Martin</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6,297.64</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1,252.80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30,896.37</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8</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27,721.00</w:t>
            </w:r>
          </w:p>
        </w:tc>
      </w:tr>
      <w:tr w:rsidR="00E71B54" w:rsidRPr="006B6ED1" w:rsidTr="00146623">
        <w:trPr>
          <w:trHeight w:val="227"/>
          <w:jc w:val="center"/>
        </w:trPr>
        <w:tc>
          <w:tcPr>
            <w:tcW w:w="49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7"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$66,167.81</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NUNKINI</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Jorge Ramón Can </w:t>
            </w:r>
            <w:proofErr w:type="spellStart"/>
            <w:r w:rsidRPr="006B6ED1">
              <w:rPr>
                <w:rFonts w:ascii="Arial" w:eastAsia="Calibri" w:hAnsi="Arial" w:cs="Arial"/>
                <w:i/>
                <w:color w:val="000000"/>
                <w:sz w:val="14"/>
                <w:szCs w:val="14"/>
              </w:rPr>
              <w:t>Haas</w:t>
            </w:r>
            <w:proofErr w:type="spellEnd"/>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1,914.00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682"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1,914.00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68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1,357.20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10,410.42</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7</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12,916.60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$28,512.22</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MAMANTEL</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Julián Gómez Hernández</w:t>
            </w: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8</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30,000.00</w:t>
            </w:r>
          </w:p>
        </w:tc>
      </w:tr>
      <w:tr w:rsidR="00E71B54" w:rsidRPr="006B6ED1" w:rsidTr="00146623">
        <w:trPr>
          <w:trHeight w:val="227"/>
          <w:jc w:val="center"/>
        </w:trPr>
        <w:tc>
          <w:tcPr>
            <w:tcW w:w="49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7"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$30,000.00</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SABANCUY</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Domitila Rico Camacho</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7</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51,620.00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2,732.96</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108 - 0000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5,800.00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1,218.00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$61,370.96</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HOOL</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 xml:space="preserve">Gilberto </w:t>
            </w:r>
            <w:proofErr w:type="spellStart"/>
            <w:r w:rsidRPr="006B6ED1">
              <w:rPr>
                <w:rFonts w:ascii="Arial" w:eastAsia="Times New Roman" w:hAnsi="Arial" w:cs="Arial"/>
                <w:i/>
                <w:color w:val="000000"/>
                <w:sz w:val="14"/>
                <w:szCs w:val="14"/>
                <w:lang w:eastAsia="es-MX"/>
              </w:rPr>
              <w:t>Santiso</w:t>
            </w:r>
            <w:proofErr w:type="spellEnd"/>
            <w:r w:rsidRPr="006B6ED1">
              <w:rPr>
                <w:rFonts w:ascii="Arial" w:eastAsia="Times New Roman" w:hAnsi="Arial" w:cs="Arial"/>
                <w:i/>
                <w:color w:val="000000"/>
                <w:sz w:val="14"/>
                <w:szCs w:val="14"/>
                <w:lang w:eastAsia="es-MX"/>
              </w:rPr>
              <w:t xml:space="preserve"> Tadeo</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7</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2,552.00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85,260.00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2,088.00</w:t>
            </w:r>
          </w:p>
        </w:tc>
      </w:tr>
      <w:tr w:rsidR="00E71B54" w:rsidRPr="006B6ED1" w:rsidTr="00146623">
        <w:trPr>
          <w:trHeight w:val="227"/>
          <w:jc w:val="center"/>
        </w:trPr>
        <w:tc>
          <w:tcPr>
            <w:tcW w:w="496"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7"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$89,900.00</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SIHOCHAC</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Martin Alberto </w:t>
            </w:r>
            <w:proofErr w:type="spellStart"/>
            <w:r w:rsidRPr="006B6ED1">
              <w:rPr>
                <w:rFonts w:ascii="Arial" w:eastAsia="Calibri" w:hAnsi="Arial" w:cs="Arial"/>
                <w:i/>
                <w:color w:val="000000"/>
                <w:sz w:val="14"/>
                <w:szCs w:val="14"/>
              </w:rPr>
              <w:t>Beytia</w:t>
            </w:r>
            <w:proofErr w:type="spellEnd"/>
            <w:r w:rsidRPr="006B6ED1">
              <w:rPr>
                <w:rFonts w:ascii="Arial" w:eastAsia="Calibri" w:hAnsi="Arial" w:cs="Arial"/>
                <w:i/>
                <w:color w:val="000000"/>
                <w:sz w:val="14"/>
                <w:szCs w:val="14"/>
              </w:rPr>
              <w:t xml:space="preserve"> Mena</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3</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12-05-15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1,373.44</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5,750.56</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12-05-15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17,980.00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$25,104.00</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DZIBALCHEN</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Iván Cornelio </w:t>
            </w:r>
            <w:proofErr w:type="spellStart"/>
            <w:r w:rsidRPr="006B6ED1">
              <w:rPr>
                <w:rFonts w:ascii="Arial" w:eastAsia="Calibri" w:hAnsi="Arial" w:cs="Arial"/>
                <w:i/>
                <w:color w:val="000000"/>
                <w:sz w:val="14"/>
                <w:szCs w:val="14"/>
              </w:rPr>
              <w:t>Moo</w:t>
            </w:r>
            <w:proofErr w:type="spellEnd"/>
            <w:r w:rsidRPr="006B6ED1">
              <w:rPr>
                <w:rFonts w:ascii="Arial" w:eastAsia="Calibri" w:hAnsi="Arial" w:cs="Arial"/>
                <w:i/>
                <w:color w:val="000000"/>
                <w:sz w:val="14"/>
                <w:szCs w:val="14"/>
              </w:rPr>
              <w:t xml:space="preserve"> Rodríguez</w:t>
            </w: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29,000.00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$29,000.00</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TINUN</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José Guadalupe </w:t>
            </w:r>
            <w:proofErr w:type="spellStart"/>
            <w:r w:rsidRPr="006B6ED1">
              <w:rPr>
                <w:rFonts w:ascii="Arial" w:eastAsia="Calibri" w:hAnsi="Arial" w:cs="Arial"/>
                <w:i/>
                <w:color w:val="000000"/>
                <w:sz w:val="14"/>
                <w:szCs w:val="14"/>
              </w:rPr>
              <w:t>Cen</w:t>
            </w:r>
            <w:proofErr w:type="spellEnd"/>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3,000.00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682"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522.00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5,220.00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1,484.80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5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68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556.80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$10,783.60</w:t>
            </w:r>
          </w:p>
        </w:tc>
      </w:tr>
      <w:tr w:rsidR="00E71B54" w:rsidRPr="006B6ED1" w:rsidTr="00146623">
        <w:trPr>
          <w:trHeight w:val="227"/>
          <w:jc w:val="center"/>
        </w:trPr>
        <w:tc>
          <w:tcPr>
            <w:tcW w:w="496"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CENTENARIO</w:t>
            </w:r>
          </w:p>
        </w:tc>
        <w:tc>
          <w:tcPr>
            <w:tcW w:w="707"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Gabriel Pantoja Medina</w:t>
            </w: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107 - 0000</w:t>
            </w:r>
          </w:p>
        </w:tc>
        <w:tc>
          <w:tcPr>
            <w:tcW w:w="682"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Propaganda utilitaria</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42,804.00</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103 - 0000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Volantes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6,020.11</w:t>
            </w:r>
          </w:p>
        </w:tc>
      </w:tr>
      <w:tr w:rsidR="00E71B54" w:rsidRPr="006B6ED1" w:rsidTr="00146623">
        <w:trPr>
          <w:trHeight w:val="227"/>
          <w:jc w:val="center"/>
        </w:trPr>
        <w:tc>
          <w:tcPr>
            <w:tcW w:w="496"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102 - 0000</w:t>
            </w: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Mantas</w:t>
            </w: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4,176.00</w:t>
            </w:r>
          </w:p>
        </w:tc>
      </w:tr>
      <w:tr w:rsidR="00E71B54" w:rsidRPr="006B6ED1" w:rsidTr="00146623">
        <w:trPr>
          <w:trHeight w:val="227"/>
          <w:jc w:val="center"/>
        </w:trPr>
        <w:tc>
          <w:tcPr>
            <w:tcW w:w="496"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707"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$53,000.11</w:t>
            </w:r>
          </w:p>
        </w:tc>
      </w:tr>
      <w:tr w:rsidR="00E71B54" w:rsidRPr="006B6ED1" w:rsidTr="00146623">
        <w:trPr>
          <w:trHeight w:val="227"/>
          <w:jc w:val="center"/>
        </w:trPr>
        <w:tc>
          <w:tcPr>
            <w:tcW w:w="496"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7"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5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68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28"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$588,267.68</w:t>
            </w: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CB6CC0" w:rsidRDefault="00CB6CC0" w:rsidP="00E71B54">
      <w:pPr>
        <w:autoSpaceDE w:val="0"/>
        <w:autoSpaceDN w:val="0"/>
        <w:adjustRightInd w:val="0"/>
        <w:spacing w:after="0" w:line="240" w:lineRule="auto"/>
        <w:jc w:val="both"/>
        <w:rPr>
          <w:rFonts w:ascii="Arial" w:eastAsia="Calibri" w:hAnsi="Arial" w:cs="Arial"/>
          <w:i/>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5662E8"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lastRenderedPageBreak/>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DC4215">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DC4215">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ind w:firstLine="708"/>
        <w:jc w:val="both"/>
        <w:rPr>
          <w:rFonts w:ascii="Arial" w:eastAsia="Calibri" w:hAnsi="Arial" w:cs="Arial"/>
          <w:b/>
          <w:i/>
          <w:smallCaps/>
          <w:sz w:val="24"/>
          <w:szCs w:val="24"/>
          <w:lang w:val="es-ES"/>
        </w:rPr>
      </w:pPr>
    </w:p>
    <w:p w:rsidR="00E71B54" w:rsidRPr="006B6ED1" w:rsidRDefault="00E71B54" w:rsidP="00DC4215">
      <w:pPr>
        <w:numPr>
          <w:ilvl w:val="0"/>
          <w:numId w:val="19"/>
        </w:numPr>
        <w:spacing w:after="0" w:line="240" w:lineRule="auto"/>
        <w:ind w:left="567" w:hanging="567"/>
        <w:contextualSpacing/>
        <w:jc w:val="both"/>
        <w:rPr>
          <w:rFonts w:ascii="Arial" w:eastAsia="Calibri" w:hAnsi="Arial" w:cs="Arial"/>
          <w:b/>
          <w:smallCaps/>
          <w:sz w:val="24"/>
          <w:szCs w:val="24"/>
        </w:rPr>
      </w:pPr>
      <w:r w:rsidRPr="006B6ED1">
        <w:rPr>
          <w:rFonts w:ascii="Arial" w:eastAsia="Calibri" w:hAnsi="Arial" w:cs="Arial"/>
          <w:i/>
          <w:sz w:val="24"/>
          <w:szCs w:val="24"/>
        </w:rPr>
        <w:t xml:space="preserve">De la </w:t>
      </w:r>
      <w:r w:rsidRPr="006B6ED1">
        <w:rPr>
          <w:rFonts w:ascii="Arial" w:eastAsia="Calibri" w:hAnsi="Arial" w:cs="Arial"/>
          <w:bCs/>
          <w:i/>
          <w:sz w:val="24"/>
          <w:szCs w:val="24"/>
          <w:lang w:val="es-ES"/>
        </w:rPr>
        <w:t>revisión a la Información registrada en el “Sistema Integral de Fiscalización” sobre el Informe de Juntas Municipales “Periodo 1”; en la subcuenta de “Gastos de Propaganda”, se observó el registro de diversas pólizas en los gastos de “Equipo de Sonido”, de los cuales,</w:t>
      </w:r>
      <w:r w:rsidRPr="006B6ED1">
        <w:rPr>
          <w:rFonts w:ascii="Arial" w:eastAsia="Calibri" w:hAnsi="Arial" w:cs="Arial"/>
          <w:i/>
          <w:sz w:val="24"/>
          <w:szCs w:val="24"/>
        </w:rPr>
        <w:t xml:space="preserve"> la coalición PRI-PVEM omitió presentar la documentación que se detalla en la columna de observaciones del siguiente cuadro:</w:t>
      </w:r>
    </w:p>
    <w:p w:rsidR="00E71B54" w:rsidRPr="006B6ED1" w:rsidRDefault="00E71B54" w:rsidP="00E71B54">
      <w:pPr>
        <w:spacing w:after="0" w:line="240" w:lineRule="auto"/>
        <w:ind w:left="360"/>
        <w:contextualSpacing/>
        <w:jc w:val="both"/>
        <w:rPr>
          <w:rFonts w:ascii="Arial" w:eastAsia="Calibri" w:hAnsi="Arial" w:cs="Arial"/>
          <w:smallCaps/>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838"/>
        <w:gridCol w:w="1172"/>
        <w:gridCol w:w="918"/>
        <w:gridCol w:w="1178"/>
        <w:gridCol w:w="1276"/>
        <w:gridCol w:w="1417"/>
        <w:gridCol w:w="886"/>
        <w:gridCol w:w="2277"/>
      </w:tblGrid>
      <w:tr w:rsidR="00E71B54" w:rsidRPr="006B6ED1" w:rsidTr="00146623">
        <w:trPr>
          <w:trHeight w:val="227"/>
          <w:tblHeader/>
          <w:jc w:val="center"/>
        </w:trPr>
        <w:tc>
          <w:tcPr>
            <w:tcW w:w="99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46623">
        <w:trPr>
          <w:trHeight w:val="227"/>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JUNTA MUNICIPAL</w:t>
            </w:r>
          </w:p>
        </w:tc>
        <w:tc>
          <w:tcPr>
            <w:tcW w:w="1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 xml:space="preserve">OBSERVACIÓN </w:t>
            </w:r>
          </w:p>
        </w:tc>
      </w:tr>
      <w:tr w:rsidR="00E71B54" w:rsidRPr="006B6ED1" w:rsidTr="00146623">
        <w:trPr>
          <w:trHeight w:val="227"/>
          <w:jc w:val="center"/>
        </w:trPr>
        <w:tc>
          <w:tcPr>
            <w:tcW w:w="838"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SIHOCHAC</w:t>
            </w:r>
          </w:p>
        </w:tc>
        <w:tc>
          <w:tcPr>
            <w:tcW w:w="1172"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Martin Alberto </w:t>
            </w:r>
            <w:proofErr w:type="spellStart"/>
            <w:r w:rsidRPr="006B6ED1">
              <w:rPr>
                <w:rFonts w:ascii="Arial" w:eastAsia="Calibri" w:hAnsi="Arial" w:cs="Arial"/>
                <w:color w:val="000000"/>
                <w:sz w:val="14"/>
                <w:szCs w:val="14"/>
              </w:rPr>
              <w:t>Beytia</w:t>
            </w:r>
            <w:proofErr w:type="spellEnd"/>
            <w:r w:rsidRPr="006B6ED1">
              <w:rPr>
                <w:rFonts w:ascii="Arial" w:eastAsia="Calibri" w:hAnsi="Arial" w:cs="Arial"/>
                <w:color w:val="000000"/>
                <w:sz w:val="14"/>
                <w:szCs w:val="14"/>
              </w:rPr>
              <w:t xml:space="preserve"> Mena</w:t>
            </w:r>
          </w:p>
        </w:tc>
        <w:tc>
          <w:tcPr>
            <w:tcW w:w="91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6</w:t>
            </w:r>
          </w:p>
        </w:tc>
        <w:tc>
          <w:tcPr>
            <w:tcW w:w="117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12-05-15</w:t>
            </w: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105 - 0000</w:t>
            </w:r>
          </w:p>
        </w:tc>
        <w:tc>
          <w:tcPr>
            <w:tcW w:w="1417"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Equipo de sonido</w:t>
            </w:r>
          </w:p>
        </w:tc>
        <w:tc>
          <w:tcPr>
            <w:tcW w:w="88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$4,300.00</w:t>
            </w:r>
          </w:p>
        </w:tc>
        <w:tc>
          <w:tcPr>
            <w:tcW w:w="227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-Documentación soporte original (Factura).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-Contrato de prestación de servicios.</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-Copia del cheque o transferencia bancaria.</w:t>
            </w:r>
          </w:p>
          <w:p w:rsidR="00E71B54" w:rsidRPr="006B6ED1" w:rsidRDefault="00E71B54" w:rsidP="00E71B54">
            <w:pPr>
              <w:spacing w:after="0" w:line="240" w:lineRule="auto"/>
              <w:rPr>
                <w:rFonts w:ascii="Arial" w:eastAsia="Calibri" w:hAnsi="Arial" w:cs="Arial"/>
                <w:sz w:val="14"/>
                <w:szCs w:val="14"/>
              </w:rPr>
            </w:pPr>
            <w:r w:rsidRPr="006B6ED1">
              <w:rPr>
                <w:rFonts w:ascii="Arial" w:eastAsia="Calibri" w:hAnsi="Arial" w:cs="Arial"/>
                <w:sz w:val="14"/>
                <w:szCs w:val="14"/>
              </w:rPr>
              <w:t>-Evidencia fotográfica del producto.</w:t>
            </w:r>
          </w:p>
        </w:tc>
      </w:tr>
      <w:tr w:rsidR="00E71B54" w:rsidRPr="006B6ED1" w:rsidTr="00146623">
        <w:trPr>
          <w:trHeight w:val="227"/>
          <w:jc w:val="center"/>
        </w:trPr>
        <w:tc>
          <w:tcPr>
            <w:tcW w:w="838"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72"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91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117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886"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$13,108.00</w:t>
            </w:r>
          </w:p>
        </w:tc>
        <w:tc>
          <w:tcPr>
            <w:tcW w:w="2277" w:type="dxa"/>
            <w:tcBorders>
              <w:top w:val="single" w:sz="4" w:space="0" w:color="auto"/>
              <w:left w:val="single" w:sz="4" w:space="0" w:color="auto"/>
              <w:bottom w:val="single" w:sz="4" w:space="0" w:color="auto"/>
              <w:right w:val="single" w:sz="4" w:space="0" w:color="auto"/>
            </w:tcBorders>
          </w:tcPr>
          <w:p w:rsidR="00E71B54" w:rsidRPr="006B6ED1" w:rsidRDefault="00E71B54" w:rsidP="00E71B54">
            <w:pPr>
              <w:spacing w:after="0" w:line="240" w:lineRule="auto"/>
              <w:jc w:val="right"/>
              <w:rPr>
                <w:rFonts w:ascii="Arial" w:eastAsia="Calibri" w:hAnsi="Arial" w:cs="Arial"/>
                <w:b/>
                <w:color w:val="000000"/>
                <w:sz w:val="14"/>
                <w:szCs w:val="14"/>
              </w:rPr>
            </w:pP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spacing w:after="0" w:line="240" w:lineRule="auto"/>
        <w:jc w:val="both"/>
        <w:rPr>
          <w:rFonts w:ascii="Arial" w:eastAsia="Calibri" w:hAnsi="Arial" w:cs="Arial"/>
          <w:b/>
          <w:smallCaps/>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5662E8"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lastRenderedPageBreak/>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B6CC0" w:rsidRPr="006B6ED1" w:rsidRDefault="00CB6CC0"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DC4215">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DC4215">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ind w:firstLine="708"/>
        <w:jc w:val="both"/>
        <w:rPr>
          <w:rFonts w:ascii="Arial" w:eastAsia="Calibri" w:hAnsi="Arial" w:cs="Arial"/>
          <w:b/>
          <w:i/>
          <w:smallCaps/>
          <w:sz w:val="24"/>
          <w:szCs w:val="24"/>
          <w:lang w:val="es-ES"/>
        </w:rPr>
      </w:pPr>
    </w:p>
    <w:p w:rsidR="00E71B54" w:rsidRPr="00697E5B" w:rsidRDefault="00E71B54" w:rsidP="00101B22">
      <w:pPr>
        <w:numPr>
          <w:ilvl w:val="0"/>
          <w:numId w:val="19"/>
        </w:numPr>
        <w:spacing w:after="0" w:line="240" w:lineRule="auto"/>
        <w:ind w:left="567" w:hanging="567"/>
        <w:contextualSpacing/>
        <w:jc w:val="both"/>
        <w:rPr>
          <w:rFonts w:ascii="Arial" w:eastAsia="Calibri" w:hAnsi="Arial" w:cs="Arial"/>
          <w:b/>
          <w:smallCaps/>
          <w:sz w:val="24"/>
          <w:szCs w:val="24"/>
        </w:rPr>
      </w:pPr>
      <w:r w:rsidRPr="006B6ED1">
        <w:rPr>
          <w:rFonts w:ascii="Arial" w:eastAsia="Calibri" w:hAnsi="Arial" w:cs="Arial"/>
          <w:i/>
          <w:sz w:val="24"/>
          <w:szCs w:val="24"/>
        </w:rPr>
        <w:t xml:space="preserve">De la </w:t>
      </w:r>
      <w:r w:rsidRPr="006B6ED1">
        <w:rPr>
          <w:rFonts w:ascii="Arial" w:eastAsia="Calibri" w:hAnsi="Arial" w:cs="Arial"/>
          <w:bCs/>
          <w:i/>
          <w:sz w:val="24"/>
          <w:szCs w:val="24"/>
          <w:lang w:val="es-ES"/>
        </w:rPr>
        <w:t>revisión a la Información registrada en el “Sistema Integral de Fiscalización” sobre el Informe de Juntas Municipales “Periodo 1”; en la subcuenta de “Gastos de Propaganda”, se observó el registro de diversas pólizas en los gastos de “Eventos Políticos”, de los cuales,</w:t>
      </w:r>
      <w:r w:rsidRPr="006B6ED1">
        <w:rPr>
          <w:rFonts w:ascii="Arial" w:eastAsia="Calibri" w:hAnsi="Arial" w:cs="Arial"/>
          <w:i/>
          <w:sz w:val="24"/>
          <w:szCs w:val="24"/>
        </w:rPr>
        <w:t xml:space="preserve"> la coalición PRI-PVEM omitió presentar la documentación que se detalla en la columna de observaciones del siguiente cuadro:</w:t>
      </w:r>
    </w:p>
    <w:p w:rsidR="00697E5B" w:rsidRPr="006B6ED1" w:rsidRDefault="00697E5B" w:rsidP="00697E5B">
      <w:pPr>
        <w:spacing w:after="0" w:line="240" w:lineRule="auto"/>
        <w:contextualSpacing/>
        <w:jc w:val="both"/>
        <w:rPr>
          <w:rFonts w:ascii="Arial" w:eastAsia="Calibri" w:hAnsi="Arial" w:cs="Arial"/>
          <w:b/>
          <w:smallCaps/>
          <w:sz w:val="24"/>
          <w:szCs w:val="24"/>
        </w:rPr>
      </w:pPr>
    </w:p>
    <w:tbl>
      <w:tblPr>
        <w:tblW w:w="9962" w:type="dxa"/>
        <w:jc w:val="center"/>
        <w:tblLayout w:type="fixed"/>
        <w:tblCellMar>
          <w:left w:w="70" w:type="dxa"/>
          <w:right w:w="70" w:type="dxa"/>
        </w:tblCellMar>
        <w:tblLook w:val="04A0" w:firstRow="1" w:lastRow="0" w:firstColumn="1" w:lastColumn="0" w:noHBand="0" w:noVBand="1"/>
      </w:tblPr>
      <w:tblGrid>
        <w:gridCol w:w="1050"/>
        <w:gridCol w:w="1484"/>
        <w:gridCol w:w="1153"/>
        <w:gridCol w:w="1743"/>
        <w:gridCol w:w="1618"/>
        <w:gridCol w:w="1801"/>
        <w:gridCol w:w="1113"/>
      </w:tblGrid>
      <w:tr w:rsidR="00E71B54" w:rsidRPr="006B6ED1" w:rsidTr="00101B22">
        <w:trPr>
          <w:trHeight w:val="227"/>
          <w:tblHeader/>
          <w:jc w:val="center"/>
        </w:trPr>
        <w:tc>
          <w:tcPr>
            <w:tcW w:w="996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“SISTEMA INTEGRAL DE FISCALIZACIÓN”</w:t>
            </w:r>
          </w:p>
        </w:tc>
      </w:tr>
      <w:tr w:rsidR="00E71B54" w:rsidRPr="006B6ED1" w:rsidTr="00101B22">
        <w:trPr>
          <w:trHeight w:val="227"/>
          <w:tblHeader/>
          <w:jc w:val="center"/>
        </w:trPr>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JUNTA MUNICIPAL</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DEL CANDIDATO</w:t>
            </w:r>
          </w:p>
        </w:tc>
        <w:tc>
          <w:tcPr>
            <w:tcW w:w="1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PÓLIZA</w:t>
            </w:r>
          </w:p>
        </w:tc>
        <w:tc>
          <w:tcPr>
            <w:tcW w:w="174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FECHA DE OPERACIÓN</w:t>
            </w:r>
          </w:p>
        </w:tc>
        <w:tc>
          <w:tcPr>
            <w:tcW w:w="161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 CUENTA</w:t>
            </w:r>
          </w:p>
        </w:tc>
        <w:tc>
          <w:tcPr>
            <w:tcW w:w="1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NOMBRE DE LA CUENTA</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color w:val="000000"/>
                <w:sz w:val="14"/>
                <w:szCs w:val="14"/>
              </w:rPr>
            </w:pPr>
            <w:r w:rsidRPr="006B6ED1">
              <w:rPr>
                <w:rFonts w:ascii="Arial" w:eastAsia="Calibri" w:hAnsi="Arial" w:cs="Arial"/>
                <w:b/>
                <w:bCs/>
                <w:color w:val="000000"/>
                <w:sz w:val="14"/>
                <w:szCs w:val="14"/>
              </w:rPr>
              <w:t>IMPORTE</w:t>
            </w:r>
          </w:p>
        </w:tc>
      </w:tr>
      <w:tr w:rsidR="00E71B54" w:rsidRPr="006B6ED1" w:rsidTr="00101B22">
        <w:trPr>
          <w:trHeight w:val="227"/>
          <w:jc w:val="center"/>
        </w:trPr>
        <w:tc>
          <w:tcPr>
            <w:tcW w:w="1050"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MAMANTEL</w:t>
            </w:r>
          </w:p>
        </w:tc>
        <w:tc>
          <w:tcPr>
            <w:tcW w:w="1484"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 xml:space="preserve">Julián Gómez Hernández </w:t>
            </w:r>
          </w:p>
        </w:tc>
        <w:tc>
          <w:tcPr>
            <w:tcW w:w="1153"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color w:val="000000"/>
                <w:sz w:val="14"/>
                <w:szCs w:val="14"/>
              </w:rPr>
            </w:pPr>
            <w:r w:rsidRPr="006B6ED1">
              <w:rPr>
                <w:rFonts w:ascii="Arial" w:eastAsia="Calibri" w:hAnsi="Arial" w:cs="Arial"/>
                <w:color w:val="000000"/>
                <w:sz w:val="14"/>
                <w:szCs w:val="14"/>
              </w:rPr>
              <w:t>4</w:t>
            </w:r>
          </w:p>
        </w:tc>
        <w:tc>
          <w:tcPr>
            <w:tcW w:w="1743"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13-05-15</w:t>
            </w:r>
          </w:p>
        </w:tc>
        <w:tc>
          <w:tcPr>
            <w:tcW w:w="161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color w:val="000000"/>
                <w:sz w:val="14"/>
                <w:szCs w:val="14"/>
              </w:rPr>
              <w:t>530 – 106 - 0000</w:t>
            </w:r>
          </w:p>
        </w:tc>
        <w:tc>
          <w:tcPr>
            <w:tcW w:w="18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r w:rsidRPr="006B6ED1">
              <w:rPr>
                <w:rFonts w:ascii="Arial" w:eastAsia="Calibri" w:hAnsi="Arial" w:cs="Arial"/>
                <w:color w:val="000000"/>
                <w:sz w:val="14"/>
                <w:szCs w:val="14"/>
              </w:rPr>
              <w:t>Eventos Políticos</w:t>
            </w:r>
          </w:p>
        </w:tc>
        <w:tc>
          <w:tcPr>
            <w:tcW w:w="1113"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color w:val="000000"/>
                <w:sz w:val="14"/>
                <w:szCs w:val="14"/>
              </w:rPr>
              <w:t>$6,728.00</w:t>
            </w:r>
          </w:p>
        </w:tc>
      </w:tr>
      <w:tr w:rsidR="00E71B54" w:rsidRPr="006B6ED1" w:rsidTr="00101B22">
        <w:trPr>
          <w:trHeight w:val="227"/>
          <w:jc w:val="center"/>
        </w:trPr>
        <w:tc>
          <w:tcPr>
            <w:tcW w:w="1050"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484" w:type="dxa"/>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153"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r w:rsidRPr="006B6ED1">
              <w:rPr>
                <w:rFonts w:ascii="Arial" w:eastAsia="Calibri" w:hAnsi="Arial" w:cs="Arial"/>
                <w:b/>
                <w:color w:val="000000"/>
                <w:sz w:val="14"/>
                <w:szCs w:val="14"/>
              </w:rPr>
              <w:t>TOTAL</w:t>
            </w:r>
          </w:p>
        </w:tc>
        <w:tc>
          <w:tcPr>
            <w:tcW w:w="1743"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618" w:type="dxa"/>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color w:val="000000"/>
                <w:sz w:val="14"/>
                <w:szCs w:val="14"/>
              </w:rPr>
            </w:pPr>
          </w:p>
        </w:tc>
        <w:tc>
          <w:tcPr>
            <w:tcW w:w="1801"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color w:val="000000"/>
                <w:sz w:val="14"/>
                <w:szCs w:val="14"/>
              </w:rPr>
            </w:pPr>
            <w:r w:rsidRPr="006B6ED1">
              <w:rPr>
                <w:rFonts w:ascii="Arial" w:eastAsia="Calibri" w:hAnsi="Arial" w:cs="Arial"/>
                <w:b/>
                <w:color w:val="000000"/>
                <w:sz w:val="14"/>
                <w:szCs w:val="14"/>
              </w:rPr>
              <w:t>$6,728.00</w:t>
            </w:r>
          </w:p>
        </w:tc>
      </w:tr>
    </w:tbl>
    <w:p w:rsidR="00E71B54" w:rsidRPr="006B6ED1" w:rsidRDefault="00E71B54" w:rsidP="00E71B54">
      <w:pPr>
        <w:spacing w:after="0" w:line="240" w:lineRule="auto"/>
        <w:jc w:val="both"/>
        <w:rPr>
          <w:rFonts w:ascii="Arial" w:eastAsia="Calibri" w:hAnsi="Arial" w:cs="Arial"/>
          <w:b/>
          <w:smallCaps/>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spacing w:after="0" w:line="240" w:lineRule="auto"/>
        <w:jc w:val="both"/>
        <w:rPr>
          <w:rFonts w:ascii="Arial" w:eastAsia="Calibri" w:hAnsi="Arial" w:cs="Arial"/>
          <w:b/>
          <w:smallCaps/>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5662E8"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CB6CC0" w:rsidRPr="006B6ED1" w:rsidRDefault="00CB6CC0"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101B22">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101B22">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hAnsi="Arial" w:cs="Arial"/>
          <w:b/>
          <w:smallCaps/>
          <w:sz w:val="24"/>
          <w:szCs w:val="24"/>
          <w:lang w:val="es-ES"/>
        </w:rPr>
      </w:pPr>
    </w:p>
    <w:p w:rsidR="00E71B54" w:rsidRPr="00101B22" w:rsidRDefault="00E71B54" w:rsidP="00101B22">
      <w:pPr>
        <w:autoSpaceDE w:val="0"/>
        <w:autoSpaceDN w:val="0"/>
        <w:adjustRightInd w:val="0"/>
        <w:spacing w:after="0" w:line="240" w:lineRule="auto"/>
        <w:jc w:val="both"/>
        <w:rPr>
          <w:rFonts w:ascii="Arial" w:eastAsia="Calibri" w:hAnsi="Arial" w:cs="Arial"/>
          <w:b/>
          <w:bCs/>
          <w:sz w:val="24"/>
          <w:szCs w:val="24"/>
          <w:lang w:val="es-ES"/>
        </w:rPr>
      </w:pPr>
      <w:r w:rsidRPr="00101B22">
        <w:rPr>
          <w:rFonts w:ascii="Arial" w:eastAsia="Calibri" w:hAnsi="Arial" w:cs="Arial"/>
          <w:b/>
          <w:bCs/>
          <w:sz w:val="24"/>
          <w:szCs w:val="24"/>
          <w:lang w:val="es-ES"/>
        </w:rPr>
        <w:t>Gastos Operativos de Campaña</w:t>
      </w:r>
    </w:p>
    <w:p w:rsidR="00E71B54" w:rsidRPr="006B6ED1" w:rsidRDefault="00E71B54" w:rsidP="00E71B54">
      <w:pPr>
        <w:spacing w:after="0"/>
        <w:jc w:val="both"/>
        <w:rPr>
          <w:rFonts w:ascii="Arial" w:eastAsia="Calibri" w:hAnsi="Arial" w:cs="Arial"/>
          <w:b/>
          <w:i/>
          <w:smallCaps/>
          <w:sz w:val="24"/>
          <w:szCs w:val="24"/>
        </w:rPr>
      </w:pPr>
    </w:p>
    <w:p w:rsidR="00E71B54" w:rsidRPr="006B6ED1" w:rsidRDefault="00E71B54" w:rsidP="00101B22">
      <w:pPr>
        <w:numPr>
          <w:ilvl w:val="0"/>
          <w:numId w:val="9"/>
        </w:numPr>
        <w:spacing w:after="0" w:line="240" w:lineRule="auto"/>
        <w:ind w:left="567" w:hanging="567"/>
        <w:contextualSpacing/>
        <w:jc w:val="both"/>
        <w:rPr>
          <w:rFonts w:ascii="Arial" w:eastAsia="Calibri" w:hAnsi="Arial" w:cs="Arial"/>
          <w:b/>
          <w:i/>
          <w:smallCaps/>
          <w:sz w:val="24"/>
          <w:szCs w:val="24"/>
          <w:lang w:val="es-ES"/>
        </w:rPr>
      </w:pPr>
      <w:r w:rsidRPr="006B6ED1">
        <w:rPr>
          <w:rFonts w:ascii="Arial" w:eastAsia="Calibri" w:hAnsi="Arial" w:cs="Arial"/>
          <w:bCs/>
          <w:i/>
          <w:sz w:val="24"/>
          <w:szCs w:val="24"/>
        </w:rPr>
        <w:t xml:space="preserve">De la revisión </w:t>
      </w:r>
      <w:r w:rsidRPr="006B6ED1">
        <w:rPr>
          <w:rFonts w:ascii="Arial" w:eastAsia="Calibri" w:hAnsi="Arial" w:cs="Arial"/>
          <w:bCs/>
          <w:i/>
          <w:sz w:val="24"/>
          <w:szCs w:val="24"/>
          <w:lang w:val="es-ES"/>
        </w:rPr>
        <w:t>a la Información registrada en el “Sistema Integral de Fiscalización” sobre el Informe de Juntas Municipales “Periodo 1”; se observó que reportan compra de bienes y contratación de servicios en el rubro de “Gastos de Transporte de Personal”, “Viáticos” y “Otros Similares” sin embargo omito proporcionar la documentación soporte de dichos gastos:</w:t>
      </w:r>
    </w:p>
    <w:p w:rsidR="00E71B54" w:rsidRPr="006B6ED1" w:rsidRDefault="00E71B54" w:rsidP="00E71B54">
      <w:pPr>
        <w:spacing w:after="0" w:line="240" w:lineRule="auto"/>
        <w:ind w:left="360"/>
        <w:contextualSpacing/>
        <w:jc w:val="both"/>
        <w:rPr>
          <w:rFonts w:ascii="Arial" w:eastAsia="Calibri" w:hAnsi="Arial" w:cs="Arial"/>
          <w:b/>
          <w:i/>
          <w:smallCaps/>
          <w:sz w:val="24"/>
          <w:szCs w:val="24"/>
          <w:lang w:val="es-ES"/>
        </w:rPr>
      </w:pPr>
    </w:p>
    <w:tbl>
      <w:tblPr>
        <w:tblW w:w="5000" w:type="pct"/>
        <w:jc w:val="center"/>
        <w:tblCellMar>
          <w:left w:w="70" w:type="dxa"/>
          <w:right w:w="70" w:type="dxa"/>
        </w:tblCellMar>
        <w:tblLook w:val="04A0" w:firstRow="1" w:lastRow="0" w:firstColumn="1" w:lastColumn="0" w:noHBand="0" w:noVBand="1"/>
      </w:tblPr>
      <w:tblGrid>
        <w:gridCol w:w="1058"/>
        <w:gridCol w:w="980"/>
        <w:gridCol w:w="918"/>
        <w:gridCol w:w="1743"/>
        <w:gridCol w:w="1294"/>
        <w:gridCol w:w="1182"/>
        <w:gridCol w:w="1803"/>
      </w:tblGrid>
      <w:tr w:rsidR="00E71B54" w:rsidRPr="006B6ED1" w:rsidTr="00146623">
        <w:trPr>
          <w:trHeight w:val="227"/>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i/>
                <w:sz w:val="14"/>
                <w:szCs w:val="14"/>
              </w:rPr>
            </w:pPr>
            <w:r w:rsidRPr="006B6ED1">
              <w:rPr>
                <w:rFonts w:ascii="Arial" w:eastAsia="Calibri" w:hAnsi="Arial" w:cs="Arial"/>
                <w:b/>
                <w:i/>
                <w:sz w:val="14"/>
                <w:szCs w:val="14"/>
              </w:rPr>
              <w:t>“SISTEMA INTEGRAL DE FISCALIZACIÓN”</w:t>
            </w:r>
          </w:p>
        </w:tc>
      </w:tr>
      <w:tr w:rsidR="00E71B54" w:rsidRPr="006B6ED1" w:rsidTr="00146623">
        <w:trPr>
          <w:trHeight w:val="227"/>
          <w:tblHeader/>
          <w:jc w:val="center"/>
        </w:trPr>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JUNTA MUNICIPAL</w:t>
            </w:r>
          </w:p>
        </w:tc>
        <w:tc>
          <w:tcPr>
            <w:tcW w:w="5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NOMBRE DEL CANDIDATO</w:t>
            </w:r>
          </w:p>
        </w:tc>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 PÓLIZA</w:t>
            </w:r>
          </w:p>
        </w:tc>
        <w:tc>
          <w:tcPr>
            <w:tcW w:w="875"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FECHA DE OPERACIÓN</w:t>
            </w:r>
          </w:p>
        </w:tc>
        <w:tc>
          <w:tcPr>
            <w:tcW w:w="77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 CUENTA</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NOMBRE DE LA CUENTA</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bCs/>
                <w:i/>
                <w:color w:val="000000"/>
                <w:sz w:val="14"/>
                <w:szCs w:val="14"/>
              </w:rPr>
            </w:pPr>
            <w:r w:rsidRPr="006B6ED1">
              <w:rPr>
                <w:rFonts w:ascii="Arial" w:eastAsia="Calibri" w:hAnsi="Arial" w:cs="Arial"/>
                <w:b/>
                <w:bCs/>
                <w:i/>
                <w:color w:val="000000"/>
                <w:sz w:val="14"/>
                <w:szCs w:val="14"/>
              </w:rPr>
              <w:t>IMPORTE</w:t>
            </w:r>
          </w:p>
        </w:tc>
      </w:tr>
      <w:tr w:rsidR="00E71B54" w:rsidRPr="006B6ED1" w:rsidTr="00146623">
        <w:trPr>
          <w:trHeight w:val="227"/>
          <w:jc w:val="center"/>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PICH</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Marcelo </w:t>
            </w:r>
            <w:proofErr w:type="spellStart"/>
            <w:r w:rsidRPr="006B6ED1">
              <w:rPr>
                <w:rFonts w:ascii="Arial" w:eastAsia="Calibri" w:hAnsi="Arial" w:cs="Arial"/>
                <w:i/>
                <w:color w:val="000000"/>
                <w:sz w:val="14"/>
                <w:szCs w:val="14"/>
              </w:rPr>
              <w:t>Moo</w:t>
            </w:r>
            <w:proofErr w:type="spellEnd"/>
            <w:r w:rsidRPr="006B6ED1">
              <w:rPr>
                <w:rFonts w:ascii="Arial" w:eastAsia="Calibri" w:hAnsi="Arial" w:cs="Arial"/>
                <w:i/>
                <w:color w:val="000000"/>
                <w:sz w:val="14"/>
                <w:szCs w:val="14"/>
              </w:rPr>
              <w:t xml:space="preserve"> Trejo</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3</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$5,122.29</w:t>
            </w:r>
          </w:p>
        </w:tc>
      </w:tr>
      <w:tr w:rsidR="00E71B54" w:rsidRPr="006B6ED1" w:rsidTr="00146623">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398.68</w:t>
            </w:r>
          </w:p>
        </w:tc>
      </w:tr>
      <w:tr w:rsidR="00E71B54" w:rsidRPr="006B6ED1" w:rsidTr="00146623">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1,100.80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140.80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178.63</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662.00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5,428.00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5,428.00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6,000.00</w:t>
            </w:r>
          </w:p>
        </w:tc>
      </w:tr>
      <w:tr w:rsidR="00E71B54" w:rsidRPr="006B6ED1" w:rsidTr="00146623">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$30,459.20</w:t>
            </w:r>
          </w:p>
        </w:tc>
      </w:tr>
      <w:tr w:rsidR="00E71B54" w:rsidRPr="006B6ED1" w:rsidTr="00146623">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HAMPOLOL</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Yair Alejandro Martin </w:t>
            </w:r>
            <w:proofErr w:type="spellStart"/>
            <w:r w:rsidRPr="006B6ED1">
              <w:rPr>
                <w:rFonts w:ascii="Arial" w:eastAsia="Calibri" w:hAnsi="Arial" w:cs="Arial"/>
                <w:i/>
                <w:color w:val="000000"/>
                <w:sz w:val="14"/>
                <w:szCs w:val="14"/>
              </w:rPr>
              <w:t>Trujeque</w:t>
            </w:r>
            <w:proofErr w:type="spellEnd"/>
          </w:p>
        </w:tc>
        <w:tc>
          <w:tcPr>
            <w:tcW w:w="461" w:type="pct"/>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3</w:t>
            </w:r>
          </w:p>
        </w:tc>
        <w:tc>
          <w:tcPr>
            <w:tcW w:w="875" w:type="pct"/>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$1,036.00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200.02</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3,080.31</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10,000.00</w:t>
            </w:r>
          </w:p>
        </w:tc>
      </w:tr>
      <w:tr w:rsidR="00E71B54" w:rsidRPr="006B6ED1" w:rsidTr="00146623">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$19,316.33</w:t>
            </w:r>
          </w:p>
        </w:tc>
      </w:tr>
      <w:tr w:rsidR="00E71B54" w:rsidRPr="006B6ED1" w:rsidTr="00146623">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BECAL</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Ernesto Alonso Góngora Hernández</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i/>
                <w:color w:val="000000"/>
                <w:sz w:val="14"/>
                <w:szCs w:val="14"/>
              </w:rPr>
            </w:pPr>
            <w:r w:rsidRPr="006B6ED1">
              <w:rPr>
                <w:rFonts w:ascii="Arial" w:eastAsia="Calibri" w:hAnsi="Arial" w:cs="Arial"/>
                <w:i/>
                <w:color w:val="000000"/>
                <w:sz w:val="14"/>
                <w:szCs w:val="14"/>
              </w:rPr>
              <w:t>$300.00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800.00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500.11</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624.35</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1,071.40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775.20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200.02</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$4,271.08</w:t>
            </w:r>
          </w:p>
        </w:tc>
      </w:tr>
      <w:tr w:rsidR="00E71B54" w:rsidRPr="006B6ED1" w:rsidTr="00007245">
        <w:trPr>
          <w:trHeight w:val="227"/>
          <w:jc w:val="center"/>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DZITBALCHE</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Times New Roman" w:hAnsi="Arial" w:cs="Arial"/>
                <w:i/>
                <w:color w:val="000000"/>
                <w:sz w:val="14"/>
                <w:szCs w:val="14"/>
                <w:lang w:eastAsia="es-MX"/>
              </w:rPr>
              <w:t xml:space="preserve">Luis Miguel </w:t>
            </w:r>
            <w:r w:rsidRPr="006B6ED1">
              <w:rPr>
                <w:rFonts w:ascii="Arial" w:eastAsia="Times New Roman" w:hAnsi="Arial" w:cs="Arial"/>
                <w:i/>
                <w:color w:val="000000"/>
                <w:sz w:val="14"/>
                <w:szCs w:val="14"/>
                <w:lang w:eastAsia="es-MX"/>
              </w:rPr>
              <w:lastRenderedPageBreak/>
              <w:t>Pech Martin</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lastRenderedPageBreak/>
              <w:t>4</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Gastos de </w:t>
            </w:r>
            <w:r w:rsidRPr="006B6ED1">
              <w:rPr>
                <w:rFonts w:ascii="Arial" w:eastAsia="Calibri" w:hAnsi="Arial" w:cs="Arial"/>
                <w:i/>
                <w:color w:val="000000"/>
                <w:sz w:val="14"/>
                <w:szCs w:val="14"/>
              </w:rPr>
              <w:lastRenderedPageBreak/>
              <w:t>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lastRenderedPageBreak/>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800.00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850.40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56</w:t>
            </w:r>
            <w:r w:rsidR="00662857" w:rsidRPr="006B6ED1">
              <w:rPr>
                <w:rFonts w:ascii="Arial" w:eastAsia="Calibri" w:hAnsi="Arial" w:cs="Arial"/>
                <w:i/>
                <w:color w:val="000000"/>
                <w:sz w:val="14"/>
                <w:szCs w:val="14"/>
              </w:rPr>
              <w:t>2.4.1</w:t>
            </w:r>
            <w:r w:rsidR="00E71B54" w:rsidRPr="006B6ED1">
              <w:rPr>
                <w:rFonts w:ascii="Arial" w:eastAsia="Calibri" w:hAnsi="Arial" w:cs="Arial"/>
                <w:i/>
                <w:color w:val="000000"/>
                <w:sz w:val="14"/>
                <w:szCs w:val="14"/>
              </w:rPr>
              <w:t>7</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56</w:t>
            </w:r>
            <w:r w:rsidR="00662857" w:rsidRPr="006B6ED1">
              <w:rPr>
                <w:rFonts w:ascii="Arial" w:eastAsia="Calibri" w:hAnsi="Arial" w:cs="Arial"/>
                <w:i/>
                <w:color w:val="000000"/>
                <w:sz w:val="14"/>
                <w:szCs w:val="14"/>
              </w:rPr>
              <w:t>2.4.1</w:t>
            </w:r>
            <w:r w:rsidR="00E71B54" w:rsidRPr="006B6ED1">
              <w:rPr>
                <w:rFonts w:ascii="Arial" w:eastAsia="Calibri" w:hAnsi="Arial" w:cs="Arial"/>
                <w:i/>
                <w:color w:val="000000"/>
                <w:sz w:val="14"/>
                <w:szCs w:val="14"/>
              </w:rPr>
              <w:t>7</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516.96</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318.55</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244.43</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1,010.00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139.00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7</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250.00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9</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266.60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1,148.01</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$30,972.29</w:t>
            </w:r>
          </w:p>
        </w:tc>
      </w:tr>
      <w:tr w:rsidR="00E71B54" w:rsidRPr="006B6ED1" w:rsidTr="00007245">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NUNKINI</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Jorge Ramón Can </w:t>
            </w:r>
            <w:proofErr w:type="spellStart"/>
            <w:r w:rsidRPr="006B6ED1">
              <w:rPr>
                <w:rFonts w:ascii="Arial" w:eastAsia="Calibri" w:hAnsi="Arial" w:cs="Arial"/>
                <w:i/>
                <w:color w:val="000000"/>
                <w:sz w:val="14"/>
                <w:szCs w:val="14"/>
              </w:rPr>
              <w:t>Haas</w:t>
            </w:r>
            <w:proofErr w:type="spellEnd"/>
          </w:p>
        </w:tc>
        <w:tc>
          <w:tcPr>
            <w:tcW w:w="461" w:type="pct"/>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500.00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2,286.49</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2,361.18</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850.16</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7,000.00</w:t>
            </w:r>
          </w:p>
        </w:tc>
      </w:tr>
      <w:tr w:rsidR="00E71B54" w:rsidRPr="006B6ED1" w:rsidTr="00146623">
        <w:trPr>
          <w:trHeight w:val="227"/>
          <w:jc w:val="center"/>
        </w:trPr>
        <w:tc>
          <w:tcPr>
            <w:tcW w:w="531"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8</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3,750.00</w:t>
            </w:r>
          </w:p>
        </w:tc>
      </w:tr>
      <w:tr w:rsidR="00E71B54" w:rsidRPr="006B6ED1" w:rsidTr="00146623">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$13,395.68</w:t>
            </w:r>
          </w:p>
        </w:tc>
      </w:tr>
      <w:tr w:rsidR="00E71B54" w:rsidRPr="006B6ED1" w:rsidTr="00146623">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ATASTA</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Manuel Enrique </w:t>
            </w:r>
            <w:proofErr w:type="spellStart"/>
            <w:r w:rsidRPr="006B6ED1">
              <w:rPr>
                <w:rFonts w:ascii="Arial" w:eastAsia="Calibri" w:hAnsi="Arial" w:cs="Arial"/>
                <w:i/>
                <w:color w:val="000000"/>
                <w:sz w:val="14"/>
                <w:szCs w:val="14"/>
              </w:rPr>
              <w:t>Baqueiro</w:t>
            </w:r>
            <w:proofErr w:type="spellEnd"/>
            <w:r w:rsidRPr="006B6ED1">
              <w:rPr>
                <w:rFonts w:ascii="Arial" w:eastAsia="Calibri" w:hAnsi="Arial" w:cs="Arial"/>
                <w:i/>
                <w:color w:val="000000"/>
                <w:sz w:val="14"/>
                <w:szCs w:val="14"/>
              </w:rPr>
              <w:t xml:space="preserve"> Acosta</w:t>
            </w: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38,280.000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7,217.99</w:t>
            </w:r>
          </w:p>
        </w:tc>
      </w:tr>
      <w:tr w:rsidR="00E71B54" w:rsidRPr="006B6ED1" w:rsidTr="00146623">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$45,497.99</w:t>
            </w:r>
          </w:p>
        </w:tc>
      </w:tr>
      <w:tr w:rsidR="00E71B54" w:rsidRPr="006B6ED1" w:rsidTr="00146623">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MAMANTEL</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Julián Gómez Hernández</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185.70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7</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385.38</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385.38</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$7,929.46</w:t>
            </w:r>
          </w:p>
        </w:tc>
      </w:tr>
      <w:tr w:rsidR="00E71B54" w:rsidRPr="006B6ED1" w:rsidTr="00007245">
        <w:trPr>
          <w:trHeight w:val="227"/>
          <w:jc w:val="center"/>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SABANCUY</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Domitila Rico Camacho</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608.33</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1,100.00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300.03</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847.72</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840.19</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566.41</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740.07</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2,874.59</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330.10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274.30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154.05</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420.00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465.15</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179.00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660.00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139.40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244.00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549.95</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450.00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630.27</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550.32</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950.00</w:t>
            </w:r>
          </w:p>
        </w:tc>
      </w:tr>
      <w:tr w:rsidR="00E71B54" w:rsidRPr="006B6ED1" w:rsidTr="00007245">
        <w:trPr>
          <w:trHeight w:val="227"/>
          <w:jc w:val="center"/>
        </w:trPr>
        <w:tc>
          <w:tcPr>
            <w:tcW w:w="531" w:type="pct"/>
            <w:vMerge/>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$23,873.88</w:t>
            </w:r>
          </w:p>
        </w:tc>
      </w:tr>
      <w:tr w:rsidR="00E71B54" w:rsidRPr="006B6ED1" w:rsidTr="00007245">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HOOL</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Gilberto </w:t>
            </w:r>
            <w:proofErr w:type="spellStart"/>
            <w:r w:rsidRPr="006B6ED1">
              <w:rPr>
                <w:rFonts w:ascii="Arial" w:eastAsia="Calibri" w:hAnsi="Arial" w:cs="Arial"/>
                <w:i/>
                <w:color w:val="000000"/>
                <w:sz w:val="14"/>
                <w:szCs w:val="14"/>
              </w:rPr>
              <w:t>Santiso</w:t>
            </w:r>
            <w:proofErr w:type="spellEnd"/>
            <w:r w:rsidRPr="006B6ED1">
              <w:rPr>
                <w:rFonts w:ascii="Arial" w:eastAsia="Calibri" w:hAnsi="Arial" w:cs="Arial"/>
                <w:i/>
                <w:color w:val="000000"/>
                <w:sz w:val="14"/>
                <w:szCs w:val="14"/>
              </w:rPr>
              <w:t xml:space="preserve"> Tadeo</w:t>
            </w: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39,440.00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2,500.00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2,500.00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2,500.00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2,146.00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570.41</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218.00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1,344.80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1,136.90</w:t>
            </w:r>
          </w:p>
        </w:tc>
      </w:tr>
      <w:tr w:rsidR="00E71B54" w:rsidRPr="006B6ED1" w:rsidTr="00146623">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$20,916.11</w:t>
            </w:r>
          </w:p>
        </w:tc>
      </w:tr>
      <w:tr w:rsidR="00E71B54" w:rsidRPr="006B6ED1" w:rsidTr="00146623">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SIHOCHAC</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Martin Alberto </w:t>
            </w:r>
            <w:proofErr w:type="spellStart"/>
            <w:r w:rsidRPr="006B6ED1">
              <w:rPr>
                <w:rFonts w:ascii="Arial" w:eastAsia="Calibri" w:hAnsi="Arial" w:cs="Arial"/>
                <w:i/>
                <w:color w:val="000000"/>
                <w:sz w:val="14"/>
                <w:szCs w:val="14"/>
              </w:rPr>
              <w:t>Beytia</w:t>
            </w:r>
            <w:proofErr w:type="spellEnd"/>
            <w:r w:rsidRPr="006B6ED1">
              <w:rPr>
                <w:rFonts w:ascii="Arial" w:eastAsia="Calibri" w:hAnsi="Arial" w:cs="Arial"/>
                <w:i/>
                <w:color w:val="000000"/>
                <w:sz w:val="14"/>
                <w:szCs w:val="14"/>
              </w:rPr>
              <w:t xml:space="preserve"> Mena</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12-05-15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12-05-15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650.00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2,600.00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12-05-15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701.09</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408.03</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1,600.00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284.91</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8</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2.,261.26</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2,800.00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2,261.00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2,400.00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660.00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3,600.00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vMerge w:val="restar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1,122.73</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4,300.00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14-05-15</w:t>
            </w:r>
          </w:p>
        </w:tc>
        <w:tc>
          <w:tcPr>
            <w:tcW w:w="777" w:type="pc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3,537.41</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$43,386.43</w:t>
            </w:r>
          </w:p>
        </w:tc>
      </w:tr>
      <w:tr w:rsidR="00E71B54" w:rsidRPr="006B6ED1" w:rsidTr="00007245">
        <w:trPr>
          <w:trHeight w:val="227"/>
          <w:jc w:val="center"/>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DZIBALCHEN</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Iván Cornelio </w:t>
            </w:r>
            <w:proofErr w:type="spellStart"/>
            <w:r w:rsidRPr="006B6ED1">
              <w:rPr>
                <w:rFonts w:ascii="Arial" w:eastAsia="Calibri" w:hAnsi="Arial" w:cs="Arial"/>
                <w:i/>
                <w:color w:val="000000"/>
                <w:sz w:val="14"/>
                <w:szCs w:val="14"/>
              </w:rPr>
              <w:t>Moo</w:t>
            </w:r>
            <w:proofErr w:type="spellEnd"/>
            <w:r w:rsidRPr="006B6ED1">
              <w:rPr>
                <w:rFonts w:ascii="Arial" w:eastAsia="Calibri" w:hAnsi="Arial" w:cs="Arial"/>
                <w:i/>
                <w:color w:val="000000"/>
                <w:sz w:val="14"/>
                <w:szCs w:val="14"/>
              </w:rPr>
              <w:t xml:space="preserve"> Rodríguez</w:t>
            </w: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3</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07-05-15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2,335.00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1,400.00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7</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1,200.00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5,600.00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8</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39,100.00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9</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6,500.00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1,600.00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10</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4,600.00</w:t>
            </w:r>
          </w:p>
        </w:tc>
      </w:tr>
      <w:tr w:rsidR="00E71B54" w:rsidRPr="006B6ED1" w:rsidTr="0000724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$67,735.00</w:t>
            </w:r>
          </w:p>
        </w:tc>
      </w:tr>
      <w:tr w:rsidR="00E71B54" w:rsidRPr="006B6ED1" w:rsidTr="00007245">
        <w:trPr>
          <w:trHeight w:val="227"/>
          <w:jc w:val="center"/>
        </w:trPr>
        <w:tc>
          <w:tcPr>
            <w:tcW w:w="531"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TINUN</w:t>
            </w:r>
          </w:p>
        </w:tc>
        <w:tc>
          <w:tcPr>
            <w:tcW w:w="592"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roofErr w:type="spellStart"/>
            <w:r w:rsidRPr="006B6ED1">
              <w:rPr>
                <w:rFonts w:ascii="Arial" w:eastAsia="Calibri" w:hAnsi="Arial" w:cs="Arial"/>
                <w:i/>
                <w:color w:val="000000"/>
                <w:sz w:val="14"/>
                <w:szCs w:val="14"/>
              </w:rPr>
              <w:t>Jose</w:t>
            </w:r>
            <w:proofErr w:type="spellEnd"/>
            <w:r w:rsidRPr="006B6ED1">
              <w:rPr>
                <w:rFonts w:ascii="Arial" w:eastAsia="Calibri" w:hAnsi="Arial" w:cs="Arial"/>
                <w:i/>
                <w:color w:val="000000"/>
                <w:sz w:val="14"/>
                <w:szCs w:val="14"/>
              </w:rPr>
              <w:t xml:space="preserve"> </w:t>
            </w:r>
            <w:r w:rsidRPr="006B6ED1">
              <w:rPr>
                <w:rFonts w:ascii="Arial" w:eastAsia="Calibri" w:hAnsi="Arial" w:cs="Arial"/>
                <w:i/>
                <w:color w:val="000000"/>
                <w:sz w:val="14"/>
                <w:szCs w:val="14"/>
              </w:rPr>
              <w:lastRenderedPageBreak/>
              <w:t xml:space="preserve">Guadalupe </w:t>
            </w:r>
            <w:proofErr w:type="spellStart"/>
            <w:r w:rsidRPr="006B6ED1">
              <w:rPr>
                <w:rFonts w:ascii="Arial" w:eastAsia="Calibri" w:hAnsi="Arial" w:cs="Arial"/>
                <w:i/>
                <w:color w:val="000000"/>
                <w:sz w:val="14"/>
                <w:szCs w:val="14"/>
              </w:rPr>
              <w:t>Cen</w:t>
            </w:r>
            <w:proofErr w:type="spellEnd"/>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lastRenderedPageBreak/>
              <w:t>4</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 xml:space="preserve">Gastos de transporte de </w:t>
            </w:r>
            <w:r w:rsidRPr="006B6ED1">
              <w:rPr>
                <w:rFonts w:ascii="Arial" w:eastAsia="Calibri" w:hAnsi="Arial" w:cs="Arial"/>
                <w:i/>
                <w:color w:val="000000"/>
                <w:sz w:val="14"/>
                <w:szCs w:val="14"/>
              </w:rPr>
              <w:lastRenderedPageBreak/>
              <w:t>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lastRenderedPageBreak/>
              <w:t>$</w:t>
            </w:r>
            <w:r w:rsidR="00E71B54" w:rsidRPr="006B6ED1">
              <w:rPr>
                <w:rFonts w:ascii="Arial" w:eastAsia="Calibri" w:hAnsi="Arial" w:cs="Arial"/>
                <w:i/>
                <w:color w:val="000000"/>
                <w:sz w:val="14"/>
                <w:szCs w:val="14"/>
              </w:rPr>
              <w:t>25,000.00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1,110.00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998.00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1,350.00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2,400.00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2,581.00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440.50</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2,689.23</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2,746.51</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3,374.99</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3,374.99</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2,745.28</w:t>
            </w:r>
          </w:p>
        </w:tc>
      </w:tr>
      <w:tr w:rsidR="00E71B54" w:rsidRPr="006B6ED1" w:rsidTr="00146623">
        <w:trPr>
          <w:trHeight w:val="227"/>
          <w:jc w:val="center"/>
        </w:trPr>
        <w:tc>
          <w:tcPr>
            <w:tcW w:w="531"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1,305.00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$52,115.50</w:t>
            </w:r>
          </w:p>
        </w:tc>
      </w:tr>
      <w:tr w:rsidR="00E71B54" w:rsidRPr="006B6ED1" w:rsidTr="004F3BF5">
        <w:trPr>
          <w:trHeight w:val="227"/>
          <w:jc w:val="center"/>
        </w:trPr>
        <w:tc>
          <w:tcPr>
            <w:tcW w:w="531"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r w:rsidRPr="006B6ED1">
              <w:rPr>
                <w:rFonts w:ascii="Arial" w:eastAsia="Times New Roman" w:hAnsi="Arial" w:cs="Arial"/>
                <w:i/>
                <w:color w:val="000000"/>
                <w:sz w:val="14"/>
                <w:szCs w:val="14"/>
                <w:lang w:eastAsia="es-MX"/>
              </w:rPr>
              <w:t>CENTENARIO</w:t>
            </w:r>
          </w:p>
        </w:tc>
        <w:tc>
          <w:tcPr>
            <w:tcW w:w="592" w:type="pct"/>
            <w:vMerge w:val="restar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3</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3,200.00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224.99</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1,500.00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715.00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6,819.00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1,618.01</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511.95</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463.45</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382.70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410.03</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607.84</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1,000.00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1,118.01</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209.02</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4</w:t>
            </w: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790.18</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800.10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224.99</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775.76</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250.00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230.00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2,999.64</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3,000.00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206 - 0000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Otros similares</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1,127.36</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vMerge w:val="restart"/>
            <w:tcBorders>
              <w:top w:val="single" w:sz="4" w:space="0" w:color="auto"/>
              <w:left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205 - 0000</w:t>
            </w:r>
          </w:p>
        </w:tc>
        <w:tc>
          <w:tcPr>
            <w:tcW w:w="709" w:type="pct"/>
            <w:vMerge w:val="restart"/>
            <w:tcBorders>
              <w:top w:val="single" w:sz="4" w:space="0" w:color="auto"/>
              <w:left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Viáticos</w:t>
            </w: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1,433.72</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875"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77" w:type="pct"/>
            <w:vMerge/>
            <w:tcBorders>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709"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2,297.25</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Times New Roman" w:hAnsi="Arial" w:cs="Arial"/>
                <w:i/>
                <w:color w:val="000000"/>
                <w:sz w:val="14"/>
                <w:szCs w:val="14"/>
                <w:lang w:eastAsia="es-MX"/>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160" w:line="259" w:lineRule="auto"/>
              <w:jc w:val="center"/>
              <w:rPr>
                <w:rFonts w:ascii="Arial" w:eastAsia="Calibri" w:hAnsi="Arial" w:cs="Arial"/>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6</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13-05-15</w:t>
            </w: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530 – 204 - 0000</w:t>
            </w: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i/>
                <w:color w:val="000000"/>
                <w:sz w:val="14"/>
                <w:szCs w:val="14"/>
              </w:rPr>
            </w:pPr>
            <w:r w:rsidRPr="006B6ED1">
              <w:rPr>
                <w:rFonts w:ascii="Arial" w:eastAsia="Calibri" w:hAnsi="Arial" w:cs="Arial"/>
                <w:i/>
                <w:color w:val="000000"/>
                <w:sz w:val="14"/>
                <w:szCs w:val="14"/>
              </w:rPr>
              <w:t>Gastos de transporte de personal</w:t>
            </w:r>
          </w:p>
        </w:tc>
        <w:tc>
          <w:tcPr>
            <w:tcW w:w="1055" w:type="pct"/>
            <w:tcBorders>
              <w:top w:val="single" w:sz="4" w:space="0" w:color="auto"/>
              <w:left w:val="single" w:sz="4" w:space="0" w:color="auto"/>
              <w:right w:val="single" w:sz="4" w:space="0" w:color="auto"/>
            </w:tcBorders>
            <w:vAlign w:val="center"/>
          </w:tcPr>
          <w:p w:rsidR="00E71B54" w:rsidRPr="006B6ED1" w:rsidRDefault="00101B22" w:rsidP="00E71B54">
            <w:pPr>
              <w:spacing w:after="0" w:line="240" w:lineRule="auto"/>
              <w:jc w:val="right"/>
              <w:rPr>
                <w:rFonts w:ascii="Arial" w:eastAsia="Calibri" w:hAnsi="Arial" w:cs="Arial"/>
                <w:i/>
                <w:color w:val="000000"/>
                <w:sz w:val="14"/>
                <w:szCs w:val="14"/>
              </w:rPr>
            </w:pPr>
            <w:r>
              <w:rPr>
                <w:rFonts w:ascii="Arial" w:eastAsia="Calibri" w:hAnsi="Arial" w:cs="Arial"/>
                <w:i/>
                <w:color w:val="000000"/>
                <w:sz w:val="14"/>
                <w:szCs w:val="14"/>
              </w:rPr>
              <w:t>$</w:t>
            </w:r>
            <w:r w:rsidR="00E71B54" w:rsidRPr="006B6ED1">
              <w:rPr>
                <w:rFonts w:ascii="Arial" w:eastAsia="Calibri" w:hAnsi="Arial" w:cs="Arial"/>
                <w:i/>
                <w:color w:val="000000"/>
                <w:sz w:val="14"/>
                <w:szCs w:val="14"/>
              </w:rPr>
              <w:t>6,400.00</w:t>
            </w:r>
          </w:p>
        </w:tc>
      </w:tr>
      <w:tr w:rsidR="00E71B54" w:rsidRPr="006B6ED1" w:rsidTr="004F3BF5">
        <w:trPr>
          <w:trHeight w:val="227"/>
          <w:jc w:val="center"/>
        </w:trPr>
        <w:tc>
          <w:tcPr>
            <w:tcW w:w="531"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592" w:type="pct"/>
            <w:vMerge/>
            <w:tcBorders>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$41,209.00</w:t>
            </w:r>
          </w:p>
        </w:tc>
      </w:tr>
      <w:tr w:rsidR="00E71B54" w:rsidRPr="006B6ED1" w:rsidTr="004F3BF5">
        <w:trPr>
          <w:trHeight w:val="227"/>
          <w:jc w:val="center"/>
        </w:trPr>
        <w:tc>
          <w:tcPr>
            <w:tcW w:w="531"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592"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461"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r w:rsidRPr="006B6ED1">
              <w:rPr>
                <w:rFonts w:ascii="Arial" w:eastAsia="Calibri" w:hAnsi="Arial" w:cs="Arial"/>
                <w:b/>
                <w:i/>
                <w:color w:val="000000"/>
                <w:sz w:val="14"/>
                <w:szCs w:val="14"/>
              </w:rPr>
              <w:t>TOTAL</w:t>
            </w:r>
          </w:p>
        </w:tc>
        <w:tc>
          <w:tcPr>
            <w:tcW w:w="875"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77" w:type="pct"/>
            <w:tcBorders>
              <w:top w:val="single" w:sz="4" w:space="0" w:color="auto"/>
              <w:left w:val="single" w:sz="4" w:space="0" w:color="auto"/>
              <w:bottom w:val="single" w:sz="4" w:space="0" w:color="auto"/>
              <w:right w:val="single" w:sz="4" w:space="0" w:color="auto"/>
            </w:tcBorders>
            <w:noWrap/>
            <w:vAlign w:val="center"/>
          </w:tcPr>
          <w:p w:rsidR="00E71B54" w:rsidRPr="006B6ED1" w:rsidRDefault="00E71B54" w:rsidP="00E71B54">
            <w:pPr>
              <w:spacing w:after="0" w:line="240" w:lineRule="auto"/>
              <w:jc w:val="center"/>
              <w:rPr>
                <w:rFonts w:ascii="Arial" w:eastAsia="Calibri" w:hAnsi="Arial" w:cs="Arial"/>
                <w:b/>
                <w:i/>
                <w:color w:val="000000"/>
                <w:sz w:val="14"/>
                <w:szCs w:val="14"/>
              </w:rPr>
            </w:pPr>
          </w:p>
        </w:tc>
        <w:tc>
          <w:tcPr>
            <w:tcW w:w="709"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rPr>
                <w:rFonts w:ascii="Arial" w:eastAsia="Calibri" w:hAnsi="Arial" w:cs="Arial"/>
                <w:b/>
                <w:i/>
                <w:color w:val="000000"/>
                <w:sz w:val="14"/>
                <w:szCs w:val="14"/>
              </w:rPr>
            </w:pPr>
          </w:p>
        </w:tc>
        <w:tc>
          <w:tcPr>
            <w:tcW w:w="1055" w:type="pct"/>
            <w:tcBorders>
              <w:top w:val="single" w:sz="4" w:space="0" w:color="auto"/>
              <w:left w:val="single" w:sz="4" w:space="0" w:color="auto"/>
              <w:bottom w:val="single" w:sz="4" w:space="0" w:color="auto"/>
              <w:right w:val="single" w:sz="4" w:space="0" w:color="auto"/>
            </w:tcBorders>
            <w:vAlign w:val="center"/>
          </w:tcPr>
          <w:p w:rsidR="00E71B54" w:rsidRPr="006B6ED1" w:rsidRDefault="00E71B54" w:rsidP="00E71B54">
            <w:pPr>
              <w:spacing w:after="0" w:line="240" w:lineRule="auto"/>
              <w:jc w:val="right"/>
              <w:rPr>
                <w:rFonts w:ascii="Arial" w:eastAsia="Calibri" w:hAnsi="Arial" w:cs="Arial"/>
                <w:b/>
                <w:i/>
                <w:color w:val="000000"/>
                <w:sz w:val="14"/>
                <w:szCs w:val="14"/>
              </w:rPr>
            </w:pPr>
            <w:r w:rsidRPr="006B6ED1">
              <w:rPr>
                <w:rFonts w:ascii="Arial" w:eastAsia="Calibri" w:hAnsi="Arial" w:cs="Arial"/>
                <w:b/>
                <w:i/>
                <w:color w:val="000000"/>
                <w:sz w:val="14"/>
                <w:szCs w:val="14"/>
              </w:rPr>
              <w:t>$401,077.95</w:t>
            </w:r>
          </w:p>
        </w:tc>
      </w:tr>
    </w:tbl>
    <w:p w:rsidR="00E71B54" w:rsidRPr="006B6ED1" w:rsidRDefault="00E71B54" w:rsidP="00E71B54">
      <w:pPr>
        <w:spacing w:after="0" w:line="240" w:lineRule="auto"/>
        <w:ind w:left="360"/>
        <w:contextualSpacing/>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CB6CC0" w:rsidRDefault="00CB6CC0" w:rsidP="00E71B54">
      <w:pPr>
        <w:autoSpaceDE w:val="0"/>
        <w:autoSpaceDN w:val="0"/>
        <w:adjustRightInd w:val="0"/>
        <w:spacing w:after="0" w:line="240" w:lineRule="auto"/>
        <w:jc w:val="both"/>
        <w:rPr>
          <w:rFonts w:ascii="Arial" w:eastAsia="Calibri" w:hAnsi="Arial" w:cs="Arial"/>
          <w:i/>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CB6CC0"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spacing w:after="0" w:line="240" w:lineRule="auto"/>
        <w:ind w:left="360"/>
        <w:contextualSpacing/>
        <w:jc w:val="both"/>
        <w:rPr>
          <w:rFonts w:ascii="Arial" w:eastAsia="Calibri" w:hAnsi="Arial" w:cs="Arial"/>
          <w:b/>
          <w:i/>
          <w:smallCaps/>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bCs/>
          <w:sz w:val="24"/>
          <w:szCs w:val="24"/>
          <w:lang w:val="es-ES"/>
        </w:rPr>
      </w:pPr>
      <w:r w:rsidRPr="006B6ED1">
        <w:rPr>
          <w:rFonts w:ascii="Arial" w:eastAsia="Calibri" w:hAnsi="Arial" w:cs="Arial"/>
          <w:sz w:val="24"/>
          <w:szCs w:val="24"/>
          <w:lang w:val="es-ES"/>
        </w:rPr>
        <w:t xml:space="preserve">De la revisión a la documentación entregada a la Unidad Técnica de Fiscalización, se observó que la coalición PRI-PVEM presentó mediante el </w:t>
      </w:r>
      <w:r w:rsidR="00B973D2">
        <w:rPr>
          <w:rFonts w:ascii="Arial" w:eastAsia="Calibri" w:hAnsi="Arial" w:cs="Arial"/>
          <w:sz w:val="24"/>
          <w:szCs w:val="24"/>
          <w:lang w:val="es-ES"/>
        </w:rPr>
        <w:t>Sistema Integral de Fiscalización</w:t>
      </w:r>
      <w:r w:rsidRPr="006B6ED1">
        <w:rPr>
          <w:rFonts w:ascii="Arial" w:eastAsia="Calibri" w:hAnsi="Arial" w:cs="Arial"/>
          <w:sz w:val="24"/>
          <w:szCs w:val="24"/>
          <w:lang w:val="es-ES"/>
        </w:rPr>
        <w:t xml:space="preserve"> y en cada una de sus pólizas correspondientes la documentación comprobatoria que ampara el origen y destino de los recursos,</w:t>
      </w:r>
      <w:r w:rsidRPr="006B6ED1">
        <w:rPr>
          <w:rFonts w:ascii="Arial" w:eastAsia="Calibri" w:hAnsi="Arial" w:cs="Arial"/>
          <w:bCs/>
          <w:sz w:val="24"/>
          <w:szCs w:val="24"/>
          <w:lang w:val="es-ES"/>
        </w:rPr>
        <w:t xml:space="preserve"> razón por la cual, la observación quedó </w:t>
      </w:r>
      <w:r w:rsidRPr="00EB143F">
        <w:rPr>
          <w:rFonts w:ascii="Arial" w:eastAsia="Calibri" w:hAnsi="Arial" w:cs="Arial"/>
          <w:b/>
          <w:bCs/>
          <w:sz w:val="24"/>
          <w:szCs w:val="24"/>
          <w:lang w:val="es-ES"/>
        </w:rPr>
        <w:t>atendida</w:t>
      </w:r>
      <w:r w:rsidRPr="006B6ED1">
        <w:rPr>
          <w:rFonts w:ascii="Arial" w:eastAsia="Calibri" w:hAnsi="Arial" w:cs="Arial"/>
          <w:bCs/>
          <w:sz w:val="24"/>
          <w:szCs w:val="24"/>
          <w:lang w:val="es-ES"/>
        </w:rPr>
        <w:t>.</w:t>
      </w:r>
    </w:p>
    <w:p w:rsidR="00E71B54" w:rsidRPr="006B6ED1" w:rsidRDefault="00E71B54" w:rsidP="00E71B54">
      <w:pPr>
        <w:spacing w:after="0" w:line="240" w:lineRule="auto"/>
        <w:jc w:val="both"/>
        <w:rPr>
          <w:rFonts w:ascii="Arial" w:eastAsia="Calibri" w:hAnsi="Arial" w:cs="Arial"/>
          <w:b/>
          <w:smallCaps/>
          <w:sz w:val="24"/>
          <w:szCs w:val="24"/>
          <w:lang w:val="es-ES"/>
        </w:rPr>
      </w:pPr>
    </w:p>
    <w:p w:rsidR="004F3BF5" w:rsidRPr="00EB143F" w:rsidRDefault="004F3BF5" w:rsidP="004F3BF5">
      <w:pPr>
        <w:spacing w:after="0"/>
        <w:jc w:val="both"/>
        <w:rPr>
          <w:rFonts w:ascii="Arial" w:eastAsia="Calibri" w:hAnsi="Arial" w:cs="Arial"/>
          <w:b/>
          <w:bCs/>
          <w:sz w:val="24"/>
          <w:szCs w:val="24"/>
          <w:lang w:val="es-ES"/>
        </w:rPr>
      </w:pPr>
      <w:r w:rsidRPr="00EB143F">
        <w:rPr>
          <w:rFonts w:ascii="Arial" w:eastAsia="Calibri" w:hAnsi="Arial" w:cs="Arial"/>
          <w:b/>
          <w:bCs/>
          <w:sz w:val="24"/>
          <w:szCs w:val="24"/>
          <w:lang w:val="es-ES"/>
        </w:rPr>
        <w:t>Saldos Finales</w:t>
      </w:r>
    </w:p>
    <w:p w:rsidR="004F3BF5" w:rsidRPr="006B6ED1" w:rsidRDefault="004F3BF5" w:rsidP="004F3BF5">
      <w:pPr>
        <w:spacing w:after="0"/>
        <w:jc w:val="both"/>
        <w:rPr>
          <w:rFonts w:ascii="Arial" w:hAnsi="Arial" w:cs="Arial"/>
          <w:b/>
          <w:color w:val="000000"/>
          <w:sz w:val="24"/>
          <w:szCs w:val="20"/>
        </w:rPr>
      </w:pPr>
    </w:p>
    <w:p w:rsidR="004F3BF5" w:rsidRPr="006B6ED1" w:rsidRDefault="00B2210C" w:rsidP="004F3BF5">
      <w:pPr>
        <w:spacing w:after="0"/>
        <w:jc w:val="both"/>
        <w:rPr>
          <w:rFonts w:ascii="Arial" w:hAnsi="Arial" w:cs="Arial"/>
          <w:color w:val="000000"/>
          <w:sz w:val="24"/>
          <w:szCs w:val="20"/>
        </w:rPr>
      </w:pPr>
      <w:r>
        <w:rPr>
          <w:rFonts w:ascii="Arial" w:hAnsi="Arial" w:cs="Arial"/>
          <w:color w:val="000000"/>
          <w:sz w:val="24"/>
          <w:szCs w:val="20"/>
        </w:rPr>
        <w:t xml:space="preserve">Al reportar la coalición </w:t>
      </w:r>
      <w:r w:rsidR="004F3BF5" w:rsidRPr="006B6ED1">
        <w:rPr>
          <w:rFonts w:ascii="Arial" w:hAnsi="Arial" w:cs="Arial"/>
          <w:color w:val="000000"/>
          <w:sz w:val="24"/>
          <w:szCs w:val="20"/>
        </w:rPr>
        <w:t>ingresos por un</w:t>
      </w:r>
      <w:r w:rsidR="00EB143F">
        <w:rPr>
          <w:rFonts w:ascii="Arial" w:hAnsi="Arial" w:cs="Arial"/>
          <w:color w:val="000000"/>
          <w:sz w:val="24"/>
          <w:szCs w:val="20"/>
        </w:rPr>
        <w:t xml:space="preserve"> monto total $5’</w:t>
      </w:r>
      <w:r w:rsidR="004F3BF5" w:rsidRPr="006B6ED1">
        <w:rPr>
          <w:rFonts w:ascii="Arial" w:hAnsi="Arial" w:cs="Arial"/>
          <w:color w:val="000000"/>
          <w:sz w:val="24"/>
          <w:szCs w:val="20"/>
        </w:rPr>
        <w:t xml:space="preserve">602,829.43 </w:t>
      </w:r>
      <w:r w:rsidR="00EB143F">
        <w:rPr>
          <w:rFonts w:ascii="Arial" w:hAnsi="Arial" w:cs="Arial"/>
          <w:color w:val="000000"/>
          <w:sz w:val="24"/>
          <w:szCs w:val="20"/>
        </w:rPr>
        <w:t>y egresos por un monto total $5’</w:t>
      </w:r>
      <w:r w:rsidR="004F3BF5" w:rsidRPr="006B6ED1">
        <w:rPr>
          <w:rFonts w:ascii="Arial" w:hAnsi="Arial" w:cs="Arial"/>
          <w:color w:val="000000"/>
          <w:sz w:val="24"/>
          <w:szCs w:val="20"/>
        </w:rPr>
        <w:t>324,860.74 su saldo final asciende a $277,968.69.</w:t>
      </w:r>
    </w:p>
    <w:p w:rsidR="004F3BF5" w:rsidRPr="006B6ED1" w:rsidRDefault="004F3BF5" w:rsidP="00E71B54">
      <w:pPr>
        <w:spacing w:after="0" w:line="240" w:lineRule="auto"/>
        <w:jc w:val="both"/>
        <w:rPr>
          <w:rFonts w:ascii="Arial" w:eastAsia="Calibri" w:hAnsi="Arial" w:cs="Arial"/>
          <w:b/>
          <w:smallCaps/>
          <w:sz w:val="24"/>
          <w:szCs w:val="24"/>
          <w:lang w:val="es-ES"/>
        </w:rPr>
      </w:pPr>
    </w:p>
    <w:p w:rsidR="00E71B54" w:rsidRPr="006B6ED1" w:rsidRDefault="00E71B54" w:rsidP="00E71B54">
      <w:pPr>
        <w:spacing w:after="0" w:line="240" w:lineRule="auto"/>
        <w:jc w:val="both"/>
        <w:rPr>
          <w:rFonts w:ascii="Arial" w:eastAsia="Calibri" w:hAnsi="Arial" w:cs="Arial"/>
          <w:b/>
          <w:smallCaps/>
          <w:sz w:val="24"/>
          <w:szCs w:val="24"/>
        </w:rPr>
      </w:pPr>
    </w:p>
    <w:p w:rsidR="00E71B54" w:rsidRDefault="00EB143F" w:rsidP="00E71B54">
      <w:pPr>
        <w:tabs>
          <w:tab w:val="left" w:pos="6615"/>
        </w:tabs>
        <w:spacing w:after="0"/>
        <w:rPr>
          <w:rFonts w:ascii="Arial" w:eastAsia="Calibri" w:hAnsi="Arial" w:cs="Arial"/>
          <w:b/>
          <w:i/>
          <w:sz w:val="24"/>
          <w:szCs w:val="24"/>
        </w:rPr>
      </w:pPr>
      <w:r>
        <w:rPr>
          <w:rFonts w:ascii="Arial" w:eastAsia="Calibri" w:hAnsi="Arial" w:cs="Arial"/>
          <w:b/>
          <w:i/>
          <w:sz w:val="24"/>
          <w:szCs w:val="24"/>
        </w:rPr>
        <w:t>d. Gastos del D</w:t>
      </w:r>
      <w:r w:rsidR="00E71B54" w:rsidRPr="006B6ED1">
        <w:rPr>
          <w:rFonts w:ascii="Arial" w:eastAsia="Calibri" w:hAnsi="Arial" w:cs="Arial"/>
          <w:b/>
          <w:i/>
          <w:sz w:val="24"/>
          <w:szCs w:val="24"/>
        </w:rPr>
        <w:t>ía de la Jornada Electoral</w:t>
      </w:r>
    </w:p>
    <w:p w:rsidR="00697E5B" w:rsidRPr="006B6ED1" w:rsidRDefault="00697E5B" w:rsidP="00E71B54">
      <w:pPr>
        <w:tabs>
          <w:tab w:val="left" w:pos="6615"/>
        </w:tabs>
        <w:spacing w:after="0"/>
        <w:rPr>
          <w:rFonts w:ascii="Arial" w:eastAsia="Calibri" w:hAnsi="Arial" w:cs="Arial"/>
          <w:b/>
          <w:i/>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 xml:space="preserve">Con motivo de la aplicación de procedimientos de Auditoría, que tienen por finalidad la de verificar el gasto que podrán realizar los partidos políticos o candidatos independientes el día de la Jornada Electoral, por concepto de pago a Representantes Generales y Representantes de Casilla, comida, transporte o cualquier otro gasto vinculado a las actividades del día de la Jornada Electoral, mismos que deberán considerarse como gasto de campaña y se contabilizarán a los topes de campaña respectivos, el pasado siete de junio del año en curso, el personal de la Unidad Técnica de Fiscalización se apersonó en las casillas electorales y aplicó cuestionarios a los Representantes Generales y Representantes de Casilla de los partidos políticos, coaliciones y candidatos independientes, a efecto de </w:t>
      </w:r>
      <w:r w:rsidR="00E75480">
        <w:rPr>
          <w:rFonts w:ascii="Arial" w:eastAsia="Calibri" w:hAnsi="Arial" w:cs="Arial"/>
          <w:i/>
          <w:sz w:val="24"/>
          <w:szCs w:val="24"/>
        </w:rPr>
        <w:t>corroborar lo reportado en los Informes de C</w:t>
      </w:r>
      <w:r w:rsidRPr="006B6ED1">
        <w:rPr>
          <w:rFonts w:ascii="Arial" w:eastAsia="Calibri" w:hAnsi="Arial" w:cs="Arial"/>
          <w:i/>
          <w:sz w:val="24"/>
          <w:szCs w:val="24"/>
        </w:rPr>
        <w:t>ampaña correspondientes.</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Lo anterior, de conformidad con lo establecido en el artículo 13 de los “Lineamientos que se deberán observar para el reporte de operaciones y la fiscalización de los ingresos y gastos relativos a las actividades realizadas el día de la jornada electoral”, aprobados por el Consejo General del Instituto Nacional Electoral, mediante Acuerdo INE/CG299/2015 del 20 de mayo del año en curso.</w:t>
      </w:r>
    </w:p>
    <w:p w:rsidR="00E71B54" w:rsidRPr="006B6ED1" w:rsidRDefault="00E71B54" w:rsidP="00E71B54">
      <w:pPr>
        <w:spacing w:after="0" w:line="240" w:lineRule="auto"/>
        <w:jc w:val="both"/>
        <w:rPr>
          <w:rFonts w:ascii="Arial" w:eastAsia="Calibri" w:hAnsi="Arial" w:cs="Arial"/>
          <w:i/>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 xml:space="preserve">El artículo citado, establece que la autoridad fiscalizadora tendrá en todo momento la facultad de realizar verificaciones y </w:t>
      </w:r>
      <w:proofErr w:type="spellStart"/>
      <w:r w:rsidRPr="006B6ED1">
        <w:rPr>
          <w:rFonts w:ascii="Arial" w:eastAsia="Calibri" w:hAnsi="Arial" w:cs="Arial"/>
          <w:i/>
          <w:sz w:val="24"/>
          <w:szCs w:val="24"/>
        </w:rPr>
        <w:t>circularizaciones</w:t>
      </w:r>
      <w:proofErr w:type="spellEnd"/>
      <w:r w:rsidRPr="006B6ED1">
        <w:rPr>
          <w:rFonts w:ascii="Arial" w:eastAsia="Calibri" w:hAnsi="Arial" w:cs="Arial"/>
          <w:i/>
          <w:sz w:val="24"/>
          <w:szCs w:val="24"/>
        </w:rPr>
        <w:t xml:space="preserve"> a los Representantes Generales y Representantes de Casilla, a efecto de corroborar lo informado por los partidos políticos, asimismo, los resultados de dichas actuaciones serán notificadas en el oficio de errores y omisiones correspondientes.</w:t>
      </w:r>
    </w:p>
    <w:p w:rsidR="00E71B54" w:rsidRPr="006B6ED1" w:rsidRDefault="00E71B54" w:rsidP="00E71B54">
      <w:pPr>
        <w:autoSpaceDE w:val="0"/>
        <w:autoSpaceDN w:val="0"/>
        <w:spacing w:after="0" w:line="240" w:lineRule="auto"/>
        <w:jc w:val="both"/>
        <w:rPr>
          <w:rFonts w:ascii="Arial" w:eastAsia="Calibri" w:hAnsi="Arial" w:cs="Arial"/>
          <w:bCs/>
          <w:i/>
          <w:sz w:val="24"/>
          <w:szCs w:val="24"/>
        </w:rPr>
      </w:pPr>
    </w:p>
    <w:p w:rsidR="00E71B54" w:rsidRPr="006B6ED1" w:rsidRDefault="00E71B54" w:rsidP="00214E14">
      <w:pPr>
        <w:numPr>
          <w:ilvl w:val="0"/>
          <w:numId w:val="9"/>
        </w:numPr>
        <w:spacing w:after="0" w:line="240" w:lineRule="auto"/>
        <w:ind w:left="567" w:hanging="567"/>
        <w:contextualSpacing/>
        <w:jc w:val="both"/>
        <w:rPr>
          <w:rFonts w:ascii="Arial" w:eastAsia="Calibri" w:hAnsi="Arial" w:cs="Arial"/>
          <w:i/>
          <w:sz w:val="24"/>
          <w:szCs w:val="24"/>
        </w:rPr>
      </w:pPr>
      <w:r w:rsidRPr="006B6ED1">
        <w:rPr>
          <w:rFonts w:ascii="Arial" w:eastAsia="Calibri" w:hAnsi="Arial" w:cs="Arial"/>
          <w:i/>
          <w:sz w:val="24"/>
          <w:szCs w:val="24"/>
        </w:rPr>
        <w:t xml:space="preserve">De las encuestas realizadas el día de la Jornada Electoral a los Representantes Generales y Representantes de Casilla, se observó que su partido, realizaría el pago de diversos conceptos tales como comida, transporte y apoyo económicos; sin embargo, de la verificación a lo reportado en el “Sistema Integral de Fiscalización”, se observó que su partido no registro gastos por este concepto, los casos en comento se detallan el </w:t>
      </w:r>
      <w:r w:rsidRPr="006B6ED1">
        <w:rPr>
          <w:rFonts w:ascii="Arial" w:eastAsia="Calibri" w:hAnsi="Arial" w:cs="Arial"/>
          <w:b/>
          <w:i/>
          <w:sz w:val="24"/>
          <w:szCs w:val="24"/>
        </w:rPr>
        <w:t>Anexo A</w:t>
      </w:r>
      <w:r w:rsidRPr="006B6ED1">
        <w:rPr>
          <w:rFonts w:ascii="Arial" w:eastAsia="Calibri" w:hAnsi="Arial" w:cs="Arial"/>
          <w:i/>
          <w:sz w:val="24"/>
          <w:szCs w:val="24"/>
        </w:rPr>
        <w:t xml:space="preserve"> del presente oficio.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autoSpaceDE w:val="0"/>
        <w:autoSpaceDN w:val="0"/>
        <w:adjustRightInd w:val="0"/>
        <w:spacing w:after="0" w:line="240" w:lineRule="auto"/>
        <w:jc w:val="both"/>
        <w:rPr>
          <w:rFonts w:ascii="Arial" w:hAnsi="Arial" w:cs="Arial"/>
          <w:i/>
          <w:color w:val="000000"/>
          <w:sz w:val="24"/>
          <w:szCs w:val="20"/>
        </w:rPr>
      </w:pPr>
      <w:r w:rsidRPr="006B6ED1">
        <w:rPr>
          <w:rFonts w:ascii="Arial" w:hAnsi="Arial" w:cs="Arial"/>
          <w:i/>
          <w:color w:val="000000"/>
          <w:sz w:val="24"/>
          <w:szCs w:val="24"/>
        </w:rPr>
        <w:t xml:space="preserve">Lo anterior, de conformidad con lo dispuesto en los artículos 199, numeral 1, incisos c) y e) de la Ley General de Instituciones y Procedimientos Electorales; 79, numeral 1, inciso b), fracción I de la Ley General de Partidos Políticos 127, 206, 218, 244, 245, 296, numeral 1 y 322 del Reglamento de Fiscalización, así como </w:t>
      </w:r>
      <w:r w:rsidRPr="006B6ED1">
        <w:rPr>
          <w:rFonts w:ascii="Arial" w:hAnsi="Arial" w:cs="Arial"/>
          <w:i/>
          <w:color w:val="000000"/>
          <w:sz w:val="24"/>
          <w:szCs w:val="20"/>
        </w:rPr>
        <w:t xml:space="preserve">lo </w:t>
      </w:r>
      <w:r w:rsidRPr="006B6ED1">
        <w:rPr>
          <w:rFonts w:ascii="Arial" w:hAnsi="Arial" w:cs="Arial"/>
          <w:i/>
          <w:color w:val="000000"/>
          <w:sz w:val="24"/>
          <w:szCs w:val="20"/>
        </w:rPr>
        <w:lastRenderedPageBreak/>
        <w:t>dispuesto en el Acuerdo PRIMERO, artículos 5, 6, 7, 8, 9 y 10 del acuerdo INE/CG299/2015</w:t>
      </w:r>
      <w:r w:rsidRPr="006B6ED1">
        <w:rPr>
          <w:rFonts w:ascii="Arial" w:hAnsi="Arial" w:cs="Arial"/>
          <w:i/>
          <w:color w:val="000000"/>
          <w:sz w:val="24"/>
          <w:szCs w:val="24"/>
        </w:rPr>
        <w:t xml:space="preserve"> </w:t>
      </w:r>
      <w:r w:rsidRPr="006B6ED1">
        <w:rPr>
          <w:rFonts w:ascii="Arial" w:hAnsi="Arial" w:cs="Arial"/>
          <w:i/>
          <w:color w:val="000000"/>
          <w:sz w:val="24"/>
          <w:szCs w:val="20"/>
        </w:rPr>
        <w:t>aprobado en sesión extraordinaria del Consejo General celebrada el 20 de mayo de dos mil quince.</w:t>
      </w:r>
    </w:p>
    <w:p w:rsidR="00E71B54" w:rsidRPr="006B6ED1" w:rsidRDefault="00E71B54" w:rsidP="00E71B54">
      <w:pPr>
        <w:tabs>
          <w:tab w:val="left" w:pos="6615"/>
        </w:tabs>
        <w:spacing w:after="0"/>
        <w:rPr>
          <w:rFonts w:ascii="Arial" w:eastAsia="Calibri" w:hAnsi="Arial" w:cs="Arial"/>
          <w:b/>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2015 presentado en el SIF y mediante escrito 163/AC/SF/2015.</w:t>
      </w:r>
    </w:p>
    <w:p w:rsidR="00CB6CC0" w:rsidRDefault="00CB6CC0" w:rsidP="00E71B54">
      <w:pPr>
        <w:autoSpaceDE w:val="0"/>
        <w:autoSpaceDN w:val="0"/>
        <w:adjustRightInd w:val="0"/>
        <w:spacing w:after="0" w:line="240" w:lineRule="auto"/>
        <w:jc w:val="both"/>
        <w:rPr>
          <w:rFonts w:ascii="Arial" w:eastAsia="Calibri" w:hAnsi="Arial" w:cs="Arial"/>
          <w:i/>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5662E8"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sz w:val="24"/>
          <w:szCs w:val="24"/>
          <w:lang w:val="es-ES"/>
        </w:rPr>
      </w:pPr>
      <w:r w:rsidRPr="006B6ED1">
        <w:rPr>
          <w:rFonts w:ascii="Arial" w:eastAsia="Calibri" w:hAnsi="Arial" w:cs="Arial"/>
          <w:sz w:val="24"/>
          <w:szCs w:val="24"/>
          <w:lang w:val="es-ES"/>
        </w:rPr>
        <w:t>Respecto a este punto, la coalición PRI-PVEM mediante escrito número 163/AC/</w:t>
      </w:r>
      <w:r w:rsidR="00214E14">
        <w:rPr>
          <w:rFonts w:ascii="Arial" w:eastAsia="Calibri" w:hAnsi="Arial" w:cs="Arial"/>
          <w:sz w:val="24"/>
          <w:szCs w:val="24"/>
          <w:lang w:val="es-ES"/>
        </w:rPr>
        <w:t>SF/2015 respondió que no realizó</w:t>
      </w:r>
      <w:r w:rsidRPr="006B6ED1">
        <w:rPr>
          <w:rFonts w:ascii="Arial" w:eastAsia="Calibri" w:hAnsi="Arial" w:cs="Arial"/>
          <w:sz w:val="24"/>
          <w:szCs w:val="24"/>
          <w:lang w:val="es-ES"/>
        </w:rPr>
        <w:t xml:space="preserve"> pago alguno a los militantes y simpatizantes que participaron como RG y RG, ya que todos desempeñaron la función por convicción política. Así mismo, cada uno de l</w:t>
      </w:r>
      <w:r w:rsidR="00214E14">
        <w:rPr>
          <w:rFonts w:ascii="Arial" w:eastAsia="Calibri" w:hAnsi="Arial" w:cs="Arial"/>
          <w:sz w:val="24"/>
          <w:szCs w:val="24"/>
          <w:lang w:val="es-ES"/>
        </w:rPr>
        <w:t>as personas que participo, firmó</w:t>
      </w:r>
      <w:r w:rsidRPr="006B6ED1">
        <w:rPr>
          <w:rFonts w:ascii="Arial" w:eastAsia="Calibri" w:hAnsi="Arial" w:cs="Arial"/>
          <w:sz w:val="24"/>
          <w:szCs w:val="24"/>
          <w:lang w:val="es-ES"/>
        </w:rPr>
        <w:t xml:space="preserve"> el formato “CRCG” – Comprobante de Representación General o de Casilla, el cual fue de conocimiento del CEN del PRI, razón p</w:t>
      </w:r>
      <w:r w:rsidR="009F29DC">
        <w:rPr>
          <w:rFonts w:ascii="Arial" w:eastAsia="Calibri" w:hAnsi="Arial" w:cs="Arial"/>
          <w:sz w:val="24"/>
          <w:szCs w:val="24"/>
          <w:lang w:val="es-ES"/>
        </w:rPr>
        <w:t>or la cual, la observación quedó</w:t>
      </w:r>
      <w:r w:rsidRPr="006B6ED1">
        <w:rPr>
          <w:rFonts w:ascii="Arial" w:eastAsia="Calibri" w:hAnsi="Arial" w:cs="Arial"/>
          <w:sz w:val="24"/>
          <w:szCs w:val="24"/>
          <w:lang w:val="es-ES"/>
        </w:rPr>
        <w:t xml:space="preserve"> </w:t>
      </w:r>
      <w:r w:rsidRPr="00214E14">
        <w:rPr>
          <w:rFonts w:ascii="Arial" w:eastAsia="Calibri" w:hAnsi="Arial" w:cs="Arial"/>
          <w:b/>
          <w:sz w:val="24"/>
          <w:szCs w:val="24"/>
          <w:lang w:val="es-ES"/>
        </w:rPr>
        <w:t>atendida</w:t>
      </w:r>
      <w:r w:rsidRPr="006B6ED1">
        <w:rPr>
          <w:rFonts w:ascii="Arial" w:eastAsia="Calibri" w:hAnsi="Arial" w:cs="Arial"/>
          <w:sz w:val="24"/>
          <w:szCs w:val="24"/>
          <w:lang w:val="es-ES"/>
        </w:rPr>
        <w:t xml:space="preserve">. </w:t>
      </w:r>
    </w:p>
    <w:p w:rsidR="00E71B54" w:rsidRPr="006B6ED1" w:rsidRDefault="00E71B54" w:rsidP="00E71B54">
      <w:pPr>
        <w:tabs>
          <w:tab w:val="left" w:pos="6615"/>
        </w:tabs>
        <w:spacing w:after="0"/>
        <w:rPr>
          <w:rFonts w:ascii="Arial" w:eastAsia="Calibri" w:hAnsi="Arial" w:cs="Arial"/>
          <w:b/>
          <w:sz w:val="24"/>
          <w:szCs w:val="24"/>
          <w:lang w:val="es-ES"/>
        </w:rPr>
      </w:pPr>
    </w:p>
    <w:p w:rsidR="00E71B54" w:rsidRPr="00214E14" w:rsidRDefault="00E71B54" w:rsidP="00E71B54">
      <w:pPr>
        <w:tabs>
          <w:tab w:val="left" w:pos="6615"/>
        </w:tabs>
        <w:spacing w:after="0"/>
        <w:rPr>
          <w:rFonts w:ascii="Arial" w:eastAsia="Calibri" w:hAnsi="Arial" w:cs="Arial"/>
          <w:b/>
          <w:sz w:val="24"/>
          <w:szCs w:val="24"/>
        </w:rPr>
      </w:pPr>
      <w:r w:rsidRPr="00214E14">
        <w:rPr>
          <w:rFonts w:ascii="Arial" w:eastAsia="Calibri" w:hAnsi="Arial" w:cs="Arial"/>
          <w:b/>
          <w:sz w:val="24"/>
          <w:szCs w:val="24"/>
        </w:rPr>
        <w:t>e. Cuentas de Balance</w:t>
      </w:r>
    </w:p>
    <w:p w:rsidR="00E71B54" w:rsidRPr="00214E14" w:rsidRDefault="00E71B54" w:rsidP="00E71B54">
      <w:pPr>
        <w:tabs>
          <w:tab w:val="left" w:pos="6615"/>
        </w:tabs>
        <w:spacing w:after="0"/>
        <w:rPr>
          <w:rFonts w:ascii="Arial" w:eastAsia="Calibri" w:hAnsi="Arial" w:cs="Arial"/>
          <w:b/>
          <w:sz w:val="24"/>
          <w:szCs w:val="24"/>
        </w:rPr>
      </w:pPr>
    </w:p>
    <w:p w:rsidR="00E71B54" w:rsidRPr="00214E14" w:rsidRDefault="00E71B54" w:rsidP="00E71B54">
      <w:pPr>
        <w:spacing w:after="0"/>
        <w:rPr>
          <w:rFonts w:ascii="Arial" w:eastAsia="Calibri" w:hAnsi="Arial" w:cs="Arial"/>
          <w:b/>
          <w:sz w:val="24"/>
          <w:szCs w:val="24"/>
        </w:rPr>
      </w:pPr>
      <w:r w:rsidRPr="00214E14">
        <w:rPr>
          <w:rFonts w:ascii="Arial" w:eastAsia="Calibri" w:hAnsi="Arial" w:cs="Arial"/>
          <w:b/>
          <w:sz w:val="24"/>
          <w:szCs w:val="24"/>
        </w:rPr>
        <w:t>e.1 Bancos</w:t>
      </w:r>
    </w:p>
    <w:p w:rsidR="00E71B54" w:rsidRPr="00214E14" w:rsidRDefault="00E71B54" w:rsidP="00E71B54">
      <w:pPr>
        <w:spacing w:after="0"/>
        <w:rPr>
          <w:rFonts w:ascii="Arial" w:eastAsia="Calibri" w:hAnsi="Arial" w:cs="Arial"/>
          <w:b/>
          <w:sz w:val="24"/>
          <w:szCs w:val="24"/>
        </w:rPr>
      </w:pPr>
    </w:p>
    <w:p w:rsidR="00E71B54" w:rsidRPr="00214E14" w:rsidRDefault="00214E14" w:rsidP="00E71B54">
      <w:pPr>
        <w:spacing w:after="0" w:line="240" w:lineRule="auto"/>
        <w:jc w:val="both"/>
        <w:rPr>
          <w:rFonts w:ascii="Arial" w:eastAsia="Calibri" w:hAnsi="Arial" w:cs="Arial"/>
          <w:b/>
          <w:bCs/>
          <w:sz w:val="24"/>
          <w:szCs w:val="24"/>
          <w:lang w:val="es-ES"/>
        </w:rPr>
      </w:pPr>
      <w:r w:rsidRPr="00214E14">
        <w:rPr>
          <w:rFonts w:ascii="Arial" w:eastAsia="Calibri" w:hAnsi="Arial" w:cs="Arial"/>
          <w:b/>
          <w:bCs/>
          <w:sz w:val="24"/>
          <w:szCs w:val="24"/>
          <w:lang w:val="es-ES"/>
        </w:rPr>
        <w:t>Primer Periodo</w:t>
      </w:r>
    </w:p>
    <w:p w:rsidR="00E71B54" w:rsidRPr="00214E14" w:rsidRDefault="00E71B54" w:rsidP="00E71B54">
      <w:pPr>
        <w:spacing w:after="0"/>
        <w:rPr>
          <w:rFonts w:ascii="Arial" w:eastAsia="Calibri" w:hAnsi="Arial" w:cs="Arial"/>
          <w:b/>
          <w:sz w:val="24"/>
          <w:szCs w:val="24"/>
        </w:rPr>
      </w:pPr>
    </w:p>
    <w:p w:rsidR="00E71B54" w:rsidRPr="006B6ED1" w:rsidRDefault="00E71B54" w:rsidP="00214E14">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De la </w:t>
      </w:r>
      <w:r w:rsidRPr="006B6ED1">
        <w:rPr>
          <w:rFonts w:ascii="Arial" w:eastAsia="Calibri" w:hAnsi="Arial" w:cs="Arial"/>
          <w:bCs/>
          <w:i/>
          <w:sz w:val="24"/>
          <w:szCs w:val="24"/>
        </w:rPr>
        <w:t xml:space="preserve">revisión a la documentación presentada por la coalición PRI-PVEM a través del </w:t>
      </w:r>
      <w:r w:rsidRPr="006B6ED1">
        <w:rPr>
          <w:rFonts w:ascii="Arial" w:eastAsia="Calibri" w:hAnsi="Arial" w:cs="Arial"/>
          <w:i/>
          <w:sz w:val="24"/>
          <w:szCs w:val="24"/>
          <w:lang w:val="es-ES"/>
        </w:rPr>
        <w:t>“Sistema Integral de Fiscalización”</w:t>
      </w:r>
      <w:r w:rsidRPr="006B6ED1">
        <w:rPr>
          <w:rFonts w:ascii="Arial" w:eastAsia="Calibri" w:hAnsi="Arial" w:cs="Arial"/>
          <w:i/>
          <w:sz w:val="24"/>
          <w:szCs w:val="24"/>
        </w:rPr>
        <w:t>, se observó que omitió presentar los estados de cuenta, conciliaciones bancarias y tarjeta de firmas. De las cuentas de los siguientes candidatos que a continuación se detallan:</w:t>
      </w:r>
    </w:p>
    <w:p w:rsidR="00E71B54" w:rsidRPr="006B6ED1" w:rsidRDefault="00E71B54" w:rsidP="00E71B54">
      <w:pPr>
        <w:spacing w:after="0" w:line="240" w:lineRule="auto"/>
        <w:ind w:left="369"/>
        <w:contextualSpacing/>
        <w:jc w:val="both"/>
        <w:rPr>
          <w:rFonts w:ascii="Arial" w:eastAsia="Calibri" w:hAnsi="Arial" w:cs="Arial"/>
          <w:bCs/>
          <w:i/>
          <w:sz w:val="24"/>
          <w:szCs w:val="24"/>
          <w:lang w:val="es-ES"/>
        </w:rPr>
      </w:pPr>
    </w:p>
    <w:tbl>
      <w:tblPr>
        <w:tblW w:w="6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939"/>
      </w:tblGrid>
      <w:tr w:rsidR="00E71B54" w:rsidRPr="006B6ED1" w:rsidTr="00146623">
        <w:trPr>
          <w:tblHeader/>
          <w:jc w:val="center"/>
        </w:trPr>
        <w:tc>
          <w:tcPr>
            <w:tcW w:w="2137"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JUNTA</w:t>
            </w:r>
          </w:p>
        </w:tc>
        <w:tc>
          <w:tcPr>
            <w:tcW w:w="3939"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PICH</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Marcelo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Trejo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TIXMUCUY</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Leonardo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Chi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ALFREDO V- BONFIL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Ana Gloria Castillo Sierra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HAMPOLOL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Yair Alejandro Martin </w:t>
            </w:r>
            <w:proofErr w:type="spellStart"/>
            <w:r w:rsidRPr="006B6ED1">
              <w:rPr>
                <w:rFonts w:ascii="Arial" w:eastAsia="Calibri" w:hAnsi="Arial" w:cs="Arial"/>
                <w:color w:val="000000"/>
                <w:sz w:val="14"/>
                <w:szCs w:val="14"/>
              </w:rPr>
              <w:t>Trujeque</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BECAL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Ernesto Alonso Góngora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DZITBALCHE</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Luis Miguel Pech Martin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NUNKINI</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Jorge Ramón Can </w:t>
            </w:r>
            <w:proofErr w:type="spellStart"/>
            <w:r w:rsidRPr="006B6ED1">
              <w:rPr>
                <w:rFonts w:ascii="Arial" w:eastAsia="Calibri" w:hAnsi="Arial" w:cs="Arial"/>
                <w:color w:val="000000"/>
                <w:sz w:val="14"/>
                <w:szCs w:val="14"/>
              </w:rPr>
              <w:t>Haas</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ATASTA</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Manuel Enrique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Acosta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MAMANTEL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Julián Gómez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SABANCUY</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Domitila Rico Camacho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HOOL</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Gilberto </w:t>
            </w:r>
            <w:proofErr w:type="spellStart"/>
            <w:r w:rsidRPr="006B6ED1">
              <w:rPr>
                <w:rFonts w:ascii="Arial" w:eastAsia="Calibri" w:hAnsi="Arial" w:cs="Arial"/>
                <w:color w:val="000000"/>
                <w:sz w:val="14"/>
                <w:szCs w:val="14"/>
              </w:rPr>
              <w:t>Santiso</w:t>
            </w:r>
            <w:proofErr w:type="spellEnd"/>
            <w:r w:rsidRPr="006B6ED1">
              <w:rPr>
                <w:rFonts w:ascii="Arial" w:eastAsia="Calibri" w:hAnsi="Arial" w:cs="Arial"/>
                <w:color w:val="000000"/>
                <w:sz w:val="14"/>
                <w:szCs w:val="14"/>
              </w:rPr>
              <w:t xml:space="preserve"> Tadeo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SEYBAPLAYA</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Wilma</w:t>
            </w:r>
            <w:proofErr w:type="spellEnd"/>
            <w:r w:rsidRPr="006B6ED1">
              <w:rPr>
                <w:rFonts w:ascii="Arial" w:eastAsia="Calibri" w:hAnsi="Arial" w:cs="Arial"/>
                <w:color w:val="000000"/>
                <w:sz w:val="14"/>
                <w:szCs w:val="14"/>
              </w:rPr>
              <w:t xml:space="preserve"> Concepción Perera Reyes</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SIHOCHAC</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Martin Alberto </w:t>
            </w:r>
            <w:proofErr w:type="spellStart"/>
            <w:r w:rsidRPr="006B6ED1">
              <w:rPr>
                <w:rFonts w:ascii="Arial" w:eastAsia="Calibri" w:hAnsi="Arial" w:cs="Arial"/>
                <w:color w:val="000000"/>
                <w:sz w:val="14"/>
                <w:szCs w:val="14"/>
              </w:rPr>
              <w:t>Beytia</w:t>
            </w:r>
            <w:proofErr w:type="spellEnd"/>
            <w:r w:rsidRPr="006B6ED1">
              <w:rPr>
                <w:rFonts w:ascii="Arial" w:eastAsia="Calibri" w:hAnsi="Arial" w:cs="Arial"/>
                <w:color w:val="000000"/>
                <w:sz w:val="14"/>
                <w:szCs w:val="14"/>
              </w:rPr>
              <w:t xml:space="preserve"> Mena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FELIPE CARRILLO PUERTO</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Hermenegildo </w:t>
            </w:r>
            <w:proofErr w:type="spellStart"/>
            <w:r w:rsidRPr="006B6ED1">
              <w:rPr>
                <w:rFonts w:ascii="Arial" w:eastAsia="Calibri" w:hAnsi="Arial" w:cs="Arial"/>
                <w:color w:val="000000"/>
                <w:sz w:val="14"/>
                <w:szCs w:val="14"/>
              </w:rPr>
              <w:t>Uc</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Huchín</w:t>
            </w:r>
            <w:proofErr w:type="spellEnd"/>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POMUCH</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Rodney</w:t>
            </w:r>
            <w:proofErr w:type="spellEnd"/>
            <w:r w:rsidRPr="006B6ED1">
              <w:rPr>
                <w:rFonts w:ascii="Arial" w:eastAsia="Calibri" w:hAnsi="Arial" w:cs="Arial"/>
                <w:color w:val="000000"/>
                <w:sz w:val="14"/>
                <w:szCs w:val="14"/>
              </w:rPr>
              <w:t xml:space="preserve"> Iván </w:t>
            </w:r>
            <w:proofErr w:type="spellStart"/>
            <w:r w:rsidRPr="006B6ED1">
              <w:rPr>
                <w:rFonts w:ascii="Arial" w:eastAsia="Calibri" w:hAnsi="Arial" w:cs="Arial"/>
                <w:color w:val="000000"/>
                <w:sz w:val="14"/>
                <w:szCs w:val="14"/>
              </w:rPr>
              <w:t>May</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BOLONCHEN DE REJÓN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Adalberto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DZIBALCHEN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Iván Cornelio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Rodríguez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TINUN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José Guadalupe </w:t>
            </w:r>
            <w:proofErr w:type="spellStart"/>
            <w:r w:rsidRPr="006B6ED1">
              <w:rPr>
                <w:rFonts w:ascii="Arial" w:eastAsia="Calibri" w:hAnsi="Arial" w:cs="Arial"/>
                <w:color w:val="000000"/>
                <w:sz w:val="14"/>
                <w:szCs w:val="14"/>
              </w:rPr>
              <w:t>Cen</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CENTENARIO</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Gabriel Pantoja Medina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CONSTITUCIÓN</w:t>
            </w:r>
          </w:p>
        </w:tc>
        <w:tc>
          <w:tcPr>
            <w:tcW w:w="3939"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Reynaldo Gómez </w:t>
            </w:r>
            <w:proofErr w:type="spellStart"/>
            <w:r w:rsidRPr="006B6ED1">
              <w:rPr>
                <w:rFonts w:ascii="Arial" w:eastAsia="Calibri" w:hAnsi="Arial" w:cs="Arial"/>
                <w:color w:val="000000"/>
                <w:sz w:val="14"/>
                <w:szCs w:val="14"/>
              </w:rPr>
              <w:t>Gómez</w:t>
            </w:r>
            <w:proofErr w:type="spellEnd"/>
          </w:p>
        </w:tc>
      </w:tr>
    </w:tbl>
    <w:p w:rsidR="00E71B54" w:rsidRPr="006B6ED1" w:rsidRDefault="00E71B54" w:rsidP="00E71B54">
      <w:pPr>
        <w:spacing w:after="0"/>
        <w:rPr>
          <w:rFonts w:ascii="Arial" w:eastAsia="Calibri" w:hAnsi="Arial" w:cs="Arial"/>
          <w:b/>
          <w:i/>
          <w:sz w:val="24"/>
          <w:szCs w:val="24"/>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FD4CB4" w:rsidRPr="006B6ED1" w:rsidRDefault="00FD4CB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2015 presentado en el SIF y mediante escrito 155/AC/SF/2015.</w:t>
      </w:r>
    </w:p>
    <w:p w:rsidR="00FD4CB4" w:rsidRDefault="00FD4CB4" w:rsidP="00E71B54">
      <w:pPr>
        <w:autoSpaceDE w:val="0"/>
        <w:autoSpaceDN w:val="0"/>
        <w:adjustRightInd w:val="0"/>
        <w:spacing w:after="0" w:line="240" w:lineRule="auto"/>
        <w:jc w:val="both"/>
        <w:rPr>
          <w:rFonts w:ascii="Arial" w:eastAsia="Calibri" w:hAnsi="Arial" w:cs="Arial"/>
          <w:i/>
          <w:sz w:val="24"/>
          <w:szCs w:val="24"/>
          <w:lang w:val="es-ES"/>
        </w:rPr>
      </w:pPr>
    </w:p>
    <w:p w:rsidR="00CB6CC0" w:rsidRDefault="00CB6CC0" w:rsidP="00CB6CC0">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CB6CC0" w:rsidRPr="005662E8" w:rsidRDefault="00CB6CC0" w:rsidP="00CB6CC0">
      <w:pPr>
        <w:spacing w:after="0" w:line="240" w:lineRule="auto"/>
        <w:jc w:val="both"/>
        <w:rPr>
          <w:rFonts w:ascii="Arial" w:eastAsia="Times New Roman" w:hAnsi="Arial" w:cs="Arial"/>
          <w:iCs/>
          <w:sz w:val="24"/>
          <w:szCs w:val="24"/>
          <w:lang w:val="es-ES" w:eastAsia="es-MX"/>
        </w:rPr>
      </w:pPr>
    </w:p>
    <w:p w:rsidR="00CB6CC0" w:rsidRPr="005662E8" w:rsidRDefault="00CB6CC0" w:rsidP="00CB6CC0">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Default="00E71B54" w:rsidP="00E71B54">
      <w:pPr>
        <w:jc w:val="both"/>
        <w:rPr>
          <w:rFonts w:ascii="Arial" w:eastAsia="Calibri" w:hAnsi="Arial" w:cs="Arial"/>
          <w:sz w:val="24"/>
          <w:szCs w:val="24"/>
        </w:rPr>
      </w:pPr>
      <w:r w:rsidRPr="006B6ED1">
        <w:rPr>
          <w:rFonts w:ascii="Arial" w:eastAsia="Calibri" w:hAnsi="Arial" w:cs="Arial"/>
          <w:sz w:val="24"/>
          <w:szCs w:val="24"/>
        </w:rPr>
        <w:t xml:space="preserve">De la revisión a la documentación presentada en el Sistema Integral de Fiscalización, se constató que la información solicitada se encuentra registrada como anexo del Informe de Campaña, así mismo se revisó la documentación presentada en medio magnético y se constató la entrega de las peticiones en su totalidad; razón por cual, la observación quedó </w:t>
      </w:r>
      <w:r w:rsidRPr="00214E14">
        <w:rPr>
          <w:rFonts w:ascii="Arial" w:eastAsia="Calibri" w:hAnsi="Arial" w:cs="Arial"/>
          <w:b/>
          <w:sz w:val="24"/>
          <w:szCs w:val="24"/>
        </w:rPr>
        <w:t>atendida</w:t>
      </w:r>
      <w:r w:rsidRPr="006B6ED1">
        <w:rPr>
          <w:rFonts w:ascii="Arial" w:eastAsia="Calibri" w:hAnsi="Arial" w:cs="Arial"/>
          <w:sz w:val="24"/>
          <w:szCs w:val="24"/>
        </w:rPr>
        <w:t>.</w:t>
      </w:r>
    </w:p>
    <w:p w:rsidR="00FD4CB4" w:rsidRPr="006B6ED1" w:rsidRDefault="00FD4CB4" w:rsidP="00E71B54">
      <w:pPr>
        <w:jc w:val="both"/>
        <w:rPr>
          <w:rFonts w:ascii="Arial" w:eastAsia="Calibri" w:hAnsi="Arial" w:cs="Arial"/>
          <w:sz w:val="24"/>
          <w:szCs w:val="24"/>
        </w:rPr>
      </w:pPr>
    </w:p>
    <w:p w:rsidR="00E71B54" w:rsidRPr="00214E14" w:rsidRDefault="00676C95" w:rsidP="00E71B54">
      <w:pPr>
        <w:rPr>
          <w:rFonts w:ascii="Arial" w:eastAsia="Calibri" w:hAnsi="Arial" w:cs="Arial"/>
          <w:b/>
          <w:sz w:val="24"/>
          <w:szCs w:val="24"/>
        </w:rPr>
      </w:pPr>
      <w:r w:rsidRPr="00214E14">
        <w:rPr>
          <w:rFonts w:ascii="Arial" w:eastAsia="Calibri" w:hAnsi="Arial" w:cs="Arial"/>
          <w:b/>
          <w:sz w:val="24"/>
          <w:szCs w:val="24"/>
        </w:rPr>
        <w:lastRenderedPageBreak/>
        <w:t>f</w:t>
      </w:r>
      <w:r w:rsidR="00E71B54" w:rsidRPr="00214E14">
        <w:rPr>
          <w:rFonts w:ascii="Arial" w:eastAsia="Calibri" w:hAnsi="Arial" w:cs="Arial"/>
          <w:b/>
          <w:sz w:val="24"/>
          <w:szCs w:val="24"/>
        </w:rPr>
        <w:t xml:space="preserve">.- </w:t>
      </w:r>
      <w:proofErr w:type="spellStart"/>
      <w:r w:rsidR="00E71B54" w:rsidRPr="00214E14">
        <w:rPr>
          <w:rFonts w:ascii="Arial" w:eastAsia="Calibri" w:hAnsi="Arial" w:cs="Arial"/>
          <w:b/>
          <w:sz w:val="24"/>
          <w:szCs w:val="24"/>
        </w:rPr>
        <w:t>Monitoreos</w:t>
      </w:r>
      <w:proofErr w:type="spellEnd"/>
    </w:p>
    <w:p w:rsidR="00E71B54" w:rsidRPr="00214E14" w:rsidRDefault="00676C95" w:rsidP="00E71B54">
      <w:pPr>
        <w:rPr>
          <w:rFonts w:ascii="Arial" w:eastAsia="Calibri" w:hAnsi="Arial" w:cs="Arial"/>
          <w:b/>
          <w:sz w:val="24"/>
          <w:szCs w:val="24"/>
        </w:rPr>
      </w:pPr>
      <w:r w:rsidRPr="00214E14">
        <w:rPr>
          <w:rFonts w:ascii="Arial" w:eastAsia="Calibri" w:hAnsi="Arial" w:cs="Arial"/>
          <w:b/>
          <w:sz w:val="24"/>
          <w:szCs w:val="24"/>
        </w:rPr>
        <w:t>f</w:t>
      </w:r>
      <w:r w:rsidR="00E71B54" w:rsidRPr="00214E14">
        <w:rPr>
          <w:rFonts w:ascii="Arial" w:eastAsia="Calibri" w:hAnsi="Arial" w:cs="Arial"/>
          <w:b/>
          <w:sz w:val="24"/>
          <w:szCs w:val="24"/>
        </w:rPr>
        <w:t>.1 Monitoreo de Mensajes para Radio y T.V.</w:t>
      </w:r>
    </w:p>
    <w:p w:rsidR="00E71B54" w:rsidRPr="006B6ED1" w:rsidRDefault="00214E14" w:rsidP="00E71B54">
      <w:pPr>
        <w:spacing w:after="0" w:line="240" w:lineRule="auto"/>
        <w:jc w:val="both"/>
        <w:rPr>
          <w:rFonts w:ascii="Arial" w:eastAsia="Calibri" w:hAnsi="Arial" w:cs="Arial"/>
          <w:b/>
          <w:sz w:val="24"/>
          <w:szCs w:val="24"/>
        </w:rPr>
      </w:pPr>
      <w:r w:rsidRPr="006B6ED1">
        <w:rPr>
          <w:rFonts w:ascii="Arial" w:eastAsia="Calibri" w:hAnsi="Arial" w:cs="Arial"/>
          <w:b/>
          <w:sz w:val="24"/>
          <w:szCs w:val="24"/>
        </w:rPr>
        <w:t>Primer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E71B54">
      <w:pPr>
        <w:spacing w:after="0" w:line="240" w:lineRule="auto"/>
        <w:jc w:val="both"/>
        <w:rPr>
          <w:rFonts w:ascii="Arial" w:eastAsia="Calibri" w:hAnsi="Arial" w:cs="Arial"/>
          <w:i/>
          <w:sz w:val="24"/>
          <w:szCs w:val="24"/>
        </w:rPr>
      </w:pPr>
      <w:r w:rsidRPr="006B6ED1">
        <w:rPr>
          <w:rFonts w:ascii="Arial" w:eastAsia="Calibri" w:hAnsi="Arial" w:cs="Arial"/>
          <w:i/>
          <w:sz w:val="24"/>
          <w:szCs w:val="24"/>
        </w:rPr>
        <w:t xml:space="preserve">De conformidad con lo establecido en los artículos 243, numeral 2 de la Ley General de Instituciones y Procedimientos Electorales; 76 de la Ley General de Partidos Políticos y 199, numeral 4 del Reglamento de Fiscalización, se consideran gastos de campaña, entre otros, los gastos de producción de los mensajes para radio y televisión, los cuales comprenden los realizados para el </w:t>
      </w:r>
      <w:r w:rsidR="00214E14">
        <w:rPr>
          <w:rFonts w:ascii="Arial" w:eastAsia="Calibri" w:hAnsi="Arial" w:cs="Arial"/>
          <w:i/>
          <w:sz w:val="24"/>
          <w:szCs w:val="24"/>
        </w:rPr>
        <w:t>pago de servicios profesionales,</w:t>
      </w:r>
      <w:r w:rsidRPr="006B6ED1">
        <w:rPr>
          <w:rFonts w:ascii="Arial" w:eastAsia="Calibri" w:hAnsi="Arial" w:cs="Arial"/>
          <w:i/>
          <w:sz w:val="24"/>
          <w:szCs w:val="24"/>
        </w:rPr>
        <w:t xml:space="preserve"> uso de equipo técnico, locaciones o estudios de grabación y producción, así como los demás inherentes al mismo objetivo.</w:t>
      </w:r>
    </w:p>
    <w:p w:rsidR="00E71B54" w:rsidRPr="006B6ED1" w:rsidRDefault="00E71B54" w:rsidP="00E71B54">
      <w:pPr>
        <w:spacing w:after="0" w:line="240" w:lineRule="auto"/>
        <w:jc w:val="both"/>
        <w:rPr>
          <w:rFonts w:ascii="Arial" w:eastAsia="Calibri" w:hAnsi="Arial" w:cs="Arial"/>
          <w:bCs/>
          <w:i/>
          <w:sz w:val="24"/>
          <w:szCs w:val="24"/>
        </w:rPr>
      </w:pPr>
    </w:p>
    <w:p w:rsidR="00E71B54" w:rsidRPr="006B6ED1" w:rsidRDefault="00E71B54" w:rsidP="00E71B54">
      <w:pPr>
        <w:spacing w:after="0" w:line="240" w:lineRule="auto"/>
        <w:jc w:val="both"/>
        <w:rPr>
          <w:rFonts w:ascii="Arial" w:eastAsia="Calibri" w:hAnsi="Arial" w:cs="Arial"/>
          <w:i/>
          <w:sz w:val="20"/>
          <w:szCs w:val="20"/>
        </w:rPr>
      </w:pPr>
      <w:r w:rsidRPr="006B6ED1">
        <w:rPr>
          <w:rFonts w:ascii="Arial" w:eastAsia="Calibri" w:hAnsi="Arial" w:cs="Arial"/>
          <w:bCs/>
          <w:i/>
          <w:sz w:val="24"/>
          <w:szCs w:val="24"/>
        </w:rPr>
        <w:t xml:space="preserve">El personal de la Unidad Técnica de Fiscalización, se encargó de verificar las versiones de los audios y videos que se encuentran registrados ante el Comité de Radio y Televisión del Instituto Nacional Electoral correspondientes al período de campaña del </w:t>
      </w:r>
      <w:r w:rsidR="00214E14">
        <w:rPr>
          <w:rFonts w:ascii="Arial" w:eastAsia="Calibri" w:hAnsi="Arial" w:cs="Arial"/>
          <w:bCs/>
          <w:i/>
          <w:sz w:val="24"/>
          <w:szCs w:val="24"/>
        </w:rPr>
        <w:t>p</w:t>
      </w:r>
      <w:r w:rsidR="00FC1931">
        <w:rPr>
          <w:rFonts w:ascii="Arial" w:eastAsia="Calibri" w:hAnsi="Arial" w:cs="Arial"/>
          <w:bCs/>
          <w:i/>
          <w:sz w:val="24"/>
          <w:szCs w:val="24"/>
        </w:rPr>
        <w:t>roceso electoral local ordinario</w:t>
      </w:r>
      <w:r w:rsidRPr="006B6ED1">
        <w:rPr>
          <w:rFonts w:ascii="Arial" w:eastAsia="Calibri" w:hAnsi="Arial" w:cs="Arial"/>
          <w:bCs/>
          <w:i/>
          <w:sz w:val="24"/>
          <w:szCs w:val="24"/>
        </w:rPr>
        <w:t xml:space="preserve"> 2014-2015 en beneficio de los candidatos a Juntas Municipales, con el propósito de llevar a cabo la compulsa de la información monitoreada contra los gastos reportados y registrados en este rubro por los partidos políticos y candidatos independientes en sus Informes</w:t>
      </w:r>
      <w:r w:rsidR="00214E14">
        <w:rPr>
          <w:rFonts w:ascii="Arial" w:eastAsia="Calibri" w:hAnsi="Arial" w:cs="Arial"/>
          <w:bCs/>
          <w:i/>
          <w:sz w:val="24"/>
          <w:szCs w:val="24"/>
        </w:rPr>
        <w:t xml:space="preserve"> de Campaña correspondientes al p</w:t>
      </w:r>
      <w:r w:rsidR="00FC1931">
        <w:rPr>
          <w:rFonts w:ascii="Arial" w:eastAsia="Calibri" w:hAnsi="Arial" w:cs="Arial"/>
          <w:bCs/>
          <w:i/>
          <w:sz w:val="24"/>
          <w:szCs w:val="24"/>
        </w:rPr>
        <w:t>roceso electoral local ordinario</w:t>
      </w:r>
      <w:r w:rsidRPr="006B6ED1">
        <w:rPr>
          <w:rFonts w:ascii="Arial" w:eastAsia="Calibri" w:hAnsi="Arial" w:cs="Arial"/>
          <w:bCs/>
          <w:i/>
          <w:sz w:val="24"/>
          <w:szCs w:val="24"/>
        </w:rPr>
        <w:t xml:space="preserve"> 2014-2015.</w:t>
      </w:r>
      <w:r w:rsidRPr="006B6ED1">
        <w:rPr>
          <w:rFonts w:ascii="Arial" w:eastAsia="Calibri" w:hAnsi="Arial" w:cs="Arial"/>
          <w:i/>
          <w:sz w:val="20"/>
          <w:szCs w:val="20"/>
        </w:rPr>
        <w:t xml:space="preserve"> </w:t>
      </w:r>
    </w:p>
    <w:p w:rsidR="00E71B54" w:rsidRPr="006B6ED1" w:rsidRDefault="00E71B54" w:rsidP="00E71B54">
      <w:pPr>
        <w:autoSpaceDE w:val="0"/>
        <w:autoSpaceDN w:val="0"/>
        <w:adjustRightInd w:val="0"/>
        <w:spacing w:after="0"/>
        <w:jc w:val="both"/>
        <w:rPr>
          <w:rFonts w:ascii="Arial" w:hAnsi="Arial" w:cs="Arial"/>
          <w:i/>
          <w:color w:val="000000"/>
          <w:sz w:val="24"/>
          <w:szCs w:val="24"/>
        </w:rPr>
      </w:pPr>
    </w:p>
    <w:p w:rsidR="00E71B54" w:rsidRPr="006B6ED1" w:rsidRDefault="00E71B54" w:rsidP="00637782">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la </w:t>
      </w:r>
      <w:r w:rsidRPr="006B6ED1">
        <w:rPr>
          <w:rFonts w:ascii="Arial" w:eastAsia="Calibri" w:hAnsi="Arial" w:cs="Arial"/>
          <w:i/>
          <w:sz w:val="24"/>
          <w:szCs w:val="24"/>
        </w:rPr>
        <w:t>compulsa correspondiente</w:t>
      </w:r>
      <w:r w:rsidRPr="006B6ED1">
        <w:rPr>
          <w:rFonts w:ascii="Arial" w:eastAsia="Times New Roman" w:hAnsi="Arial" w:cs="Arial"/>
          <w:i/>
          <w:sz w:val="24"/>
          <w:szCs w:val="24"/>
          <w:lang w:eastAsia="es-ES"/>
        </w:rPr>
        <w:t>, se detectaron promocionales en radio y televisión, de los cuales, al verificar el Sistema Integral de Fiscalización no se localizó el registro contable ni las evidencias de las erogaciones. A continuación se indican los resultados obtenidos:</w:t>
      </w:r>
    </w:p>
    <w:p w:rsidR="00E71B54" w:rsidRPr="006B6ED1" w:rsidRDefault="00E71B54" w:rsidP="00E71B54">
      <w:pPr>
        <w:spacing w:after="0" w:line="240" w:lineRule="auto"/>
        <w:jc w:val="both"/>
        <w:rPr>
          <w:rFonts w:ascii="Arial" w:eastAsia="Calibri" w:hAnsi="Arial" w:cs="Arial"/>
          <w:i/>
          <w:sz w:val="20"/>
          <w:szCs w:val="20"/>
        </w:rPr>
      </w:pPr>
    </w:p>
    <w:tbl>
      <w:tblPr>
        <w:tblW w:w="4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4"/>
        <w:gridCol w:w="1566"/>
        <w:gridCol w:w="1071"/>
        <w:gridCol w:w="1503"/>
        <w:gridCol w:w="1065"/>
        <w:gridCol w:w="1071"/>
      </w:tblGrid>
      <w:tr w:rsidR="00E71B54" w:rsidRPr="006B6ED1" w:rsidTr="00676C95">
        <w:trPr>
          <w:trHeight w:val="23"/>
          <w:tblHeader/>
          <w:jc w:val="center"/>
        </w:trPr>
        <w:tc>
          <w:tcPr>
            <w:tcW w:w="1032"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VERSIÓN</w:t>
            </w:r>
          </w:p>
        </w:tc>
        <w:tc>
          <w:tcPr>
            <w:tcW w:w="990"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67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RADIO</w:t>
            </w:r>
          </w:p>
        </w:tc>
        <w:tc>
          <w:tcPr>
            <w:tcW w:w="950"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NOMENCLATURA</w:t>
            </w:r>
          </w:p>
        </w:tc>
        <w:tc>
          <w:tcPr>
            <w:tcW w:w="673"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TELEVISIÓN</w:t>
            </w:r>
          </w:p>
        </w:tc>
        <w:tc>
          <w:tcPr>
            <w:tcW w:w="677" w:type="pct"/>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TOTAL</w:t>
            </w:r>
          </w:p>
        </w:tc>
      </w:tr>
      <w:tr w:rsidR="00E71B54" w:rsidRPr="006B6ED1" w:rsidTr="00676C95">
        <w:trPr>
          <w:trHeight w:val="23"/>
          <w:tblHeader/>
          <w:jc w:val="center"/>
        </w:trPr>
        <w:tc>
          <w:tcPr>
            <w:tcW w:w="1032"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Spot bosques</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RA00413-15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RV00293-15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676C95">
        <w:trPr>
          <w:trHeight w:val="23"/>
          <w:tblHeader/>
          <w:jc w:val="center"/>
        </w:trPr>
        <w:tc>
          <w:tcPr>
            <w:tcW w:w="1032"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Problema real empleo</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RA00449-15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RV00314-15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676C95">
        <w:trPr>
          <w:trHeight w:val="23"/>
          <w:tblHeader/>
          <w:jc w:val="center"/>
        </w:trPr>
        <w:tc>
          <w:tcPr>
            <w:tcW w:w="1032"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Problema real salud</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RA00450-15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RV00315-15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676C95">
        <w:trPr>
          <w:trHeight w:val="23"/>
          <w:tblHeader/>
          <w:jc w:val="center"/>
        </w:trPr>
        <w:tc>
          <w:tcPr>
            <w:tcW w:w="1032"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Solución empleo</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RA00750-15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RV00562-15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676C95">
        <w:trPr>
          <w:trHeight w:val="23"/>
          <w:tblHeader/>
          <w:jc w:val="center"/>
        </w:trPr>
        <w:tc>
          <w:tcPr>
            <w:tcW w:w="1032" w:type="pct"/>
            <w:shd w:val="clear" w:color="auto" w:fill="FFFFFF" w:themeFill="background1"/>
            <w:vAlign w:val="center"/>
          </w:tcPr>
          <w:p w:rsidR="00E71B54" w:rsidRPr="006B6ED1" w:rsidRDefault="00E71B54" w:rsidP="00E71B54">
            <w:pPr>
              <w:spacing w:after="0" w:line="259" w:lineRule="auto"/>
              <w:rPr>
                <w:rFonts w:ascii="Arial" w:eastAsia="Calibri" w:hAnsi="Arial" w:cs="Arial"/>
                <w:sz w:val="14"/>
                <w:szCs w:val="14"/>
              </w:rPr>
            </w:pPr>
            <w:r w:rsidRPr="006B6ED1">
              <w:rPr>
                <w:rFonts w:ascii="Arial" w:eastAsia="Calibri" w:hAnsi="Arial" w:cs="Arial"/>
                <w:sz w:val="14"/>
                <w:szCs w:val="14"/>
              </w:rPr>
              <w:t>Solución salud</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RA00751-15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color w:val="000000"/>
                <w:sz w:val="14"/>
                <w:szCs w:val="14"/>
                <w:lang w:eastAsia="es-MX"/>
              </w:rPr>
              <w:t>RV00564-15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
                <w:bCs/>
                <w:color w:val="000000"/>
                <w:sz w:val="14"/>
                <w:szCs w:val="14"/>
                <w:lang w:eastAsia="es-MX"/>
              </w:rPr>
            </w:pPr>
            <w:r w:rsidRPr="006B6ED1">
              <w:rPr>
                <w:rFonts w:ascii="Arial" w:eastAsia="Times New Roman" w:hAnsi="Arial" w:cs="Arial"/>
                <w:b/>
                <w:bCs/>
                <w:color w:val="000000"/>
                <w:sz w:val="14"/>
                <w:szCs w:val="14"/>
                <w:lang w:eastAsia="es-MX"/>
              </w:rPr>
              <w:t>2</w:t>
            </w:r>
          </w:p>
        </w:tc>
      </w:tr>
      <w:tr w:rsidR="00E71B54" w:rsidRPr="006B6ED1" w:rsidTr="00676C95">
        <w:trPr>
          <w:trHeight w:val="23"/>
          <w:tblHeader/>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empleo 2</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RA01863-15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RV01305-15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2</w:t>
            </w:r>
          </w:p>
        </w:tc>
      </w:tr>
      <w:tr w:rsidR="00E71B54" w:rsidRPr="006B6ED1" w:rsidTr="00676C95">
        <w:trPr>
          <w:trHeight w:val="23"/>
          <w:tblHeader/>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Vocero salud 2</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RA01864-15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RV01306-15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Cs/>
                <w:color w:val="000000"/>
                <w:sz w:val="14"/>
                <w:szCs w:val="14"/>
                <w:lang w:eastAsia="es-MX"/>
              </w:rPr>
            </w:pPr>
            <w:r w:rsidRPr="006B6ED1">
              <w:rPr>
                <w:rFonts w:ascii="Arial" w:eastAsia="Times New Roman" w:hAnsi="Arial" w:cs="Arial"/>
                <w:bCs/>
                <w:color w:val="000000"/>
                <w:sz w:val="14"/>
                <w:szCs w:val="14"/>
                <w:lang w:eastAsia="es-MX"/>
              </w:rPr>
              <w:t>2</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Campeche</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RA01998-15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RV01383-15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Equipo Carmen</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RA01999-15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RV01384-15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viñetas</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RV01516-15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Viñetas boleta local</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RV01673-15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1 ayúdanos</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RA02186-15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2</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RA02508-15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Personajes ayúdanos 3</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RA02549-15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1</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RA02635-15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RV01766-15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2</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RA02636-15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RV01767-15</w:t>
            </w:r>
          </w:p>
        </w:tc>
        <w:tc>
          <w:tcPr>
            <w:tcW w:w="673"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Promoción voto 3</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RA02637-15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95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RV01768-15</w:t>
            </w:r>
          </w:p>
        </w:tc>
        <w:tc>
          <w:tcPr>
            <w:tcW w:w="673" w:type="pct"/>
            <w:shd w:val="clear" w:color="auto" w:fill="auto"/>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2</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Voto boleta local 2</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950" w:type="pct"/>
            <w:shd w:val="clear" w:color="auto" w:fill="auto"/>
            <w:vAlign w:val="bottom"/>
          </w:tcPr>
          <w:p w:rsidR="00E71B54" w:rsidRPr="006B6ED1" w:rsidRDefault="00E71B54" w:rsidP="00E71B54">
            <w:pPr>
              <w:spacing w:after="0" w:line="259" w:lineRule="auto"/>
              <w:jc w:val="center"/>
              <w:rPr>
                <w:rFonts w:ascii="Arial" w:eastAsia="Calibri" w:hAnsi="Arial" w:cs="Arial"/>
                <w:sz w:val="14"/>
                <w:szCs w:val="14"/>
              </w:rPr>
            </w:pPr>
            <w:r w:rsidRPr="006B6ED1">
              <w:rPr>
                <w:rFonts w:ascii="Arial" w:eastAsia="Calibri" w:hAnsi="Arial" w:cs="Arial"/>
                <w:sz w:val="14"/>
                <w:szCs w:val="14"/>
              </w:rPr>
              <w:t>RV01907-15</w:t>
            </w:r>
          </w:p>
        </w:tc>
        <w:tc>
          <w:tcPr>
            <w:tcW w:w="673" w:type="pct"/>
            <w:shd w:val="clear" w:color="auto" w:fill="auto"/>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lastRenderedPageBreak/>
              <w:t>Personajes ayúdanos 4</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RA02796-15</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bCs/>
                <w:color w:val="000000"/>
                <w:sz w:val="14"/>
                <w:szCs w:val="14"/>
                <w:lang w:eastAsia="es-MX"/>
              </w:rPr>
              <w:t>1</w:t>
            </w:r>
          </w:p>
        </w:tc>
        <w:tc>
          <w:tcPr>
            <w:tcW w:w="950" w:type="pct"/>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3" w:type="pct"/>
            <w:shd w:val="clear" w:color="auto" w:fill="auto"/>
            <w:noWrap/>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1</w:t>
            </w:r>
          </w:p>
        </w:tc>
      </w:tr>
      <w:tr w:rsidR="00E71B54" w:rsidRPr="006B6ED1" w:rsidTr="00676C95">
        <w:trPr>
          <w:trHeight w:val="23"/>
          <w:jc w:val="center"/>
        </w:trPr>
        <w:tc>
          <w:tcPr>
            <w:tcW w:w="1032" w:type="pct"/>
            <w:shd w:val="clear" w:color="auto" w:fill="auto"/>
            <w:vAlign w:val="center"/>
          </w:tcPr>
          <w:p w:rsidR="00E71B54" w:rsidRPr="006B6ED1" w:rsidRDefault="00E71B54" w:rsidP="00E71B54">
            <w:pPr>
              <w:spacing w:after="0" w:line="240" w:lineRule="auto"/>
              <w:jc w:val="right"/>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Total</w:t>
            </w:r>
          </w:p>
        </w:tc>
        <w:tc>
          <w:tcPr>
            <w:tcW w:w="990"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18</w:t>
            </w:r>
          </w:p>
        </w:tc>
        <w:tc>
          <w:tcPr>
            <w:tcW w:w="950" w:type="pct"/>
            <w:shd w:val="clear" w:color="auto" w:fill="auto"/>
            <w:noWrap/>
            <w:vAlign w:val="bottom"/>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p>
        </w:tc>
        <w:tc>
          <w:tcPr>
            <w:tcW w:w="673" w:type="pct"/>
            <w:shd w:val="clear" w:color="auto" w:fill="auto"/>
            <w:noWrap/>
            <w:vAlign w:val="bottom"/>
          </w:tcPr>
          <w:p w:rsidR="00E71B54" w:rsidRPr="006B6ED1" w:rsidRDefault="00E71B54" w:rsidP="00E71B54">
            <w:pPr>
              <w:spacing w:after="0" w:line="240" w:lineRule="auto"/>
              <w:jc w:val="center"/>
              <w:rPr>
                <w:rFonts w:ascii="Arial" w:eastAsia="Times New Roman" w:hAnsi="Arial" w:cs="Arial"/>
                <w:b/>
                <w:color w:val="000000"/>
                <w:sz w:val="14"/>
                <w:szCs w:val="14"/>
                <w:lang w:eastAsia="es-MX"/>
              </w:rPr>
            </w:pPr>
            <w:r w:rsidRPr="006B6ED1">
              <w:rPr>
                <w:rFonts w:ascii="Arial" w:eastAsia="Times New Roman" w:hAnsi="Arial" w:cs="Arial"/>
                <w:b/>
                <w:color w:val="000000"/>
                <w:sz w:val="14"/>
                <w:szCs w:val="14"/>
                <w:lang w:eastAsia="es-MX"/>
              </w:rPr>
              <w:t>17</w:t>
            </w:r>
          </w:p>
        </w:tc>
        <w:tc>
          <w:tcPr>
            <w:tcW w:w="677" w:type="pct"/>
            <w:shd w:val="clear" w:color="auto" w:fill="auto"/>
            <w:vAlign w:val="center"/>
          </w:tcPr>
          <w:p w:rsidR="00E71B54" w:rsidRPr="006B6ED1" w:rsidRDefault="00E71B54" w:rsidP="00E71B54">
            <w:pPr>
              <w:spacing w:after="0" w:line="240" w:lineRule="auto"/>
              <w:jc w:val="center"/>
              <w:rPr>
                <w:rFonts w:ascii="Arial" w:eastAsia="Times New Roman" w:hAnsi="Arial" w:cs="Arial"/>
                <w:color w:val="000000"/>
                <w:sz w:val="14"/>
                <w:szCs w:val="14"/>
                <w:lang w:eastAsia="es-MX"/>
              </w:rPr>
            </w:pPr>
            <w:r w:rsidRPr="006B6ED1">
              <w:rPr>
                <w:rFonts w:ascii="Arial" w:eastAsia="Times New Roman" w:hAnsi="Arial" w:cs="Arial"/>
                <w:color w:val="000000"/>
                <w:sz w:val="14"/>
                <w:szCs w:val="14"/>
                <w:lang w:eastAsia="es-MX"/>
              </w:rPr>
              <w:t>35</w:t>
            </w:r>
          </w:p>
        </w:tc>
      </w:tr>
    </w:tbl>
    <w:p w:rsidR="00E71B54" w:rsidRPr="006B6ED1" w:rsidRDefault="00E71B54" w:rsidP="00E71B54">
      <w:pPr>
        <w:spacing w:after="0" w:line="240" w:lineRule="auto"/>
        <w:jc w:val="both"/>
        <w:rPr>
          <w:rFonts w:ascii="Arial" w:eastAsia="Calibri" w:hAnsi="Arial" w:cs="Arial"/>
          <w:i/>
          <w:sz w:val="20"/>
          <w:szCs w:val="20"/>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 y mediante escrito 155/AC/SF/2015.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D81121" w:rsidRDefault="00D81121" w:rsidP="00D81121">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D81121" w:rsidRPr="005662E8" w:rsidRDefault="00D81121" w:rsidP="00D81121">
      <w:pPr>
        <w:spacing w:after="0" w:line="240" w:lineRule="auto"/>
        <w:jc w:val="both"/>
        <w:rPr>
          <w:rFonts w:ascii="Arial" w:eastAsia="Times New Roman" w:hAnsi="Arial" w:cs="Arial"/>
          <w:iCs/>
          <w:sz w:val="24"/>
          <w:szCs w:val="24"/>
          <w:lang w:val="es-ES" w:eastAsia="es-MX"/>
        </w:rPr>
      </w:pPr>
    </w:p>
    <w:p w:rsidR="00D81121" w:rsidRPr="005662E8" w:rsidRDefault="00D81121" w:rsidP="00D81121">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D81121" w:rsidRPr="006B6ED1" w:rsidRDefault="00D81121"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fue presentada durante la fecha de </w:t>
      </w:r>
      <w:r w:rsidR="009F0AAC">
        <w:rPr>
          <w:rFonts w:ascii="Arial" w:eastAsia="Calibri" w:hAnsi="Arial" w:cs="Arial"/>
          <w:bCs/>
          <w:sz w:val="24"/>
          <w:szCs w:val="24"/>
        </w:rPr>
        <w:t>vencimiento correspondiente, sin</w:t>
      </w:r>
      <w:r w:rsidRPr="006B6ED1">
        <w:rPr>
          <w:rFonts w:ascii="Arial" w:eastAsia="Calibri" w:hAnsi="Arial" w:cs="Arial"/>
          <w:bCs/>
          <w:sz w:val="24"/>
          <w:szCs w:val="24"/>
        </w:rPr>
        <w:t xml:space="preserve"> embargo,  pertenecen a gastos correspondientes a Gobernador por lo cual fueron cargados a sus gastos, se presentó mediante CD con escrito 163/AC/SF/2015 con fecha de 21 de junio de 2015, razón por la cual, la observación quedó </w:t>
      </w:r>
      <w:r w:rsidRPr="00CD187D">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jc w:val="both"/>
        <w:rPr>
          <w:rFonts w:ascii="Arial" w:eastAsia="Calibri" w:hAnsi="Arial" w:cs="Arial"/>
          <w:i/>
          <w:sz w:val="20"/>
          <w:szCs w:val="20"/>
        </w:rPr>
      </w:pPr>
    </w:p>
    <w:p w:rsidR="00E71B54" w:rsidRPr="00CD187D" w:rsidRDefault="00CD187D" w:rsidP="00E71B54">
      <w:pPr>
        <w:spacing w:after="0" w:line="240" w:lineRule="auto"/>
        <w:jc w:val="both"/>
        <w:rPr>
          <w:rFonts w:ascii="Arial" w:eastAsia="Calibri" w:hAnsi="Arial" w:cs="Arial"/>
          <w:b/>
          <w:bCs/>
          <w:sz w:val="24"/>
          <w:szCs w:val="24"/>
        </w:rPr>
      </w:pPr>
      <w:r w:rsidRPr="00CD187D">
        <w:rPr>
          <w:rFonts w:ascii="Arial" w:eastAsia="Calibri" w:hAnsi="Arial" w:cs="Arial"/>
          <w:b/>
          <w:bCs/>
          <w:sz w:val="24"/>
          <w:szCs w:val="24"/>
        </w:rPr>
        <w:t>Segundo Periodo</w:t>
      </w:r>
    </w:p>
    <w:p w:rsidR="00E71B54" w:rsidRPr="006B6ED1" w:rsidRDefault="00E71B54" w:rsidP="00E71B54">
      <w:pPr>
        <w:spacing w:after="0" w:line="240" w:lineRule="auto"/>
        <w:jc w:val="both"/>
        <w:rPr>
          <w:rFonts w:ascii="Arial" w:eastAsia="Calibri" w:hAnsi="Arial" w:cs="Arial"/>
          <w:sz w:val="24"/>
          <w:szCs w:val="24"/>
        </w:rPr>
      </w:pPr>
    </w:p>
    <w:p w:rsidR="00E71B54" w:rsidRPr="006B6ED1" w:rsidRDefault="00E71B54" w:rsidP="00CD187D">
      <w:pPr>
        <w:numPr>
          <w:ilvl w:val="0"/>
          <w:numId w:val="5"/>
        </w:numPr>
        <w:spacing w:after="0" w:line="240" w:lineRule="auto"/>
        <w:ind w:left="567" w:hanging="567"/>
        <w:contextualSpacing/>
        <w:jc w:val="both"/>
        <w:rPr>
          <w:rFonts w:ascii="Arial" w:eastAsia="Calibri" w:hAnsi="Arial" w:cs="Arial"/>
          <w:bCs/>
          <w:i/>
          <w:sz w:val="24"/>
          <w:szCs w:val="24"/>
          <w:lang w:val="es-ES"/>
        </w:rPr>
      </w:pPr>
      <w:r w:rsidRPr="006B6ED1">
        <w:rPr>
          <w:rFonts w:ascii="Arial" w:eastAsia="Calibri" w:hAnsi="Arial" w:cs="Arial"/>
          <w:bCs/>
          <w:i/>
          <w:sz w:val="24"/>
          <w:szCs w:val="24"/>
          <w:lang w:val="es-ES"/>
        </w:rPr>
        <w:t xml:space="preserve">Al efectuar la </w:t>
      </w:r>
      <w:r w:rsidRPr="006B6ED1">
        <w:rPr>
          <w:rFonts w:ascii="Arial" w:eastAsia="Calibri" w:hAnsi="Arial" w:cs="Arial"/>
          <w:i/>
          <w:sz w:val="24"/>
          <w:szCs w:val="24"/>
        </w:rPr>
        <w:t>compulsa correspondiente</w:t>
      </w:r>
      <w:r w:rsidRPr="006B6ED1">
        <w:rPr>
          <w:rFonts w:ascii="Arial" w:eastAsia="Times New Roman" w:hAnsi="Arial" w:cs="Arial"/>
          <w:i/>
          <w:sz w:val="24"/>
          <w:szCs w:val="24"/>
          <w:lang w:eastAsia="es-ES"/>
        </w:rPr>
        <w:t>, se detectaron promocionales en radio y televisión, de los cuales, al verificar el Sistema Integral de Fiscalización no se localizó el registro contable ni las evidencias de las erogaciones. A continuación se indican los resultados obtenidos:</w:t>
      </w:r>
    </w:p>
    <w:p w:rsidR="00E71B54" w:rsidRDefault="00E71B54" w:rsidP="00E71B54">
      <w:pPr>
        <w:spacing w:after="0" w:line="240" w:lineRule="auto"/>
        <w:jc w:val="both"/>
        <w:rPr>
          <w:rFonts w:ascii="Arial" w:eastAsia="Calibri" w:hAnsi="Arial" w:cs="Arial"/>
          <w:i/>
          <w:sz w:val="20"/>
          <w:szCs w:val="20"/>
        </w:rPr>
      </w:pPr>
    </w:p>
    <w:p w:rsidR="00FD4CB4" w:rsidRDefault="00FD4CB4" w:rsidP="00E71B54">
      <w:pPr>
        <w:spacing w:after="0" w:line="240" w:lineRule="auto"/>
        <w:jc w:val="both"/>
        <w:rPr>
          <w:rFonts w:ascii="Arial" w:eastAsia="Calibri" w:hAnsi="Arial" w:cs="Arial"/>
          <w:i/>
          <w:sz w:val="20"/>
          <w:szCs w:val="20"/>
        </w:rPr>
      </w:pPr>
    </w:p>
    <w:p w:rsidR="00FD4CB4" w:rsidRPr="006B6ED1" w:rsidRDefault="00FD4CB4" w:rsidP="00E71B54">
      <w:pPr>
        <w:spacing w:after="0" w:line="240" w:lineRule="auto"/>
        <w:jc w:val="both"/>
        <w:rPr>
          <w:rFonts w:ascii="Arial" w:eastAsia="Calibri" w:hAnsi="Arial" w:cs="Arial"/>
          <w: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9"/>
        <w:gridCol w:w="1927"/>
        <w:gridCol w:w="861"/>
        <w:gridCol w:w="1927"/>
        <w:gridCol w:w="1406"/>
        <w:gridCol w:w="884"/>
      </w:tblGrid>
      <w:tr w:rsidR="00E71B54" w:rsidRPr="006B6ED1" w:rsidTr="00146623">
        <w:trPr>
          <w:jc w:val="center"/>
        </w:trPr>
        <w:tc>
          <w:tcPr>
            <w:tcW w:w="11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lastRenderedPageBreak/>
              <w:t>VERSIÓN</w:t>
            </w:r>
          </w:p>
        </w:tc>
        <w:tc>
          <w:tcPr>
            <w:tcW w:w="10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NOMENCLATURA</w:t>
            </w:r>
          </w:p>
        </w:tc>
        <w:tc>
          <w:tcPr>
            <w:tcW w:w="4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RADIO</w:t>
            </w:r>
          </w:p>
        </w:tc>
        <w:tc>
          <w:tcPr>
            <w:tcW w:w="10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NOMENCLATURA</w:t>
            </w:r>
          </w:p>
        </w:tc>
        <w:tc>
          <w:tcPr>
            <w:tcW w:w="7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TELEVISIÓN</w:t>
            </w:r>
          </w:p>
        </w:tc>
        <w:tc>
          <w:tcPr>
            <w:tcW w:w="4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TOTAL</w:t>
            </w:r>
          </w:p>
        </w:tc>
      </w:tr>
      <w:tr w:rsidR="00E71B54" w:rsidRPr="006B6ED1" w:rsidTr="00146623">
        <w:trPr>
          <w:jc w:val="center"/>
        </w:trPr>
        <w:tc>
          <w:tcPr>
            <w:tcW w:w="1132"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RA02635-15</w:t>
            </w:r>
          </w:p>
        </w:tc>
        <w:tc>
          <w:tcPr>
            <w:tcW w:w="475"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RV01766-15</w:t>
            </w:r>
          </w:p>
        </w:tc>
        <w:tc>
          <w:tcPr>
            <w:tcW w:w="776"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2"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RA02636-15</w:t>
            </w:r>
          </w:p>
        </w:tc>
        <w:tc>
          <w:tcPr>
            <w:tcW w:w="475"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RV01767-15</w:t>
            </w:r>
          </w:p>
        </w:tc>
        <w:tc>
          <w:tcPr>
            <w:tcW w:w="776"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2"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Promoción Voto 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RA02637-15</w:t>
            </w:r>
          </w:p>
        </w:tc>
        <w:tc>
          <w:tcPr>
            <w:tcW w:w="475"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RV01768-15</w:t>
            </w:r>
          </w:p>
        </w:tc>
        <w:tc>
          <w:tcPr>
            <w:tcW w:w="776"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2" w:type="pct"/>
            <w:tcBorders>
              <w:top w:val="single" w:sz="4" w:space="0" w:color="000000"/>
              <w:left w:val="single" w:sz="4" w:space="0" w:color="000000"/>
              <w:bottom w:val="single" w:sz="4" w:space="0" w:color="000000"/>
              <w:right w:val="single" w:sz="4" w:space="0" w:color="000000"/>
            </w:tcBorders>
            <w:vAlign w:val="bottom"/>
          </w:tcPr>
          <w:p w:rsidR="00E71B54" w:rsidRPr="006B6ED1" w:rsidRDefault="00E71B54" w:rsidP="00E71B54">
            <w:pPr>
              <w:spacing w:after="0" w:line="240" w:lineRule="auto"/>
              <w:rPr>
                <w:rFonts w:ascii="Arial" w:eastAsia="Calibri" w:hAnsi="Arial" w:cs="Arial"/>
                <w:color w:val="000000"/>
                <w:sz w:val="18"/>
                <w:szCs w:val="18"/>
              </w:rPr>
            </w:pPr>
            <w:r w:rsidRPr="006B6ED1">
              <w:rPr>
                <w:rFonts w:ascii="Arial" w:eastAsia="Calibri" w:hAnsi="Arial" w:cs="Arial"/>
                <w:color w:val="000000"/>
                <w:sz w:val="18"/>
                <w:szCs w:val="18"/>
              </w:rPr>
              <w:t>PVEM Nacional Personajes Ayúdanos 4</w:t>
            </w:r>
          </w:p>
        </w:tc>
        <w:tc>
          <w:tcPr>
            <w:tcW w:w="1064"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RA02796-15</w:t>
            </w:r>
          </w:p>
        </w:tc>
        <w:tc>
          <w:tcPr>
            <w:tcW w:w="475"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1064"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RV01907-15</w:t>
            </w:r>
          </w:p>
        </w:tc>
        <w:tc>
          <w:tcPr>
            <w:tcW w:w="776"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1</w:t>
            </w:r>
          </w:p>
        </w:tc>
        <w:tc>
          <w:tcPr>
            <w:tcW w:w="488" w:type="pct"/>
            <w:tcBorders>
              <w:top w:val="single" w:sz="4" w:space="0" w:color="000000"/>
              <w:left w:val="single" w:sz="4" w:space="0" w:color="000000"/>
              <w:bottom w:val="single" w:sz="4" w:space="0" w:color="000000"/>
              <w:right w:val="single" w:sz="4" w:space="0" w:color="000000"/>
            </w:tcBorders>
            <w:vAlign w:val="center"/>
          </w:tcPr>
          <w:p w:rsidR="00E71B54" w:rsidRPr="006B6ED1" w:rsidRDefault="00E71B54" w:rsidP="00E71B54">
            <w:pPr>
              <w:spacing w:after="0" w:line="240" w:lineRule="auto"/>
              <w:jc w:val="center"/>
              <w:rPr>
                <w:rFonts w:ascii="Arial" w:eastAsia="Calibri" w:hAnsi="Arial" w:cs="Arial"/>
                <w:bCs/>
                <w:color w:val="000000"/>
                <w:sz w:val="20"/>
                <w:szCs w:val="20"/>
              </w:rPr>
            </w:pPr>
            <w:r w:rsidRPr="006B6ED1">
              <w:rPr>
                <w:rFonts w:ascii="Arial" w:eastAsia="Calibri" w:hAnsi="Arial" w:cs="Arial"/>
                <w:bCs/>
                <w:color w:val="000000"/>
                <w:sz w:val="20"/>
                <w:szCs w:val="20"/>
              </w:rPr>
              <w:t>2</w:t>
            </w:r>
          </w:p>
        </w:tc>
      </w:tr>
      <w:tr w:rsidR="00E71B54" w:rsidRPr="006B6ED1" w:rsidTr="00146623">
        <w:trPr>
          <w:jc w:val="center"/>
        </w:trPr>
        <w:tc>
          <w:tcPr>
            <w:tcW w:w="1132"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
                <w:sz w:val="20"/>
                <w:szCs w:val="20"/>
              </w:rPr>
            </w:pPr>
            <w:r w:rsidRPr="006B6ED1">
              <w:rPr>
                <w:rFonts w:ascii="Arial" w:eastAsia="Calibri" w:hAnsi="Arial" w:cs="Arial"/>
                <w:b/>
                <w:sz w:val="20"/>
                <w:szCs w:val="20"/>
              </w:rPr>
              <w:t>SUMA</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
                <w:bCs/>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4</w:t>
            </w:r>
          </w:p>
        </w:tc>
        <w:tc>
          <w:tcPr>
            <w:tcW w:w="1064"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
                <w:bCs/>
                <w:color w:val="000000"/>
                <w:sz w:val="20"/>
                <w:szCs w:val="20"/>
              </w:rPr>
            </w:pPr>
          </w:p>
        </w:tc>
        <w:tc>
          <w:tcPr>
            <w:tcW w:w="776" w:type="pct"/>
            <w:tcBorders>
              <w:top w:val="single" w:sz="4" w:space="0" w:color="000000"/>
              <w:left w:val="single" w:sz="4" w:space="0" w:color="000000"/>
              <w:bottom w:val="single" w:sz="4" w:space="0" w:color="000000"/>
              <w:right w:val="single" w:sz="4" w:space="0" w:color="000000"/>
            </w:tcBorders>
            <w:hideMark/>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4</w:t>
            </w:r>
          </w:p>
        </w:tc>
        <w:tc>
          <w:tcPr>
            <w:tcW w:w="488" w:type="pct"/>
            <w:tcBorders>
              <w:top w:val="single" w:sz="4" w:space="0" w:color="000000"/>
              <w:left w:val="single" w:sz="4" w:space="0" w:color="000000"/>
              <w:bottom w:val="single" w:sz="4" w:space="0" w:color="000000"/>
              <w:right w:val="single" w:sz="4" w:space="0" w:color="000000"/>
            </w:tcBorders>
          </w:tcPr>
          <w:p w:rsidR="00E71B54" w:rsidRPr="006B6ED1" w:rsidRDefault="00E71B54" w:rsidP="00E71B54">
            <w:pPr>
              <w:spacing w:after="0" w:line="240" w:lineRule="auto"/>
              <w:jc w:val="center"/>
              <w:rPr>
                <w:rFonts w:ascii="Arial" w:eastAsia="Calibri" w:hAnsi="Arial" w:cs="Arial"/>
                <w:b/>
                <w:bCs/>
                <w:color w:val="000000"/>
                <w:sz w:val="20"/>
                <w:szCs w:val="20"/>
              </w:rPr>
            </w:pPr>
            <w:r w:rsidRPr="006B6ED1">
              <w:rPr>
                <w:rFonts w:ascii="Arial" w:eastAsia="Calibri" w:hAnsi="Arial" w:cs="Arial"/>
                <w:b/>
                <w:bCs/>
                <w:color w:val="000000"/>
                <w:sz w:val="20"/>
                <w:szCs w:val="20"/>
              </w:rPr>
              <w:t>8</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D81121" w:rsidRDefault="00D81121" w:rsidP="00D81121">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D81121" w:rsidRPr="005662E8" w:rsidRDefault="00D81121" w:rsidP="00D81121">
      <w:pPr>
        <w:spacing w:after="0" w:line="240" w:lineRule="auto"/>
        <w:jc w:val="both"/>
        <w:rPr>
          <w:rFonts w:ascii="Arial" w:eastAsia="Times New Roman" w:hAnsi="Arial" w:cs="Arial"/>
          <w:iCs/>
          <w:sz w:val="24"/>
          <w:szCs w:val="24"/>
          <w:lang w:val="es-ES" w:eastAsia="es-MX"/>
        </w:rPr>
      </w:pPr>
    </w:p>
    <w:p w:rsidR="00D81121" w:rsidRPr="005662E8" w:rsidRDefault="00D81121" w:rsidP="00D81121">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D81121" w:rsidRPr="006B6ED1" w:rsidRDefault="00D81121"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fue presentada durante la fecha de </w:t>
      </w:r>
      <w:r w:rsidR="00CD187D">
        <w:rPr>
          <w:rFonts w:ascii="Arial" w:eastAsia="Calibri" w:hAnsi="Arial" w:cs="Arial"/>
          <w:bCs/>
          <w:sz w:val="24"/>
          <w:szCs w:val="24"/>
        </w:rPr>
        <w:t>vencimiento correspondiente, sin</w:t>
      </w:r>
      <w:r w:rsidRPr="006B6ED1">
        <w:rPr>
          <w:rFonts w:ascii="Arial" w:eastAsia="Calibri" w:hAnsi="Arial" w:cs="Arial"/>
          <w:bCs/>
          <w:sz w:val="24"/>
          <w:szCs w:val="24"/>
        </w:rPr>
        <w:t xml:space="preserve"> embargo,  pertenecen a gastos correspondientes a Gobernador por lo cual fueron cargados a sus gastos, se presentó mediante CD con escrito 163/AC/SF/2015 con fecha de 21 de junio de 2015, razón por la cual, la observación quedó </w:t>
      </w:r>
      <w:r w:rsidRPr="00CD187D">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rPr>
          <w:rFonts w:ascii="Arial" w:eastAsia="Calibri" w:hAnsi="Arial" w:cs="Arial"/>
          <w:b/>
          <w:i/>
          <w:sz w:val="24"/>
          <w:szCs w:val="24"/>
        </w:rPr>
      </w:pPr>
    </w:p>
    <w:p w:rsidR="00E71B54" w:rsidRPr="00CD187D" w:rsidRDefault="00E71B54" w:rsidP="00E71B54">
      <w:pPr>
        <w:rPr>
          <w:rFonts w:ascii="Arial" w:eastAsia="Calibri" w:hAnsi="Arial" w:cs="Arial"/>
          <w:b/>
          <w:bCs/>
          <w:sz w:val="24"/>
          <w:szCs w:val="24"/>
        </w:rPr>
      </w:pPr>
      <w:r w:rsidRPr="00CD187D">
        <w:rPr>
          <w:rFonts w:ascii="Arial" w:eastAsia="Calibri" w:hAnsi="Arial" w:cs="Arial"/>
          <w:b/>
          <w:bCs/>
          <w:sz w:val="24"/>
          <w:szCs w:val="24"/>
        </w:rPr>
        <w:t>b.- Visitas de Verificación</w:t>
      </w:r>
    </w:p>
    <w:p w:rsidR="00E71B54" w:rsidRPr="00CD187D" w:rsidRDefault="00E71B54" w:rsidP="00E71B54">
      <w:pPr>
        <w:rPr>
          <w:rFonts w:ascii="Arial" w:eastAsia="Calibri" w:hAnsi="Arial" w:cs="Arial"/>
          <w:b/>
          <w:bCs/>
          <w:sz w:val="24"/>
          <w:szCs w:val="24"/>
        </w:rPr>
      </w:pPr>
      <w:r w:rsidRPr="00CD187D">
        <w:rPr>
          <w:rFonts w:ascii="Arial" w:eastAsia="Calibri" w:hAnsi="Arial" w:cs="Arial"/>
          <w:b/>
          <w:bCs/>
          <w:sz w:val="24"/>
          <w:szCs w:val="24"/>
        </w:rPr>
        <w:t xml:space="preserve">b. 1.- Eventos </w:t>
      </w:r>
    </w:p>
    <w:p w:rsidR="00E71B54" w:rsidRPr="00CD187D" w:rsidRDefault="00CD187D" w:rsidP="00E71B54">
      <w:pPr>
        <w:spacing w:after="0" w:line="0" w:lineRule="atLeast"/>
        <w:jc w:val="both"/>
        <w:rPr>
          <w:rFonts w:ascii="Arial" w:eastAsia="Calibri" w:hAnsi="Arial" w:cs="Arial"/>
          <w:b/>
          <w:bCs/>
          <w:sz w:val="24"/>
          <w:szCs w:val="24"/>
        </w:rPr>
      </w:pPr>
      <w:r w:rsidRPr="00CD187D">
        <w:rPr>
          <w:rFonts w:ascii="Arial" w:eastAsia="Calibri" w:hAnsi="Arial" w:cs="Arial"/>
          <w:b/>
          <w:bCs/>
          <w:sz w:val="24"/>
          <w:szCs w:val="24"/>
        </w:rPr>
        <w:t>Tercer Periodo</w:t>
      </w:r>
    </w:p>
    <w:p w:rsidR="00E71B54" w:rsidRPr="00CD187D" w:rsidRDefault="00E71B54" w:rsidP="00E71B54">
      <w:pPr>
        <w:spacing w:after="0" w:line="0" w:lineRule="atLeast"/>
        <w:jc w:val="both"/>
        <w:rPr>
          <w:rFonts w:ascii="Arial" w:eastAsia="Calibri" w:hAnsi="Arial" w:cs="Arial"/>
          <w:b/>
          <w:bCs/>
          <w:sz w:val="24"/>
          <w:szCs w:val="24"/>
        </w:rPr>
      </w:pPr>
    </w:p>
    <w:p w:rsidR="00E71B54" w:rsidRPr="006B6ED1" w:rsidRDefault="00E71B54" w:rsidP="00E71B54">
      <w:pPr>
        <w:spacing w:after="0" w:line="0" w:lineRule="atLeast"/>
        <w:jc w:val="both"/>
        <w:rPr>
          <w:rFonts w:ascii="Arial" w:hAnsi="Arial" w:cs="Arial"/>
          <w:i/>
          <w:sz w:val="24"/>
          <w:szCs w:val="24"/>
        </w:rPr>
      </w:pPr>
      <w:r w:rsidRPr="006B6ED1">
        <w:rPr>
          <w:rFonts w:ascii="Arial" w:hAnsi="Arial" w:cs="Arial"/>
          <w:i/>
          <w:sz w:val="24"/>
          <w:szCs w:val="24"/>
        </w:rPr>
        <w:t xml:space="preserve">De conformidad con los artículos 192, numeral 1, inciso g) de la Ley General de Instituciones y Procedimientos Electorales y 297 del Reglamento de Fiscalización, la Comisión de Fiscalización tiene la atribución de ordenar visitas de verificación </w:t>
      </w:r>
      <w:r w:rsidRPr="006B6ED1">
        <w:rPr>
          <w:rFonts w:ascii="Arial" w:hAnsi="Arial" w:cs="Arial"/>
          <w:i/>
          <w:sz w:val="24"/>
          <w:szCs w:val="24"/>
        </w:rPr>
        <w:lastRenderedPageBreak/>
        <w:t>con el fin de corroborar el cumplimiento de las obli</w:t>
      </w:r>
      <w:r w:rsidR="00CD187D">
        <w:rPr>
          <w:rFonts w:ascii="Arial" w:hAnsi="Arial" w:cs="Arial"/>
          <w:i/>
          <w:sz w:val="24"/>
          <w:szCs w:val="24"/>
        </w:rPr>
        <w:t>gaciones y la veracidad de los I</w:t>
      </w:r>
      <w:r w:rsidRPr="006B6ED1">
        <w:rPr>
          <w:rFonts w:ascii="Arial" w:hAnsi="Arial" w:cs="Arial"/>
          <w:i/>
          <w:sz w:val="24"/>
          <w:szCs w:val="24"/>
        </w:rPr>
        <w:t>nformes de Campaña, presentados por los partidos políticos.</w:t>
      </w:r>
    </w:p>
    <w:p w:rsidR="00E71B54" w:rsidRPr="006B6ED1" w:rsidRDefault="00E71B54" w:rsidP="00E71B54">
      <w:pPr>
        <w:spacing w:after="0" w:line="0" w:lineRule="atLeast"/>
        <w:jc w:val="both"/>
        <w:rPr>
          <w:rFonts w:ascii="Arial" w:hAnsi="Arial" w:cs="Arial"/>
          <w:i/>
          <w:sz w:val="24"/>
          <w:szCs w:val="24"/>
        </w:rPr>
      </w:pPr>
    </w:p>
    <w:p w:rsidR="00E71B54" w:rsidRPr="006B6ED1" w:rsidRDefault="00E71B54" w:rsidP="00E71B54">
      <w:pPr>
        <w:spacing w:after="0" w:line="0" w:lineRule="atLeast"/>
        <w:jc w:val="both"/>
        <w:rPr>
          <w:rFonts w:ascii="Arial" w:hAnsi="Arial" w:cs="Arial"/>
          <w:bCs/>
          <w:i/>
          <w:sz w:val="24"/>
          <w:szCs w:val="24"/>
          <w:lang w:val="es-ES" w:eastAsia="es-MX"/>
        </w:rPr>
      </w:pPr>
      <w:r w:rsidRPr="006B6ED1">
        <w:rPr>
          <w:rFonts w:ascii="Arial" w:hAnsi="Arial" w:cs="Arial"/>
          <w:bCs/>
          <w:i/>
          <w:sz w:val="24"/>
          <w:szCs w:val="24"/>
          <w:lang w:val="es-ES" w:eastAsia="es-MX"/>
        </w:rPr>
        <w:t xml:space="preserve">En el ejercicio de las facultades de esta Unidad Técnica de Fiscalización y con el objetivo de verificar el cumplimiento de los requisitos reglamentarios para la comprobación de los ingresos y egresos durante el periodo de campaña del </w:t>
      </w:r>
      <w:r w:rsidR="00CD187D">
        <w:rPr>
          <w:rFonts w:ascii="Arial" w:hAnsi="Arial" w:cs="Arial"/>
          <w:bCs/>
          <w:i/>
          <w:sz w:val="24"/>
          <w:szCs w:val="24"/>
          <w:lang w:val="es-ES" w:eastAsia="es-MX"/>
        </w:rPr>
        <w:t>p</w:t>
      </w:r>
      <w:r w:rsidR="00FC1931">
        <w:rPr>
          <w:rFonts w:ascii="Arial" w:hAnsi="Arial" w:cs="Arial"/>
          <w:bCs/>
          <w:i/>
          <w:sz w:val="24"/>
          <w:szCs w:val="24"/>
          <w:lang w:val="es-ES" w:eastAsia="es-MX"/>
        </w:rPr>
        <w:t>roceso electoral local ordinario</w:t>
      </w:r>
      <w:r w:rsidRPr="006B6ED1">
        <w:rPr>
          <w:rFonts w:ascii="Arial" w:hAnsi="Arial" w:cs="Arial"/>
          <w:bCs/>
          <w:i/>
          <w:sz w:val="24"/>
          <w:szCs w:val="24"/>
          <w:lang w:val="es-ES" w:eastAsia="es-MX"/>
        </w:rPr>
        <w:t xml:space="preserve"> 2014-2015, se solicitó la agenda de eventos de cierres de campaña de los candidatos al cargo de Gobernador, Diputados Locales, Ayuntamientos y Juntas Municipales,  misma que cumplió con lo establecido en el Reglamento de Fiscalización, con excepción de lo que se detalla a continuación:</w:t>
      </w:r>
    </w:p>
    <w:p w:rsidR="00E71B54" w:rsidRPr="006B6ED1" w:rsidRDefault="00E71B54" w:rsidP="00E71B54">
      <w:pPr>
        <w:rPr>
          <w:rFonts w:ascii="Arial" w:eastAsia="Calibri" w:hAnsi="Arial" w:cs="Arial"/>
          <w:b/>
          <w:i/>
          <w:sz w:val="24"/>
          <w:szCs w:val="24"/>
          <w:lang w:val="es-ES"/>
        </w:rPr>
      </w:pPr>
    </w:p>
    <w:p w:rsidR="00E71B54" w:rsidRPr="006B6ED1" w:rsidRDefault="00E71B54" w:rsidP="00B748A8">
      <w:pPr>
        <w:numPr>
          <w:ilvl w:val="0"/>
          <w:numId w:val="5"/>
        </w:numPr>
        <w:spacing w:after="0" w:line="240" w:lineRule="auto"/>
        <w:ind w:left="567" w:hanging="567"/>
        <w:contextualSpacing/>
        <w:jc w:val="both"/>
        <w:rPr>
          <w:rFonts w:ascii="Arial" w:eastAsia="Calibri" w:hAnsi="Arial" w:cs="Arial"/>
          <w:b/>
          <w:i/>
          <w:sz w:val="24"/>
          <w:szCs w:val="24"/>
          <w:lang w:val="es-ES"/>
        </w:rPr>
      </w:pPr>
      <w:r w:rsidRPr="006B6ED1">
        <w:rPr>
          <w:rFonts w:ascii="Arial" w:eastAsia="Calibri" w:hAnsi="Arial" w:cs="Arial"/>
          <w:bCs/>
          <w:i/>
          <w:sz w:val="24"/>
          <w:szCs w:val="24"/>
          <w:lang w:val="es-ES"/>
        </w:rPr>
        <w:t xml:space="preserve">De la </w:t>
      </w:r>
      <w:r w:rsidRPr="006B6ED1">
        <w:rPr>
          <w:rFonts w:ascii="Arial" w:eastAsia="Calibri" w:hAnsi="Arial" w:cs="Arial"/>
          <w:i/>
          <w:sz w:val="24"/>
          <w:szCs w:val="24"/>
        </w:rPr>
        <w:t>verificación a los actos de cierre de campañas de los candidatos a cargo de Juntas Municipales, se verificó que realizo un evento del cual se observaron gastos por conceptos de propaganda y gastos operativos, de los cuales no se localizó el registro de los Ingresos y Egresos en el “Sistema Integral de Fiscalización”. Los casos en comento se detallan a continuación:</w:t>
      </w:r>
    </w:p>
    <w:p w:rsidR="00E71B54" w:rsidRPr="006B6ED1" w:rsidRDefault="00E71B54" w:rsidP="00E71B54">
      <w:pPr>
        <w:spacing w:after="0" w:line="240" w:lineRule="auto"/>
        <w:ind w:left="502"/>
        <w:contextualSpacing/>
        <w:jc w:val="both"/>
        <w:rPr>
          <w:rFonts w:ascii="Arial" w:eastAsia="Calibri" w:hAnsi="Arial" w:cs="Arial"/>
          <w:b/>
          <w:i/>
          <w:sz w:val="24"/>
          <w:szCs w:val="24"/>
          <w:lang w:val="es-ES"/>
        </w:rPr>
      </w:pPr>
    </w:p>
    <w:tbl>
      <w:tblPr>
        <w:tblW w:w="5380" w:type="pct"/>
        <w:jc w:val="center"/>
        <w:tblCellMar>
          <w:left w:w="70" w:type="dxa"/>
          <w:right w:w="70" w:type="dxa"/>
        </w:tblCellMar>
        <w:tblLook w:val="04A0" w:firstRow="1" w:lastRow="0" w:firstColumn="1" w:lastColumn="0" w:noHBand="0" w:noVBand="1"/>
      </w:tblPr>
      <w:tblGrid>
        <w:gridCol w:w="1730"/>
        <w:gridCol w:w="2582"/>
        <w:gridCol w:w="1091"/>
        <w:gridCol w:w="1324"/>
        <w:gridCol w:w="1452"/>
        <w:gridCol w:w="1481"/>
      </w:tblGrid>
      <w:tr w:rsidR="00E71B54" w:rsidRPr="006B6ED1" w:rsidTr="00146623">
        <w:trPr>
          <w:trHeight w:val="373"/>
          <w:tblHeader/>
          <w:jc w:val="center"/>
        </w:trPr>
        <w:tc>
          <w:tcPr>
            <w:tcW w:w="9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i/>
                <w:color w:val="000000"/>
                <w:sz w:val="18"/>
                <w:szCs w:val="18"/>
                <w:lang w:eastAsia="es-MX"/>
              </w:rPr>
            </w:pPr>
            <w:r w:rsidRPr="006B6ED1">
              <w:rPr>
                <w:rFonts w:ascii="Arial" w:hAnsi="Arial" w:cs="Arial"/>
                <w:b/>
                <w:bCs/>
                <w:i/>
                <w:color w:val="000000"/>
                <w:sz w:val="18"/>
                <w:szCs w:val="18"/>
                <w:lang w:eastAsia="es-MX"/>
              </w:rPr>
              <w:t>FECHA DEL EVENTO</w:t>
            </w:r>
          </w:p>
        </w:tc>
        <w:tc>
          <w:tcPr>
            <w:tcW w:w="1367"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i/>
                <w:color w:val="000000"/>
                <w:sz w:val="18"/>
                <w:szCs w:val="18"/>
                <w:lang w:eastAsia="es-MX"/>
              </w:rPr>
            </w:pPr>
            <w:r w:rsidRPr="006B6ED1">
              <w:rPr>
                <w:rFonts w:ascii="Arial" w:hAnsi="Arial" w:cs="Arial"/>
                <w:b/>
                <w:bCs/>
                <w:i/>
                <w:color w:val="000000"/>
                <w:sz w:val="18"/>
                <w:szCs w:val="18"/>
                <w:lang w:eastAsia="es-MX"/>
              </w:rPr>
              <w:t>CANDIDATO</w:t>
            </w:r>
          </w:p>
        </w:tc>
        <w:tc>
          <w:tcPr>
            <w:tcW w:w="522"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i/>
                <w:color w:val="000000"/>
                <w:sz w:val="18"/>
                <w:szCs w:val="18"/>
                <w:lang w:eastAsia="es-MX"/>
              </w:rPr>
            </w:pPr>
            <w:r w:rsidRPr="006B6ED1">
              <w:rPr>
                <w:rFonts w:ascii="Arial" w:hAnsi="Arial" w:cs="Arial"/>
                <w:b/>
                <w:bCs/>
                <w:i/>
                <w:color w:val="000000"/>
                <w:sz w:val="18"/>
                <w:szCs w:val="18"/>
                <w:lang w:eastAsia="es-MX"/>
              </w:rPr>
              <w:t>MUNICIPIO</w:t>
            </w:r>
          </w:p>
        </w:tc>
        <w:tc>
          <w:tcPr>
            <w:tcW w:w="716"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line="240" w:lineRule="auto"/>
              <w:jc w:val="center"/>
              <w:rPr>
                <w:rFonts w:ascii="Arial" w:eastAsia="Times New Roman" w:hAnsi="Arial" w:cs="Arial"/>
                <w:b/>
                <w:bCs/>
                <w:i/>
                <w:color w:val="000000"/>
                <w:sz w:val="18"/>
                <w:szCs w:val="18"/>
                <w:lang w:eastAsia="es-MX"/>
              </w:rPr>
            </w:pPr>
            <w:r w:rsidRPr="006B6ED1">
              <w:rPr>
                <w:rFonts w:ascii="Arial" w:hAnsi="Arial" w:cs="Arial"/>
                <w:b/>
                <w:bCs/>
                <w:i/>
                <w:color w:val="000000"/>
                <w:sz w:val="18"/>
                <w:szCs w:val="18"/>
                <w:lang w:eastAsia="es-MX"/>
              </w:rPr>
              <w:t>LUGAR</w:t>
            </w:r>
          </w:p>
        </w:tc>
        <w:tc>
          <w:tcPr>
            <w:tcW w:w="782" w:type="pct"/>
            <w:tcBorders>
              <w:top w:val="single" w:sz="4" w:space="0" w:color="auto"/>
              <w:left w:val="nil"/>
              <w:bottom w:val="nil"/>
              <w:right w:val="single" w:sz="4" w:space="0" w:color="auto"/>
            </w:tcBorders>
            <w:shd w:val="clear" w:color="auto" w:fill="D9D9D9" w:themeFill="background1" w:themeFillShade="D9"/>
            <w:vAlign w:val="center"/>
            <w:hideMark/>
          </w:tcPr>
          <w:p w:rsidR="00E71B54" w:rsidRPr="006B6ED1" w:rsidRDefault="00E71B54" w:rsidP="00E71B54">
            <w:pPr>
              <w:spacing w:after="0" w:line="240" w:lineRule="auto"/>
              <w:jc w:val="center"/>
              <w:rPr>
                <w:rFonts w:ascii="Arial" w:eastAsia="Times New Roman" w:hAnsi="Arial" w:cs="Arial"/>
                <w:b/>
                <w:bCs/>
                <w:i/>
                <w:color w:val="000000"/>
                <w:sz w:val="18"/>
                <w:szCs w:val="18"/>
                <w:lang w:eastAsia="es-MX"/>
              </w:rPr>
            </w:pPr>
            <w:r w:rsidRPr="006B6ED1">
              <w:rPr>
                <w:rFonts w:ascii="Arial" w:hAnsi="Arial" w:cs="Arial"/>
                <w:b/>
                <w:bCs/>
                <w:i/>
                <w:color w:val="000000"/>
                <w:sz w:val="18"/>
                <w:szCs w:val="18"/>
                <w:lang w:eastAsia="es-MX"/>
              </w:rPr>
              <w:t>GASTOS NO LOCALIZADOS EN EL “SIF”</w:t>
            </w:r>
          </w:p>
        </w:tc>
        <w:tc>
          <w:tcPr>
            <w:tcW w:w="687" w:type="pct"/>
            <w:tcBorders>
              <w:top w:val="single" w:sz="4" w:space="0" w:color="auto"/>
              <w:left w:val="nil"/>
              <w:bottom w:val="nil"/>
              <w:right w:val="single" w:sz="4" w:space="0" w:color="auto"/>
            </w:tcBorders>
            <w:shd w:val="clear" w:color="auto" w:fill="D9D9D9" w:themeFill="background1" w:themeFillShade="D9"/>
            <w:vAlign w:val="center"/>
          </w:tcPr>
          <w:p w:rsidR="00E71B54" w:rsidRPr="006B6ED1" w:rsidRDefault="00E71B54" w:rsidP="00E71B54">
            <w:pPr>
              <w:spacing w:line="240" w:lineRule="auto"/>
              <w:jc w:val="center"/>
              <w:rPr>
                <w:rFonts w:ascii="Arial" w:hAnsi="Arial" w:cs="Arial"/>
                <w:b/>
                <w:bCs/>
                <w:i/>
                <w:color w:val="000000"/>
                <w:sz w:val="18"/>
                <w:szCs w:val="18"/>
                <w:lang w:eastAsia="es-MX"/>
              </w:rPr>
            </w:pPr>
            <w:r w:rsidRPr="006B6ED1">
              <w:rPr>
                <w:rFonts w:ascii="Arial" w:hAnsi="Arial" w:cs="Arial"/>
                <w:b/>
                <w:bCs/>
                <w:i/>
                <w:color w:val="000000"/>
                <w:sz w:val="18"/>
                <w:szCs w:val="18"/>
                <w:lang w:eastAsia="es-MX"/>
              </w:rPr>
              <w:t>OBSERVACIÓN</w:t>
            </w:r>
          </w:p>
        </w:tc>
      </w:tr>
      <w:tr w:rsidR="00E71B54" w:rsidRPr="006B6ED1" w:rsidTr="00146623">
        <w:trPr>
          <w:trHeight w:val="161"/>
          <w:jc w:val="center"/>
        </w:trPr>
        <w:tc>
          <w:tcPr>
            <w:tcW w:w="926" w:type="pct"/>
            <w:tcBorders>
              <w:top w:val="single" w:sz="4" w:space="0" w:color="auto"/>
              <w:left w:val="single" w:sz="4" w:space="0" w:color="auto"/>
              <w:bottom w:val="single" w:sz="4" w:space="0" w:color="auto"/>
              <w:right w:val="single" w:sz="4" w:space="0" w:color="auto"/>
            </w:tcBorders>
          </w:tcPr>
          <w:p w:rsidR="00E71B54" w:rsidRPr="006B6ED1" w:rsidRDefault="00E71B54" w:rsidP="00E71B54">
            <w:pPr>
              <w:jc w:val="center"/>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03-06-15</w:t>
            </w:r>
          </w:p>
        </w:tc>
        <w:tc>
          <w:tcPr>
            <w:tcW w:w="1367"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 xml:space="preserve">Pablo Angulo Briceño Diputado Local por el distrito XV, Juan Carlos </w:t>
            </w:r>
            <w:proofErr w:type="spellStart"/>
            <w:r w:rsidRPr="006B6ED1">
              <w:rPr>
                <w:rFonts w:ascii="Arial" w:eastAsia="Times New Roman" w:hAnsi="Arial" w:cs="Arial"/>
                <w:i/>
                <w:color w:val="000000"/>
                <w:sz w:val="18"/>
                <w:szCs w:val="18"/>
                <w:lang w:eastAsia="es-MX"/>
              </w:rPr>
              <w:t>Damian</w:t>
            </w:r>
            <w:proofErr w:type="spellEnd"/>
            <w:r w:rsidRPr="006B6ED1">
              <w:rPr>
                <w:rFonts w:ascii="Arial" w:eastAsia="Times New Roman" w:hAnsi="Arial" w:cs="Arial"/>
                <w:i/>
                <w:color w:val="000000"/>
                <w:sz w:val="18"/>
                <w:szCs w:val="18"/>
                <w:lang w:eastAsia="es-MX"/>
              </w:rPr>
              <w:t xml:space="preserve"> Vera Diputado Local por el distrito XVI, Raúl Armando Uribe </w:t>
            </w:r>
            <w:proofErr w:type="spellStart"/>
            <w:r w:rsidRPr="006B6ED1">
              <w:rPr>
                <w:rFonts w:ascii="Arial" w:eastAsia="Times New Roman" w:hAnsi="Arial" w:cs="Arial"/>
                <w:i/>
                <w:color w:val="000000"/>
                <w:sz w:val="18"/>
                <w:szCs w:val="18"/>
                <w:lang w:eastAsia="es-MX"/>
              </w:rPr>
              <w:t>Haydar</w:t>
            </w:r>
            <w:proofErr w:type="spellEnd"/>
            <w:r w:rsidRPr="006B6ED1">
              <w:rPr>
                <w:rFonts w:ascii="Arial" w:eastAsia="Times New Roman" w:hAnsi="Arial" w:cs="Arial"/>
                <w:i/>
                <w:color w:val="000000"/>
                <w:sz w:val="18"/>
                <w:szCs w:val="18"/>
                <w:lang w:eastAsia="es-MX"/>
              </w:rPr>
              <w:t xml:space="preserve"> por el Ayuntamiento de Champotón,   Hermenegildo </w:t>
            </w:r>
            <w:proofErr w:type="spellStart"/>
            <w:r w:rsidRPr="006B6ED1">
              <w:rPr>
                <w:rFonts w:ascii="Arial" w:eastAsia="Times New Roman" w:hAnsi="Arial" w:cs="Arial"/>
                <w:i/>
                <w:color w:val="000000"/>
                <w:sz w:val="18"/>
                <w:szCs w:val="18"/>
                <w:lang w:eastAsia="es-MX"/>
              </w:rPr>
              <w:t>Uc</w:t>
            </w:r>
            <w:proofErr w:type="spellEnd"/>
            <w:r w:rsidRPr="006B6ED1">
              <w:rPr>
                <w:rFonts w:ascii="Arial" w:eastAsia="Times New Roman" w:hAnsi="Arial" w:cs="Arial"/>
                <w:i/>
                <w:color w:val="000000"/>
                <w:sz w:val="18"/>
                <w:szCs w:val="18"/>
                <w:lang w:eastAsia="es-MX"/>
              </w:rPr>
              <w:t xml:space="preserve"> </w:t>
            </w:r>
            <w:proofErr w:type="spellStart"/>
            <w:r w:rsidRPr="006B6ED1">
              <w:rPr>
                <w:rFonts w:ascii="Arial" w:eastAsia="Times New Roman" w:hAnsi="Arial" w:cs="Arial"/>
                <w:i/>
                <w:color w:val="000000"/>
                <w:sz w:val="18"/>
                <w:szCs w:val="18"/>
                <w:lang w:eastAsia="es-MX"/>
              </w:rPr>
              <w:t>Huchin</w:t>
            </w:r>
            <w:proofErr w:type="spellEnd"/>
            <w:r w:rsidRPr="006B6ED1">
              <w:rPr>
                <w:rFonts w:ascii="Arial" w:eastAsia="Times New Roman" w:hAnsi="Arial" w:cs="Arial"/>
                <w:i/>
                <w:color w:val="000000"/>
                <w:sz w:val="18"/>
                <w:szCs w:val="18"/>
                <w:lang w:eastAsia="es-MX"/>
              </w:rPr>
              <w:t xml:space="preserve"> de la Junta Municipal de Felipe Carrillo Puerto, Gilberto </w:t>
            </w:r>
            <w:proofErr w:type="spellStart"/>
            <w:r w:rsidRPr="006B6ED1">
              <w:rPr>
                <w:rFonts w:ascii="Arial" w:eastAsia="Times New Roman" w:hAnsi="Arial" w:cs="Arial"/>
                <w:i/>
                <w:color w:val="000000"/>
                <w:sz w:val="18"/>
                <w:szCs w:val="18"/>
                <w:lang w:eastAsia="es-MX"/>
              </w:rPr>
              <w:t>Santiso</w:t>
            </w:r>
            <w:proofErr w:type="spellEnd"/>
            <w:r w:rsidRPr="006B6ED1">
              <w:rPr>
                <w:rFonts w:ascii="Arial" w:eastAsia="Times New Roman" w:hAnsi="Arial" w:cs="Arial"/>
                <w:i/>
                <w:color w:val="000000"/>
                <w:sz w:val="18"/>
                <w:szCs w:val="18"/>
                <w:lang w:eastAsia="es-MX"/>
              </w:rPr>
              <w:t xml:space="preserve"> Tadeo de la Junta Municipal de </w:t>
            </w:r>
            <w:proofErr w:type="spellStart"/>
            <w:r w:rsidRPr="006B6ED1">
              <w:rPr>
                <w:rFonts w:ascii="Arial" w:eastAsia="Times New Roman" w:hAnsi="Arial" w:cs="Arial"/>
                <w:i/>
                <w:color w:val="000000"/>
                <w:sz w:val="18"/>
                <w:szCs w:val="18"/>
                <w:lang w:eastAsia="es-MX"/>
              </w:rPr>
              <w:t>Hool</w:t>
            </w:r>
            <w:proofErr w:type="spellEnd"/>
            <w:r w:rsidRPr="006B6ED1">
              <w:rPr>
                <w:rFonts w:ascii="Arial" w:eastAsia="Times New Roman" w:hAnsi="Arial" w:cs="Arial"/>
                <w:i/>
                <w:color w:val="000000"/>
                <w:sz w:val="18"/>
                <w:szCs w:val="18"/>
                <w:lang w:eastAsia="es-MX"/>
              </w:rPr>
              <w:t xml:space="preserve">, </w:t>
            </w:r>
            <w:proofErr w:type="spellStart"/>
            <w:r w:rsidRPr="006B6ED1">
              <w:rPr>
                <w:rFonts w:ascii="Arial" w:eastAsia="Times New Roman" w:hAnsi="Arial" w:cs="Arial"/>
                <w:i/>
                <w:color w:val="000000"/>
                <w:sz w:val="18"/>
                <w:szCs w:val="18"/>
                <w:lang w:eastAsia="es-MX"/>
              </w:rPr>
              <w:t>Wilma</w:t>
            </w:r>
            <w:proofErr w:type="spellEnd"/>
            <w:r w:rsidRPr="006B6ED1">
              <w:rPr>
                <w:rFonts w:ascii="Arial" w:eastAsia="Times New Roman" w:hAnsi="Arial" w:cs="Arial"/>
                <w:i/>
                <w:color w:val="000000"/>
                <w:sz w:val="18"/>
                <w:szCs w:val="18"/>
                <w:lang w:eastAsia="es-MX"/>
              </w:rPr>
              <w:t xml:space="preserve"> Concepción Perera Reyes de la Junta Municipal de </w:t>
            </w:r>
            <w:proofErr w:type="spellStart"/>
            <w:r w:rsidRPr="006B6ED1">
              <w:rPr>
                <w:rFonts w:ascii="Arial" w:eastAsia="Times New Roman" w:hAnsi="Arial" w:cs="Arial"/>
                <w:i/>
                <w:color w:val="000000"/>
                <w:sz w:val="18"/>
                <w:szCs w:val="18"/>
                <w:lang w:eastAsia="es-MX"/>
              </w:rPr>
              <w:t>Seybaplaya</w:t>
            </w:r>
            <w:proofErr w:type="spellEnd"/>
            <w:r w:rsidRPr="006B6ED1">
              <w:rPr>
                <w:rFonts w:ascii="Arial" w:eastAsia="Times New Roman" w:hAnsi="Arial" w:cs="Arial"/>
                <w:i/>
                <w:color w:val="000000"/>
                <w:sz w:val="18"/>
                <w:szCs w:val="18"/>
                <w:lang w:eastAsia="es-MX"/>
              </w:rPr>
              <w:t xml:space="preserve"> y Martin Alberto </w:t>
            </w:r>
            <w:proofErr w:type="spellStart"/>
            <w:r w:rsidRPr="006B6ED1">
              <w:rPr>
                <w:rFonts w:ascii="Arial" w:eastAsia="Times New Roman" w:hAnsi="Arial" w:cs="Arial"/>
                <w:i/>
                <w:color w:val="000000"/>
                <w:sz w:val="18"/>
                <w:szCs w:val="18"/>
                <w:lang w:eastAsia="es-MX"/>
              </w:rPr>
              <w:t>Beytia</w:t>
            </w:r>
            <w:proofErr w:type="spellEnd"/>
            <w:r w:rsidRPr="006B6ED1">
              <w:rPr>
                <w:rFonts w:ascii="Arial" w:eastAsia="Times New Roman" w:hAnsi="Arial" w:cs="Arial"/>
                <w:i/>
                <w:color w:val="000000"/>
                <w:sz w:val="18"/>
                <w:szCs w:val="18"/>
                <w:lang w:eastAsia="es-MX"/>
              </w:rPr>
              <w:t xml:space="preserve"> Mena de la Junta Municipal de Felipe Carrillo Puerto</w:t>
            </w:r>
          </w:p>
        </w:tc>
        <w:tc>
          <w:tcPr>
            <w:tcW w:w="522"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Municipio de Champotón en el estado de Campeche.</w:t>
            </w:r>
          </w:p>
          <w:p w:rsidR="00E71B54" w:rsidRPr="006B6ED1" w:rsidRDefault="00E71B54" w:rsidP="00E71B54">
            <w:pPr>
              <w:jc w:val="both"/>
              <w:rPr>
                <w:rFonts w:ascii="Arial" w:eastAsia="Times New Roman" w:hAnsi="Arial" w:cs="Arial"/>
                <w:i/>
                <w:color w:val="000000"/>
                <w:sz w:val="18"/>
                <w:szCs w:val="18"/>
                <w:lang w:eastAsia="es-MX"/>
              </w:rPr>
            </w:pPr>
          </w:p>
        </w:tc>
        <w:tc>
          <w:tcPr>
            <w:tcW w:w="716"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Carretera a Escárcega kilómetro 4, Champotón Campeche, C.P.24400</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Horario de inicio 17:00 horas</w:t>
            </w:r>
          </w:p>
          <w:p w:rsidR="00E71B54" w:rsidRPr="006B6ED1" w:rsidRDefault="00E71B54" w:rsidP="00E71B54">
            <w:pPr>
              <w:jc w:val="both"/>
              <w:rPr>
                <w:rFonts w:ascii="Arial" w:eastAsia="Times New Roman" w:hAnsi="Arial" w:cs="Arial"/>
                <w:i/>
                <w:color w:val="000000"/>
                <w:sz w:val="18"/>
                <w:szCs w:val="18"/>
                <w:lang w:eastAsia="es-MX"/>
              </w:rPr>
            </w:pPr>
          </w:p>
        </w:tc>
        <w:tc>
          <w:tcPr>
            <w:tcW w:w="782" w:type="pct"/>
            <w:tcBorders>
              <w:top w:val="single" w:sz="4" w:space="0" w:color="auto"/>
              <w:left w:val="nil"/>
              <w:bottom w:val="single" w:sz="4" w:space="0" w:color="auto"/>
              <w:right w:val="single" w:sz="4" w:space="0" w:color="auto"/>
            </w:tcBorders>
          </w:tcPr>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1,000 playeras</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 xml:space="preserve">1,500 sillas </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 xml:space="preserve">Un sonido y luces </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Consola de audio</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10 Baños portátiles</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100 Banderines blancos con el logo PRI-PVEM</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r w:rsidRPr="006B6ED1">
              <w:rPr>
                <w:rFonts w:ascii="Arial" w:eastAsia="Times New Roman" w:hAnsi="Arial" w:cs="Arial"/>
                <w:i/>
                <w:color w:val="000000"/>
                <w:sz w:val="18"/>
                <w:szCs w:val="18"/>
                <w:lang w:eastAsia="es-MX"/>
              </w:rPr>
              <w:t>100 Banderines verdes</w:t>
            </w:r>
          </w:p>
          <w:p w:rsidR="00E71B54" w:rsidRPr="006B6ED1" w:rsidRDefault="00E71B54" w:rsidP="00E71B54">
            <w:pPr>
              <w:spacing w:after="0" w:line="240" w:lineRule="auto"/>
              <w:jc w:val="both"/>
              <w:rPr>
                <w:rFonts w:ascii="Arial" w:eastAsia="Times New Roman" w:hAnsi="Arial" w:cs="Arial"/>
                <w:i/>
                <w:color w:val="000000"/>
                <w:sz w:val="18"/>
                <w:szCs w:val="18"/>
                <w:lang w:eastAsia="es-MX"/>
              </w:rPr>
            </w:pPr>
          </w:p>
        </w:tc>
        <w:tc>
          <w:tcPr>
            <w:tcW w:w="687" w:type="pct"/>
            <w:tcBorders>
              <w:top w:val="single" w:sz="4" w:space="0" w:color="auto"/>
              <w:left w:val="nil"/>
              <w:bottom w:val="single" w:sz="4" w:space="0" w:color="auto"/>
              <w:right w:val="single" w:sz="4" w:space="0" w:color="auto"/>
            </w:tcBorders>
          </w:tcPr>
          <w:p w:rsidR="00E71B54" w:rsidRPr="006B6ED1" w:rsidRDefault="00E71B54" w:rsidP="00E71B54">
            <w:pPr>
              <w:jc w:val="both"/>
              <w:rPr>
                <w:rFonts w:ascii="Arial" w:hAnsi="Arial" w:cs="Arial"/>
                <w:i/>
                <w:color w:val="000000"/>
                <w:sz w:val="18"/>
                <w:szCs w:val="18"/>
                <w:lang w:eastAsia="es-MX"/>
              </w:rPr>
            </w:pPr>
            <w:r w:rsidRPr="006B6ED1">
              <w:rPr>
                <w:rFonts w:ascii="Arial" w:hAnsi="Arial" w:cs="Arial"/>
                <w:i/>
                <w:color w:val="000000"/>
                <w:sz w:val="18"/>
                <w:szCs w:val="18"/>
                <w:lang w:eastAsia="es-MX"/>
              </w:rPr>
              <w:t xml:space="preserve">Toda vez que en el cierre de campaña asistieron diputados locales; ayuntamiento y juntas municipales algunos gastos se debieron prorratear. </w:t>
            </w:r>
          </w:p>
        </w:tc>
      </w:tr>
    </w:tbl>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INE/UTF/DA-L/15660/15.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lastRenderedPageBreak/>
        <w:t>Vencimiento de fecha 21 de junio de 2015 presentado en el SIF y mediante escrito 163/AC/SF/2015.</w:t>
      </w:r>
    </w:p>
    <w:p w:rsidR="00E71B54"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D81121" w:rsidRDefault="00D81121" w:rsidP="00D81121">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D81121" w:rsidRPr="005662E8" w:rsidRDefault="00D81121" w:rsidP="00D81121">
      <w:pPr>
        <w:spacing w:after="0" w:line="240" w:lineRule="auto"/>
        <w:jc w:val="both"/>
        <w:rPr>
          <w:rFonts w:ascii="Arial" w:eastAsia="Times New Roman" w:hAnsi="Arial" w:cs="Arial"/>
          <w:iCs/>
          <w:sz w:val="24"/>
          <w:szCs w:val="24"/>
          <w:lang w:val="es-ES" w:eastAsia="es-MX"/>
        </w:rPr>
      </w:pPr>
    </w:p>
    <w:p w:rsidR="00D81121" w:rsidRPr="005662E8" w:rsidRDefault="00D81121" w:rsidP="00D81121">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D81121" w:rsidRPr="006B6ED1" w:rsidRDefault="00D81121"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PRI-PVEM mediante el SIF, se constató que la información solicitada con respecto a la evidencia de los eventos detectados fue registrada correctamente y el gasto aplicado a cada uno de los candidatos involucrados mediante prorrateo, razón por la cual, la observación quedó </w:t>
      </w:r>
      <w:r w:rsidRPr="009C4F9A">
        <w:rPr>
          <w:rFonts w:ascii="Arial" w:eastAsia="Calibri" w:hAnsi="Arial" w:cs="Arial"/>
          <w:b/>
          <w:bCs/>
          <w:sz w:val="24"/>
          <w:szCs w:val="24"/>
        </w:rPr>
        <w:t>atendida</w:t>
      </w:r>
      <w:r w:rsidRPr="006B6ED1">
        <w:rPr>
          <w:rFonts w:ascii="Arial" w:eastAsia="Calibri" w:hAnsi="Arial" w:cs="Arial"/>
          <w:bCs/>
          <w:sz w:val="24"/>
          <w:szCs w:val="24"/>
        </w:rPr>
        <w:t>.</w:t>
      </w:r>
    </w:p>
    <w:p w:rsidR="00E71B54" w:rsidRPr="006B6ED1" w:rsidRDefault="00E71B54" w:rsidP="00E71B54">
      <w:pPr>
        <w:spacing w:after="0" w:line="240" w:lineRule="auto"/>
        <w:ind w:left="502"/>
        <w:contextualSpacing/>
        <w:jc w:val="both"/>
        <w:rPr>
          <w:rFonts w:ascii="Arial" w:eastAsia="Calibri" w:hAnsi="Arial" w:cs="Arial"/>
          <w:b/>
          <w:i/>
          <w:sz w:val="24"/>
          <w:szCs w:val="24"/>
        </w:rPr>
      </w:pPr>
    </w:p>
    <w:p w:rsidR="00E71B54" w:rsidRPr="009C4F9A" w:rsidRDefault="00E71B54" w:rsidP="00E71B54">
      <w:pPr>
        <w:rPr>
          <w:rFonts w:ascii="Arial" w:eastAsia="Calibri" w:hAnsi="Arial" w:cs="Arial"/>
          <w:b/>
          <w:bCs/>
          <w:sz w:val="24"/>
          <w:szCs w:val="24"/>
        </w:rPr>
      </w:pPr>
      <w:proofErr w:type="gramStart"/>
      <w:r w:rsidRPr="009C4F9A">
        <w:rPr>
          <w:rFonts w:ascii="Arial" w:eastAsia="Calibri" w:hAnsi="Arial" w:cs="Arial"/>
          <w:b/>
          <w:bCs/>
          <w:sz w:val="24"/>
          <w:szCs w:val="24"/>
        </w:rPr>
        <w:t>b.2.-</w:t>
      </w:r>
      <w:proofErr w:type="gramEnd"/>
      <w:r w:rsidRPr="009C4F9A">
        <w:rPr>
          <w:rFonts w:ascii="Arial" w:eastAsia="Calibri" w:hAnsi="Arial" w:cs="Arial"/>
          <w:b/>
          <w:bCs/>
          <w:sz w:val="24"/>
          <w:szCs w:val="24"/>
        </w:rPr>
        <w:t xml:space="preserve"> Casas de Campaña</w:t>
      </w:r>
    </w:p>
    <w:p w:rsidR="00E71B54" w:rsidRPr="009C4F9A" w:rsidRDefault="00E71B54" w:rsidP="00E71B54">
      <w:pPr>
        <w:spacing w:after="0" w:line="240" w:lineRule="auto"/>
        <w:jc w:val="both"/>
        <w:rPr>
          <w:rFonts w:ascii="Arial" w:eastAsia="Calibri" w:hAnsi="Arial" w:cs="Arial"/>
          <w:b/>
          <w:bCs/>
          <w:sz w:val="24"/>
          <w:szCs w:val="24"/>
        </w:rPr>
      </w:pPr>
      <w:r w:rsidRPr="009C4F9A">
        <w:rPr>
          <w:rFonts w:ascii="Arial" w:eastAsia="Calibri" w:hAnsi="Arial" w:cs="Arial"/>
          <w:b/>
          <w:bCs/>
          <w:sz w:val="24"/>
          <w:szCs w:val="24"/>
        </w:rPr>
        <w:t>PRIMER PERIODO</w:t>
      </w:r>
    </w:p>
    <w:p w:rsidR="009C4F9A" w:rsidRDefault="009C4F9A" w:rsidP="009C4F9A">
      <w:pPr>
        <w:spacing w:after="0" w:line="240" w:lineRule="auto"/>
        <w:contextualSpacing/>
        <w:jc w:val="both"/>
        <w:rPr>
          <w:rFonts w:ascii="Arial" w:eastAsia="Calibri" w:hAnsi="Arial" w:cs="Arial"/>
          <w:bCs/>
          <w:i/>
          <w:sz w:val="24"/>
          <w:szCs w:val="24"/>
          <w:lang w:val="es-ES"/>
        </w:rPr>
      </w:pPr>
    </w:p>
    <w:p w:rsidR="00E71B54" w:rsidRDefault="00E71B54" w:rsidP="009C4F9A">
      <w:pPr>
        <w:pStyle w:val="Prrafodelista"/>
        <w:numPr>
          <w:ilvl w:val="0"/>
          <w:numId w:val="5"/>
        </w:numPr>
        <w:spacing w:after="0" w:line="240" w:lineRule="auto"/>
        <w:ind w:left="567" w:hanging="567"/>
        <w:jc w:val="both"/>
        <w:rPr>
          <w:rFonts w:ascii="Arial" w:hAnsi="Arial" w:cs="Arial"/>
          <w:i/>
          <w:sz w:val="24"/>
          <w:szCs w:val="24"/>
        </w:rPr>
      </w:pPr>
      <w:r w:rsidRPr="009C4F9A">
        <w:rPr>
          <w:rFonts w:ascii="Arial" w:hAnsi="Arial" w:cs="Arial"/>
          <w:bCs/>
          <w:i/>
          <w:sz w:val="24"/>
          <w:szCs w:val="24"/>
          <w:lang w:val="es-ES"/>
        </w:rPr>
        <w:t xml:space="preserve">Al cotejar la </w:t>
      </w:r>
      <w:r w:rsidRPr="009C4F9A">
        <w:rPr>
          <w:rFonts w:ascii="Arial" w:hAnsi="Arial" w:cs="Arial"/>
          <w:i/>
          <w:sz w:val="24"/>
          <w:szCs w:val="24"/>
        </w:rPr>
        <w:t>información reportada en el “Sistema Integral de Fiscalización”, no se localizó, el registro contable de la erogación por la renta del inmueble, o en su caso, la aportación en especie por concepto del otorgamiento en comodato de inmueble utilizado para casa de campaña de los candidatos que a continuación se detallan:</w:t>
      </w:r>
    </w:p>
    <w:p w:rsidR="00C90750" w:rsidRPr="00C90750" w:rsidRDefault="00C90750" w:rsidP="00C90750">
      <w:pPr>
        <w:spacing w:after="0" w:line="240" w:lineRule="auto"/>
        <w:jc w:val="both"/>
        <w:rPr>
          <w:rFonts w:ascii="Arial" w:hAnsi="Arial" w:cs="Arial"/>
          <w:i/>
          <w:sz w:val="24"/>
          <w:szCs w:val="24"/>
        </w:rPr>
      </w:pPr>
    </w:p>
    <w:tbl>
      <w:tblPr>
        <w:tblW w:w="5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514"/>
      </w:tblGrid>
      <w:tr w:rsidR="00E71B54" w:rsidRPr="006B6ED1" w:rsidTr="00146623">
        <w:trPr>
          <w:tblHeader/>
          <w:jc w:val="center"/>
        </w:trPr>
        <w:tc>
          <w:tcPr>
            <w:tcW w:w="2137"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JUNTA</w:t>
            </w:r>
          </w:p>
        </w:tc>
        <w:tc>
          <w:tcPr>
            <w:tcW w:w="3514" w:type="dxa"/>
            <w:shd w:val="clear" w:color="auto" w:fill="D9D9D9" w:themeFill="background1" w:themeFillShade="D9"/>
          </w:tcPr>
          <w:p w:rsidR="00E71B54" w:rsidRPr="006B6ED1" w:rsidRDefault="00E71B54" w:rsidP="00E71B54">
            <w:pPr>
              <w:spacing w:after="0" w:line="240" w:lineRule="auto"/>
              <w:jc w:val="center"/>
              <w:rPr>
                <w:rFonts w:ascii="Arial" w:eastAsia="Calibri" w:hAnsi="Arial" w:cs="Arial"/>
                <w:b/>
                <w:sz w:val="14"/>
                <w:szCs w:val="14"/>
              </w:rPr>
            </w:pPr>
            <w:r w:rsidRPr="006B6ED1">
              <w:rPr>
                <w:rFonts w:ascii="Arial" w:eastAsia="Calibri" w:hAnsi="Arial" w:cs="Arial"/>
                <w:b/>
                <w:sz w:val="14"/>
                <w:szCs w:val="14"/>
              </w:rPr>
              <w:t>NOMBRE</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PICH</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Marcelo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Trejo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TIXMUCUY</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Leonardo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Chi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ALFREDO V- BONFIL</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Ana Gloria Castillo Sierra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HAMPOLOL</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Yair Alejandro Martin </w:t>
            </w:r>
            <w:proofErr w:type="spellStart"/>
            <w:r w:rsidRPr="006B6ED1">
              <w:rPr>
                <w:rFonts w:ascii="Arial" w:eastAsia="Calibri" w:hAnsi="Arial" w:cs="Arial"/>
                <w:color w:val="000000"/>
                <w:sz w:val="14"/>
                <w:szCs w:val="14"/>
              </w:rPr>
              <w:t>Trujeque</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BECAL</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Ernesto Alonso Góngora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DZITBALCHE</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Luis Miguel Pech Martin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NUNKINI</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Jorge Ramón Can </w:t>
            </w:r>
            <w:proofErr w:type="spellStart"/>
            <w:r w:rsidRPr="006B6ED1">
              <w:rPr>
                <w:rFonts w:ascii="Arial" w:eastAsia="Calibri" w:hAnsi="Arial" w:cs="Arial"/>
                <w:color w:val="000000"/>
                <w:sz w:val="14"/>
                <w:szCs w:val="14"/>
              </w:rPr>
              <w:t>Haas</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ATASTA</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Manuel Enrique </w:t>
            </w:r>
            <w:proofErr w:type="spellStart"/>
            <w:r w:rsidRPr="006B6ED1">
              <w:rPr>
                <w:rFonts w:ascii="Arial" w:eastAsia="Calibri" w:hAnsi="Arial" w:cs="Arial"/>
                <w:color w:val="000000"/>
                <w:sz w:val="14"/>
                <w:szCs w:val="14"/>
              </w:rPr>
              <w:t>Baqueiro</w:t>
            </w:r>
            <w:proofErr w:type="spellEnd"/>
            <w:r w:rsidRPr="006B6ED1">
              <w:rPr>
                <w:rFonts w:ascii="Arial" w:eastAsia="Calibri" w:hAnsi="Arial" w:cs="Arial"/>
                <w:color w:val="000000"/>
                <w:sz w:val="14"/>
                <w:szCs w:val="14"/>
              </w:rPr>
              <w:t xml:space="preserve"> Acosta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MAMANTEL</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Julián Gómez Hernández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SABANCUY</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Domitila Rico Camacho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HOOL</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Gilberto </w:t>
            </w:r>
            <w:proofErr w:type="spellStart"/>
            <w:r w:rsidRPr="006B6ED1">
              <w:rPr>
                <w:rFonts w:ascii="Arial" w:eastAsia="Calibri" w:hAnsi="Arial" w:cs="Arial"/>
                <w:color w:val="000000"/>
                <w:sz w:val="14"/>
                <w:szCs w:val="14"/>
              </w:rPr>
              <w:t>Santiso</w:t>
            </w:r>
            <w:proofErr w:type="spellEnd"/>
            <w:r w:rsidRPr="006B6ED1">
              <w:rPr>
                <w:rFonts w:ascii="Arial" w:eastAsia="Calibri" w:hAnsi="Arial" w:cs="Arial"/>
                <w:color w:val="000000"/>
                <w:sz w:val="14"/>
                <w:szCs w:val="14"/>
              </w:rPr>
              <w:t xml:space="preserve"> Tadeo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SEYBAPLAYA</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Wilma</w:t>
            </w:r>
            <w:proofErr w:type="spellEnd"/>
            <w:r w:rsidRPr="006B6ED1">
              <w:rPr>
                <w:rFonts w:ascii="Arial" w:eastAsia="Calibri" w:hAnsi="Arial" w:cs="Arial"/>
                <w:color w:val="000000"/>
                <w:sz w:val="14"/>
                <w:szCs w:val="14"/>
              </w:rPr>
              <w:t xml:space="preserve"> Concepción Perera Reyes</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SIHOCHAC</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Martin Alberto </w:t>
            </w:r>
            <w:proofErr w:type="spellStart"/>
            <w:r w:rsidRPr="006B6ED1">
              <w:rPr>
                <w:rFonts w:ascii="Arial" w:eastAsia="Calibri" w:hAnsi="Arial" w:cs="Arial"/>
                <w:color w:val="000000"/>
                <w:sz w:val="14"/>
                <w:szCs w:val="14"/>
              </w:rPr>
              <w:t>Beytia</w:t>
            </w:r>
            <w:proofErr w:type="spellEnd"/>
            <w:r w:rsidRPr="006B6ED1">
              <w:rPr>
                <w:rFonts w:ascii="Arial" w:eastAsia="Calibri" w:hAnsi="Arial" w:cs="Arial"/>
                <w:color w:val="000000"/>
                <w:sz w:val="14"/>
                <w:szCs w:val="14"/>
              </w:rPr>
              <w:t xml:space="preserve"> Mena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FELIPE CARRILLO PUERTO</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Hermenegildo </w:t>
            </w:r>
            <w:proofErr w:type="spellStart"/>
            <w:r w:rsidRPr="006B6ED1">
              <w:rPr>
                <w:rFonts w:ascii="Arial" w:eastAsia="Calibri" w:hAnsi="Arial" w:cs="Arial"/>
                <w:color w:val="000000"/>
                <w:sz w:val="14"/>
                <w:szCs w:val="14"/>
              </w:rPr>
              <w:t>Uc</w:t>
            </w:r>
            <w:proofErr w:type="spellEnd"/>
            <w:r w:rsidRPr="006B6ED1">
              <w:rPr>
                <w:rFonts w:ascii="Arial" w:eastAsia="Calibri" w:hAnsi="Arial" w:cs="Arial"/>
                <w:color w:val="000000"/>
                <w:sz w:val="14"/>
                <w:szCs w:val="14"/>
              </w:rPr>
              <w:t xml:space="preserve"> </w:t>
            </w:r>
            <w:proofErr w:type="spellStart"/>
            <w:r w:rsidRPr="006B6ED1">
              <w:rPr>
                <w:rFonts w:ascii="Arial" w:eastAsia="Calibri" w:hAnsi="Arial" w:cs="Arial"/>
                <w:color w:val="000000"/>
                <w:sz w:val="14"/>
                <w:szCs w:val="14"/>
              </w:rPr>
              <w:t>Huchín</w:t>
            </w:r>
            <w:proofErr w:type="spellEnd"/>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lastRenderedPageBreak/>
              <w:t>POMUCH</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proofErr w:type="spellStart"/>
            <w:r w:rsidRPr="006B6ED1">
              <w:rPr>
                <w:rFonts w:ascii="Arial" w:eastAsia="Calibri" w:hAnsi="Arial" w:cs="Arial"/>
                <w:color w:val="000000"/>
                <w:sz w:val="14"/>
                <w:szCs w:val="14"/>
              </w:rPr>
              <w:t>Rodney</w:t>
            </w:r>
            <w:proofErr w:type="spellEnd"/>
            <w:r w:rsidRPr="006B6ED1">
              <w:rPr>
                <w:rFonts w:ascii="Arial" w:eastAsia="Calibri" w:hAnsi="Arial" w:cs="Arial"/>
                <w:color w:val="000000"/>
                <w:sz w:val="14"/>
                <w:szCs w:val="14"/>
              </w:rPr>
              <w:t xml:space="preserve"> Iván </w:t>
            </w:r>
            <w:proofErr w:type="spellStart"/>
            <w:r w:rsidRPr="006B6ED1">
              <w:rPr>
                <w:rFonts w:ascii="Arial" w:eastAsia="Calibri" w:hAnsi="Arial" w:cs="Arial"/>
                <w:color w:val="000000"/>
                <w:sz w:val="14"/>
                <w:szCs w:val="14"/>
              </w:rPr>
              <w:t>May</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BOLONCHEN DE REJÓN</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Adalberto </w:t>
            </w:r>
            <w:proofErr w:type="spellStart"/>
            <w:r w:rsidRPr="006B6ED1">
              <w:rPr>
                <w:rFonts w:ascii="Arial" w:eastAsia="Calibri" w:hAnsi="Arial" w:cs="Arial"/>
                <w:color w:val="000000"/>
                <w:sz w:val="14"/>
                <w:szCs w:val="14"/>
              </w:rPr>
              <w:t>Noh</w:t>
            </w:r>
            <w:proofErr w:type="spellEnd"/>
            <w:r w:rsidRPr="006B6ED1">
              <w:rPr>
                <w:rFonts w:ascii="Arial" w:eastAsia="Calibri" w:hAnsi="Arial" w:cs="Arial"/>
                <w:color w:val="000000"/>
                <w:sz w:val="14"/>
                <w:szCs w:val="14"/>
              </w:rPr>
              <w:t xml:space="preserve"> Martínez</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DZIBALCHEN</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Iván Cornelio </w:t>
            </w:r>
            <w:proofErr w:type="spellStart"/>
            <w:r w:rsidRPr="006B6ED1">
              <w:rPr>
                <w:rFonts w:ascii="Arial" w:eastAsia="Calibri" w:hAnsi="Arial" w:cs="Arial"/>
                <w:color w:val="000000"/>
                <w:sz w:val="14"/>
                <w:szCs w:val="14"/>
              </w:rPr>
              <w:t>Moo</w:t>
            </w:r>
            <w:proofErr w:type="spellEnd"/>
            <w:r w:rsidRPr="006B6ED1">
              <w:rPr>
                <w:rFonts w:ascii="Arial" w:eastAsia="Calibri" w:hAnsi="Arial" w:cs="Arial"/>
                <w:color w:val="000000"/>
                <w:sz w:val="14"/>
                <w:szCs w:val="14"/>
              </w:rPr>
              <w:t xml:space="preserve"> Rodríguez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TINUN</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José Guadalupe </w:t>
            </w:r>
            <w:proofErr w:type="spellStart"/>
            <w:r w:rsidRPr="006B6ED1">
              <w:rPr>
                <w:rFonts w:ascii="Arial" w:eastAsia="Calibri" w:hAnsi="Arial" w:cs="Arial"/>
                <w:color w:val="000000"/>
                <w:sz w:val="14"/>
                <w:szCs w:val="14"/>
              </w:rPr>
              <w:t>Cen</w:t>
            </w:r>
            <w:proofErr w:type="spellEnd"/>
            <w:r w:rsidRPr="006B6ED1">
              <w:rPr>
                <w:rFonts w:ascii="Arial" w:eastAsia="Calibri" w:hAnsi="Arial" w:cs="Arial"/>
                <w:color w:val="000000"/>
                <w:sz w:val="14"/>
                <w:szCs w:val="14"/>
              </w:rPr>
              <w:t xml:space="preserve">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CENTENARIO</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Gabriel Pantoja Medina </w:t>
            </w:r>
          </w:p>
        </w:tc>
      </w:tr>
      <w:tr w:rsidR="00E71B54" w:rsidRPr="006B6ED1" w:rsidTr="00146623">
        <w:trPr>
          <w:jc w:val="center"/>
        </w:trPr>
        <w:tc>
          <w:tcPr>
            <w:tcW w:w="2137" w:type="dxa"/>
          </w:tcPr>
          <w:p w:rsidR="00E71B54" w:rsidRPr="006B6ED1" w:rsidRDefault="00E71B54" w:rsidP="00E71B54">
            <w:pPr>
              <w:spacing w:after="0" w:line="240" w:lineRule="auto"/>
              <w:jc w:val="center"/>
              <w:rPr>
                <w:rFonts w:ascii="Arial" w:eastAsia="Calibri" w:hAnsi="Arial" w:cs="Arial"/>
                <w:sz w:val="14"/>
                <w:szCs w:val="14"/>
              </w:rPr>
            </w:pPr>
            <w:r w:rsidRPr="006B6ED1">
              <w:rPr>
                <w:rFonts w:ascii="Arial" w:eastAsia="Calibri" w:hAnsi="Arial" w:cs="Arial"/>
                <w:sz w:val="14"/>
                <w:szCs w:val="14"/>
              </w:rPr>
              <w:t>CONSTITUCIÓN</w:t>
            </w:r>
          </w:p>
        </w:tc>
        <w:tc>
          <w:tcPr>
            <w:tcW w:w="3514" w:type="dxa"/>
            <w:vAlign w:val="bottom"/>
          </w:tcPr>
          <w:p w:rsidR="00E71B54" w:rsidRPr="006B6ED1" w:rsidRDefault="00E71B54" w:rsidP="00E71B54">
            <w:pPr>
              <w:spacing w:after="0" w:line="240" w:lineRule="auto"/>
              <w:rPr>
                <w:rFonts w:ascii="Arial" w:eastAsia="Calibri" w:hAnsi="Arial" w:cs="Arial"/>
                <w:color w:val="000000"/>
                <w:sz w:val="14"/>
                <w:szCs w:val="14"/>
              </w:rPr>
            </w:pPr>
            <w:r w:rsidRPr="006B6ED1">
              <w:rPr>
                <w:rFonts w:ascii="Arial" w:eastAsia="Calibri" w:hAnsi="Arial" w:cs="Arial"/>
                <w:color w:val="000000"/>
                <w:sz w:val="14"/>
                <w:szCs w:val="14"/>
              </w:rPr>
              <w:t xml:space="preserve">Reynaldo Gómez </w:t>
            </w:r>
            <w:proofErr w:type="spellStart"/>
            <w:r w:rsidRPr="006B6ED1">
              <w:rPr>
                <w:rFonts w:ascii="Arial" w:eastAsia="Calibri" w:hAnsi="Arial" w:cs="Arial"/>
                <w:color w:val="000000"/>
                <w:sz w:val="14"/>
                <w:szCs w:val="14"/>
              </w:rPr>
              <w:t>Gómez</w:t>
            </w:r>
            <w:proofErr w:type="spellEnd"/>
          </w:p>
        </w:tc>
      </w:tr>
    </w:tbl>
    <w:p w:rsidR="00E71B54" w:rsidRPr="006B6ED1" w:rsidRDefault="00E71B54" w:rsidP="00E71B54">
      <w:pPr>
        <w:spacing w:after="0" w:line="240" w:lineRule="auto"/>
        <w:ind w:left="502"/>
        <w:contextualSpacing/>
        <w:jc w:val="both"/>
        <w:rPr>
          <w:rFonts w:ascii="Arial" w:eastAsia="Calibri" w:hAnsi="Arial" w:cs="Arial"/>
          <w:i/>
          <w:sz w:val="24"/>
          <w:szCs w:val="24"/>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 xml:space="preserve">El oficio de notificación de observación: INE/UTF/DA-L/12094/2015. </w:t>
      </w: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p>
    <w:p w:rsidR="00E71B54" w:rsidRPr="006B6ED1" w:rsidRDefault="00E71B54" w:rsidP="00E71B54">
      <w:pPr>
        <w:autoSpaceDE w:val="0"/>
        <w:autoSpaceDN w:val="0"/>
        <w:adjustRightInd w:val="0"/>
        <w:spacing w:after="0" w:line="240" w:lineRule="auto"/>
        <w:jc w:val="both"/>
        <w:rPr>
          <w:rFonts w:ascii="Arial" w:eastAsia="Calibri" w:hAnsi="Arial" w:cs="Arial"/>
          <w:i/>
          <w:sz w:val="24"/>
          <w:szCs w:val="24"/>
          <w:lang w:val="es-ES"/>
        </w:rPr>
      </w:pPr>
      <w:r w:rsidRPr="006B6ED1">
        <w:rPr>
          <w:rFonts w:ascii="Arial" w:eastAsia="Calibri" w:hAnsi="Arial" w:cs="Arial"/>
          <w:i/>
          <w:sz w:val="24"/>
          <w:szCs w:val="24"/>
          <w:lang w:val="es-ES"/>
        </w:rPr>
        <w:t>Vencimiento de fecha 29 de mayo de 2015 presentado en el SIF.</w:t>
      </w:r>
    </w:p>
    <w:p w:rsidR="00E71B54" w:rsidRDefault="00E71B54" w:rsidP="00E71B54">
      <w:pPr>
        <w:spacing w:after="0" w:line="240" w:lineRule="auto"/>
        <w:jc w:val="both"/>
        <w:rPr>
          <w:rFonts w:ascii="Arial" w:eastAsia="Calibri" w:hAnsi="Arial" w:cs="Arial"/>
          <w:i/>
          <w:sz w:val="24"/>
          <w:szCs w:val="24"/>
          <w:lang w:val="es-ES"/>
        </w:rPr>
      </w:pPr>
    </w:p>
    <w:p w:rsidR="00FD4CB4" w:rsidRDefault="00FD4CB4" w:rsidP="00FD4CB4">
      <w:pPr>
        <w:spacing w:after="0" w:line="240" w:lineRule="auto"/>
        <w:jc w:val="both"/>
        <w:rPr>
          <w:rFonts w:ascii="Arial" w:eastAsia="Times New Roman" w:hAnsi="Arial" w:cs="Arial"/>
          <w:iCs/>
          <w:sz w:val="24"/>
          <w:szCs w:val="24"/>
          <w:lang w:val="es-ES" w:eastAsia="es-MX"/>
        </w:rPr>
      </w:pPr>
      <w:r w:rsidRPr="005662E8">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FD4CB4" w:rsidRPr="005662E8" w:rsidRDefault="00FD4CB4" w:rsidP="00FD4CB4">
      <w:pPr>
        <w:spacing w:after="0" w:line="240" w:lineRule="auto"/>
        <w:jc w:val="both"/>
        <w:rPr>
          <w:rFonts w:ascii="Arial" w:eastAsia="Times New Roman" w:hAnsi="Arial" w:cs="Arial"/>
          <w:iCs/>
          <w:sz w:val="24"/>
          <w:szCs w:val="24"/>
          <w:lang w:val="es-ES" w:eastAsia="es-MX"/>
        </w:rPr>
      </w:pPr>
    </w:p>
    <w:p w:rsidR="00FD4CB4" w:rsidRPr="005662E8" w:rsidRDefault="00FD4CB4" w:rsidP="00FD4CB4">
      <w:pPr>
        <w:spacing w:after="0" w:line="240" w:lineRule="auto"/>
        <w:jc w:val="both"/>
        <w:rPr>
          <w:rFonts w:ascii="Arial" w:eastAsia="Times New Roman" w:hAnsi="Arial" w:cs="Arial"/>
          <w:iCs/>
          <w:sz w:val="24"/>
          <w:szCs w:val="24"/>
          <w:lang w:val="es-ES" w:eastAsia="es-MX"/>
        </w:rPr>
      </w:pPr>
      <w:r>
        <w:rPr>
          <w:rFonts w:ascii="Arial" w:eastAsia="Times New Roman" w:hAnsi="Arial" w:cs="Arial"/>
          <w:iCs/>
          <w:sz w:val="24"/>
          <w:szCs w:val="24"/>
          <w:lang w:val="es-ES" w:eastAsia="es-MX"/>
        </w:rPr>
        <w:t>Cabe aclarar que la Coalición (PRI-PVEM), aun cuando presento su información a través del Sistema Integral de Fiscalización presentó 6 CD que contienen: muestras, contratos de comodato, balanzas de comprobación, auxiliares, videos de eventos, testigos de spots, copia de trasferencias bancarias, escritos e Informes de Campaña.</w:t>
      </w:r>
    </w:p>
    <w:p w:rsidR="00FD4CB4" w:rsidRPr="006B6ED1" w:rsidRDefault="00FD4CB4" w:rsidP="00E71B54">
      <w:pPr>
        <w:spacing w:after="0" w:line="240" w:lineRule="auto"/>
        <w:jc w:val="both"/>
        <w:rPr>
          <w:rFonts w:ascii="Arial" w:eastAsia="Calibri" w:hAnsi="Arial" w:cs="Arial"/>
          <w:i/>
          <w:sz w:val="24"/>
          <w:szCs w:val="24"/>
          <w:lang w:val="es-ES"/>
        </w:rPr>
      </w:pPr>
    </w:p>
    <w:p w:rsidR="00071AF2" w:rsidRPr="006B6ED1" w:rsidRDefault="00E71B54" w:rsidP="00071AF2">
      <w:pPr>
        <w:spacing w:after="0" w:line="240" w:lineRule="auto"/>
        <w:jc w:val="both"/>
        <w:rPr>
          <w:rFonts w:ascii="Arial" w:eastAsia="Calibri" w:hAnsi="Arial" w:cs="Arial"/>
          <w:bCs/>
          <w:sz w:val="24"/>
          <w:szCs w:val="24"/>
        </w:rPr>
      </w:pPr>
      <w:r w:rsidRPr="006B6ED1">
        <w:rPr>
          <w:rFonts w:ascii="Arial" w:eastAsia="Calibri" w:hAnsi="Arial" w:cs="Arial"/>
          <w:bCs/>
          <w:sz w:val="24"/>
          <w:szCs w:val="24"/>
        </w:rPr>
        <w:t xml:space="preserve">De la revisión a la documentación presentada por la coalición, se constató que la información detallada se encuentra registrada en el SIF como evidencia de la póliza y en algunos casos en el “Periodo 2”; razón por cual la observación quedó </w:t>
      </w:r>
      <w:r w:rsidRPr="00036F7B">
        <w:rPr>
          <w:rFonts w:ascii="Arial" w:eastAsia="Calibri" w:hAnsi="Arial" w:cs="Arial"/>
          <w:b/>
          <w:bCs/>
          <w:sz w:val="24"/>
          <w:szCs w:val="24"/>
        </w:rPr>
        <w:t>subsanada</w:t>
      </w:r>
      <w:r w:rsidRPr="006B6ED1">
        <w:rPr>
          <w:rFonts w:ascii="Arial" w:eastAsia="Calibri" w:hAnsi="Arial" w:cs="Arial"/>
          <w:bCs/>
          <w:sz w:val="24"/>
          <w:szCs w:val="24"/>
        </w:rPr>
        <w:t>.</w:t>
      </w:r>
    </w:p>
    <w:p w:rsidR="00071AF2" w:rsidRPr="006B6ED1" w:rsidRDefault="00071AF2" w:rsidP="00071AF2">
      <w:pPr>
        <w:spacing w:after="0" w:line="240" w:lineRule="auto"/>
        <w:jc w:val="both"/>
        <w:rPr>
          <w:rFonts w:ascii="Arial" w:eastAsia="Calibri" w:hAnsi="Arial" w:cs="Arial"/>
          <w:bCs/>
          <w:sz w:val="24"/>
          <w:szCs w:val="24"/>
        </w:rPr>
      </w:pPr>
    </w:p>
    <w:p w:rsidR="00CC798D" w:rsidRPr="00FD4CB4" w:rsidRDefault="00CC798D" w:rsidP="00CC798D">
      <w:pPr>
        <w:shd w:val="clear" w:color="auto" w:fill="FFFFFF"/>
        <w:spacing w:after="0" w:line="240" w:lineRule="auto"/>
        <w:rPr>
          <w:rFonts w:ascii="Arial" w:eastAsia="Calibri" w:hAnsi="Arial" w:cs="Arial"/>
          <w:b/>
          <w:bCs/>
          <w:sz w:val="24"/>
          <w:szCs w:val="24"/>
        </w:rPr>
      </w:pPr>
      <w:r w:rsidRPr="00FD4CB4">
        <w:rPr>
          <w:rFonts w:ascii="Arial" w:eastAsia="Calibri" w:hAnsi="Arial" w:cs="Arial"/>
          <w:b/>
          <w:bCs/>
          <w:sz w:val="24"/>
          <w:szCs w:val="24"/>
        </w:rPr>
        <w:t>Rebase de Tope de Aportaciones de Simpatizantes</w:t>
      </w:r>
    </w:p>
    <w:p w:rsidR="00CC798D" w:rsidRPr="00697E5B" w:rsidRDefault="00CC798D" w:rsidP="00CC798D">
      <w:pPr>
        <w:shd w:val="clear" w:color="auto" w:fill="FFFFFF"/>
        <w:spacing w:after="0" w:line="240" w:lineRule="auto"/>
        <w:rPr>
          <w:rFonts w:ascii="Arial" w:eastAsia="Calibri" w:hAnsi="Arial" w:cs="Arial"/>
          <w:bCs/>
          <w:sz w:val="24"/>
          <w:szCs w:val="24"/>
        </w:rPr>
      </w:pPr>
    </w:p>
    <w:p w:rsidR="00CC798D" w:rsidRPr="00697E5B" w:rsidRDefault="00CC798D" w:rsidP="00CC798D">
      <w:pPr>
        <w:shd w:val="clear" w:color="auto" w:fill="FFFFFF"/>
        <w:spacing w:after="0" w:line="240" w:lineRule="auto"/>
        <w:jc w:val="both"/>
        <w:rPr>
          <w:rFonts w:ascii="Arial" w:eastAsia="Calibri" w:hAnsi="Arial" w:cs="Arial"/>
          <w:bCs/>
          <w:sz w:val="24"/>
          <w:szCs w:val="24"/>
        </w:rPr>
      </w:pPr>
      <w:r w:rsidRPr="00697E5B">
        <w:rPr>
          <w:rFonts w:ascii="Arial" w:eastAsia="Calibri" w:hAnsi="Arial" w:cs="Arial"/>
          <w:bCs/>
          <w:sz w:val="24"/>
          <w:szCs w:val="24"/>
        </w:rPr>
        <w:t>Derivado de la revisión a la información presentada por la coalición PRI-PVEM en el Sistema Integral de Fiscalización, en el apartado de “aportaciones de simpatizantes” se detectó que el importe total rebasa el límite aportaciones de simpatizantes por un monto de $966,481.00.</w:t>
      </w:r>
    </w:p>
    <w:p w:rsidR="00CC798D" w:rsidRPr="00697E5B" w:rsidRDefault="00CC798D" w:rsidP="00CC798D">
      <w:pPr>
        <w:shd w:val="clear" w:color="auto" w:fill="FFFFFF"/>
        <w:spacing w:after="0" w:line="240" w:lineRule="auto"/>
        <w:jc w:val="both"/>
        <w:rPr>
          <w:rFonts w:ascii="Arial" w:eastAsia="Calibri" w:hAnsi="Arial" w:cs="Arial"/>
          <w:bCs/>
          <w:sz w:val="24"/>
          <w:szCs w:val="24"/>
        </w:rPr>
      </w:pPr>
    </w:p>
    <w:p w:rsidR="00CC798D" w:rsidRPr="00697E5B" w:rsidRDefault="00CC798D" w:rsidP="00CC798D">
      <w:pPr>
        <w:spacing w:line="240" w:lineRule="auto"/>
        <w:jc w:val="both"/>
        <w:rPr>
          <w:rFonts w:ascii="Arial" w:eastAsia="Calibri" w:hAnsi="Arial" w:cs="Arial"/>
          <w:bCs/>
          <w:sz w:val="24"/>
          <w:szCs w:val="24"/>
        </w:rPr>
      </w:pPr>
      <w:r w:rsidRPr="00697E5B">
        <w:rPr>
          <w:rFonts w:ascii="Arial" w:eastAsia="Calibri" w:hAnsi="Arial" w:cs="Arial"/>
          <w:bCs/>
          <w:sz w:val="24"/>
          <w:szCs w:val="24"/>
        </w:rPr>
        <w:t xml:space="preserve">En ese tenor y mediante el acuerdo INE/CG17/2015, por el cual se determinaron los límites del financiamiento privado que podrán recibir los partidos políticos por sus militantes y simpatizantes, las aportaciones de los precandidatos, candidatos, aspirantes y candidatos independientes, así como el límite individual de las aportaciones de simpatizantes, durante el ejercicio 2015, para tales efectos y de conformidad con lo establecido en su punto de acuerdo </w:t>
      </w:r>
      <w:r w:rsidRPr="00697E5B">
        <w:rPr>
          <w:rFonts w:ascii="Arial" w:eastAsia="Calibri" w:hAnsi="Arial" w:cs="Arial"/>
          <w:b/>
          <w:bCs/>
          <w:sz w:val="24"/>
          <w:szCs w:val="24"/>
        </w:rPr>
        <w:t>NOVENO</w:t>
      </w:r>
      <w:r w:rsidRPr="00697E5B">
        <w:rPr>
          <w:rFonts w:ascii="Arial" w:eastAsia="Calibri" w:hAnsi="Arial" w:cs="Arial"/>
          <w:bCs/>
          <w:sz w:val="24"/>
          <w:szCs w:val="24"/>
        </w:rPr>
        <w:t xml:space="preserve"> se fijaron los </w:t>
      </w:r>
      <w:r w:rsidRPr="00697E5B">
        <w:rPr>
          <w:rFonts w:ascii="Arial" w:eastAsia="Calibri" w:hAnsi="Arial" w:cs="Arial"/>
          <w:bCs/>
          <w:sz w:val="24"/>
          <w:szCs w:val="24"/>
        </w:rPr>
        <w:lastRenderedPageBreak/>
        <w:t>límites al financiamiento privado correspondientes a las entidades federativas, mismos que serán los que se indiquen en las respectivos instrumentos normativos electorales y en caso de que no se establezcan en dichas normas les será aplicable a las Entidades Federativas lo conducente al límite de aportaciones contenido en el INE/CG17/2015, situación que no resulta en la especie ya que en el estado de Campeche la normativa señala dichos límites, por lo que el presente rebase se configura como se aprecia a continuación:</w:t>
      </w:r>
    </w:p>
    <w:p w:rsidR="00CC798D" w:rsidRPr="007910C9" w:rsidRDefault="00CC798D" w:rsidP="00CC798D">
      <w:pPr>
        <w:shd w:val="clear" w:color="auto" w:fill="FFFFFF"/>
        <w:spacing w:after="0" w:line="240" w:lineRule="auto"/>
        <w:jc w:val="both"/>
        <w:rPr>
          <w:rFonts w:ascii="Arial" w:eastAsia="Times New Roman" w:hAnsi="Arial" w:cs="Arial"/>
          <w:color w:val="333333"/>
          <w:sz w:val="24"/>
          <w:szCs w:val="24"/>
          <w:lang w:eastAsia="es-MX"/>
        </w:rPr>
      </w:pPr>
    </w:p>
    <w:tbl>
      <w:tblPr>
        <w:tblW w:w="8219" w:type="dxa"/>
        <w:jc w:val="center"/>
        <w:tblCellMar>
          <w:left w:w="0" w:type="dxa"/>
          <w:right w:w="0" w:type="dxa"/>
        </w:tblCellMar>
        <w:tblLook w:val="04A0" w:firstRow="1" w:lastRow="0" w:firstColumn="1" w:lastColumn="0" w:noHBand="0" w:noVBand="1"/>
      </w:tblPr>
      <w:tblGrid>
        <w:gridCol w:w="2549"/>
        <w:gridCol w:w="1984"/>
        <w:gridCol w:w="1843"/>
        <w:gridCol w:w="1843"/>
      </w:tblGrid>
      <w:tr w:rsidR="00CC798D" w:rsidRPr="007910C9" w:rsidTr="00697E5B">
        <w:trPr>
          <w:trHeight w:val="300"/>
          <w:jc w:val="center"/>
        </w:trPr>
        <w:tc>
          <w:tcPr>
            <w:tcW w:w="254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CC798D" w:rsidRPr="007910C9" w:rsidRDefault="00CC798D" w:rsidP="00697E5B">
            <w:pPr>
              <w:spacing w:after="0" w:line="240" w:lineRule="auto"/>
              <w:jc w:val="center"/>
              <w:rPr>
                <w:rFonts w:ascii="Arial" w:eastAsia="Times New Roman" w:hAnsi="Arial" w:cs="Arial"/>
                <w:sz w:val="20"/>
                <w:szCs w:val="24"/>
                <w:lang w:eastAsia="es-MX"/>
              </w:rPr>
            </w:pPr>
            <w:r w:rsidRPr="007910C9">
              <w:rPr>
                <w:rFonts w:ascii="Arial" w:eastAsia="Times New Roman" w:hAnsi="Arial" w:cs="Arial"/>
                <w:b/>
                <w:bCs/>
                <w:color w:val="000000"/>
                <w:sz w:val="20"/>
                <w:szCs w:val="24"/>
                <w:lang w:eastAsia="es-MX"/>
              </w:rPr>
              <w:t>CONCEPTO</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CC798D" w:rsidRPr="007910C9" w:rsidRDefault="00CC798D" w:rsidP="00697E5B">
            <w:pPr>
              <w:spacing w:after="0" w:line="240" w:lineRule="auto"/>
              <w:jc w:val="center"/>
              <w:rPr>
                <w:rFonts w:ascii="Arial" w:eastAsia="Times New Roman" w:hAnsi="Arial" w:cs="Arial"/>
                <w:sz w:val="20"/>
                <w:szCs w:val="24"/>
                <w:lang w:eastAsia="es-MX"/>
              </w:rPr>
            </w:pPr>
            <w:r w:rsidRPr="00874710">
              <w:rPr>
                <w:rFonts w:ascii="Arial" w:eastAsia="Times New Roman" w:hAnsi="Arial" w:cs="Arial"/>
                <w:b/>
                <w:bCs/>
                <w:color w:val="000000"/>
                <w:sz w:val="20"/>
                <w:szCs w:val="24"/>
                <w:lang w:eastAsia="es-MX"/>
              </w:rPr>
              <w:t>TOPE DE APORTACIONES</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CC798D" w:rsidRPr="007910C9" w:rsidRDefault="00CC798D" w:rsidP="00697E5B">
            <w:pPr>
              <w:spacing w:after="0" w:line="240" w:lineRule="auto"/>
              <w:jc w:val="center"/>
              <w:rPr>
                <w:rFonts w:ascii="Arial" w:eastAsia="Times New Roman" w:hAnsi="Arial" w:cs="Arial"/>
                <w:sz w:val="20"/>
                <w:szCs w:val="24"/>
                <w:lang w:eastAsia="es-MX"/>
              </w:rPr>
            </w:pPr>
            <w:r w:rsidRPr="007910C9">
              <w:rPr>
                <w:rFonts w:ascii="Arial" w:eastAsia="Times New Roman" w:hAnsi="Arial" w:cs="Arial"/>
                <w:b/>
                <w:bCs/>
                <w:color w:val="000000"/>
                <w:sz w:val="20"/>
                <w:szCs w:val="24"/>
                <w:lang w:eastAsia="es-MX"/>
              </w:rPr>
              <w:t>CIFRAS "SIF"</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CC798D" w:rsidRPr="007910C9" w:rsidRDefault="00CC798D" w:rsidP="00697E5B">
            <w:pPr>
              <w:spacing w:after="0" w:line="240" w:lineRule="auto"/>
              <w:jc w:val="center"/>
              <w:rPr>
                <w:rFonts w:ascii="Arial" w:eastAsia="Times New Roman" w:hAnsi="Arial" w:cs="Arial"/>
                <w:sz w:val="20"/>
                <w:szCs w:val="24"/>
                <w:lang w:eastAsia="es-MX"/>
              </w:rPr>
            </w:pPr>
            <w:r w:rsidRPr="007910C9">
              <w:rPr>
                <w:rFonts w:ascii="Arial" w:eastAsia="Times New Roman" w:hAnsi="Arial" w:cs="Arial"/>
                <w:b/>
                <w:bCs/>
                <w:color w:val="000000"/>
                <w:sz w:val="20"/>
                <w:szCs w:val="24"/>
                <w:lang w:eastAsia="es-MX"/>
              </w:rPr>
              <w:t>REBASE</w:t>
            </w:r>
          </w:p>
        </w:tc>
      </w:tr>
      <w:tr w:rsidR="00CC798D" w:rsidRPr="007910C9" w:rsidTr="00697E5B">
        <w:trPr>
          <w:trHeight w:val="288"/>
          <w:jc w:val="center"/>
        </w:trPr>
        <w:tc>
          <w:tcPr>
            <w:tcW w:w="25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CC798D" w:rsidRPr="007910C9" w:rsidRDefault="00CC798D" w:rsidP="00697E5B">
            <w:pPr>
              <w:spacing w:after="0" w:line="240" w:lineRule="auto"/>
              <w:rPr>
                <w:rFonts w:ascii="Arial" w:eastAsia="Times New Roman" w:hAnsi="Arial" w:cs="Arial"/>
                <w:sz w:val="20"/>
                <w:szCs w:val="24"/>
                <w:lang w:eastAsia="es-MX"/>
              </w:rPr>
            </w:pPr>
            <w:r w:rsidRPr="007910C9">
              <w:rPr>
                <w:rFonts w:ascii="Arial" w:eastAsia="Times New Roman" w:hAnsi="Arial" w:cs="Arial"/>
                <w:color w:val="000000"/>
                <w:sz w:val="20"/>
                <w:szCs w:val="24"/>
                <w:lang w:eastAsia="es-MX"/>
              </w:rPr>
              <w:t xml:space="preserve">APORTACIONES </w:t>
            </w:r>
            <w:r>
              <w:rPr>
                <w:rFonts w:ascii="Arial" w:eastAsia="Times New Roman" w:hAnsi="Arial" w:cs="Arial"/>
                <w:color w:val="000000"/>
                <w:sz w:val="20"/>
                <w:szCs w:val="24"/>
                <w:lang w:eastAsia="es-MX"/>
              </w:rPr>
              <w:t>DE</w:t>
            </w:r>
            <w:r w:rsidRPr="007910C9">
              <w:rPr>
                <w:rFonts w:ascii="Arial" w:eastAsia="Times New Roman" w:hAnsi="Arial" w:cs="Arial"/>
                <w:color w:val="000000"/>
                <w:sz w:val="20"/>
                <w:szCs w:val="24"/>
                <w:lang w:eastAsia="es-MX"/>
              </w:rPr>
              <w:t xml:space="preserve"> SIMPATIZANTES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798D" w:rsidRPr="007910C9" w:rsidRDefault="00CC798D" w:rsidP="00697E5B">
            <w:pPr>
              <w:spacing w:after="0" w:line="240" w:lineRule="auto"/>
              <w:jc w:val="center"/>
              <w:rPr>
                <w:rFonts w:ascii="Arial" w:eastAsia="Times New Roman" w:hAnsi="Arial" w:cs="Arial"/>
                <w:sz w:val="20"/>
                <w:szCs w:val="24"/>
                <w:lang w:eastAsia="es-MX"/>
              </w:rPr>
            </w:pPr>
            <w:r w:rsidRPr="007910C9">
              <w:rPr>
                <w:rFonts w:ascii="Arial" w:eastAsia="Times New Roman" w:hAnsi="Arial" w:cs="Arial"/>
                <w:color w:val="000000"/>
                <w:sz w:val="20"/>
                <w:szCs w:val="24"/>
                <w:lang w:eastAsia="es-MX"/>
              </w:rPr>
              <w:t>$862,635.96</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798D" w:rsidRPr="007910C9" w:rsidRDefault="00CC798D" w:rsidP="00697E5B">
            <w:pPr>
              <w:spacing w:after="0" w:line="240" w:lineRule="auto"/>
              <w:jc w:val="center"/>
              <w:rPr>
                <w:rFonts w:ascii="Arial" w:eastAsia="Times New Roman" w:hAnsi="Arial" w:cs="Arial"/>
                <w:sz w:val="20"/>
                <w:szCs w:val="24"/>
                <w:lang w:eastAsia="es-MX"/>
              </w:rPr>
            </w:pPr>
            <w:r>
              <w:rPr>
                <w:rFonts w:ascii="Arial" w:eastAsia="Times New Roman" w:hAnsi="Arial" w:cs="Arial"/>
                <w:color w:val="000000"/>
                <w:sz w:val="20"/>
                <w:szCs w:val="24"/>
                <w:lang w:eastAsia="es-MX"/>
              </w:rPr>
              <w:t>$1,829,116.96</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C798D" w:rsidRPr="007910C9" w:rsidRDefault="00CC798D" w:rsidP="00697E5B">
            <w:pPr>
              <w:spacing w:after="0" w:line="240" w:lineRule="auto"/>
              <w:jc w:val="center"/>
              <w:rPr>
                <w:rFonts w:ascii="Arial" w:eastAsia="Times New Roman" w:hAnsi="Arial" w:cs="Arial"/>
                <w:sz w:val="20"/>
                <w:szCs w:val="24"/>
                <w:lang w:eastAsia="es-MX"/>
              </w:rPr>
            </w:pPr>
            <w:r w:rsidRPr="007910C9">
              <w:rPr>
                <w:rFonts w:ascii="Arial" w:eastAsia="Times New Roman" w:hAnsi="Arial" w:cs="Arial"/>
                <w:b/>
                <w:bCs/>
                <w:sz w:val="20"/>
                <w:szCs w:val="24"/>
                <w:lang w:eastAsia="es-MX"/>
              </w:rPr>
              <w:t>-$</w:t>
            </w:r>
            <w:r>
              <w:rPr>
                <w:rFonts w:ascii="Arial" w:eastAsia="Times New Roman" w:hAnsi="Arial" w:cs="Arial"/>
                <w:b/>
                <w:bCs/>
                <w:sz w:val="20"/>
                <w:szCs w:val="24"/>
                <w:lang w:eastAsia="es-MX"/>
              </w:rPr>
              <w:t>966,481.00</w:t>
            </w:r>
          </w:p>
        </w:tc>
      </w:tr>
    </w:tbl>
    <w:p w:rsidR="00CC798D" w:rsidRPr="007910C9" w:rsidRDefault="00CC798D" w:rsidP="00CC798D">
      <w:pPr>
        <w:shd w:val="clear" w:color="auto" w:fill="FFFFFF"/>
        <w:spacing w:after="0" w:line="240" w:lineRule="auto"/>
        <w:jc w:val="both"/>
        <w:rPr>
          <w:rFonts w:ascii="Arial" w:eastAsia="Times New Roman" w:hAnsi="Arial" w:cs="Arial"/>
          <w:color w:val="333333"/>
          <w:sz w:val="24"/>
          <w:szCs w:val="24"/>
          <w:lang w:eastAsia="es-MX"/>
        </w:rPr>
      </w:pPr>
    </w:p>
    <w:p w:rsidR="00CC798D" w:rsidRPr="00852914" w:rsidRDefault="00CC798D" w:rsidP="00CC798D">
      <w:pPr>
        <w:spacing w:before="240" w:line="240" w:lineRule="auto"/>
        <w:jc w:val="both"/>
        <w:rPr>
          <w:rFonts w:ascii="Arial" w:hAnsi="Arial" w:cs="Arial"/>
          <w:sz w:val="24"/>
          <w:szCs w:val="24"/>
        </w:rPr>
      </w:pPr>
      <w:r w:rsidRPr="00852914">
        <w:rPr>
          <w:rFonts w:ascii="Arial" w:hAnsi="Arial" w:cs="Arial"/>
          <w:sz w:val="24"/>
          <w:szCs w:val="24"/>
        </w:rPr>
        <w:t>Cabe señalar, que dicha observación no fue notificada a la coalición PRI-PVEM, toda vez que el periodo de notificación de errores y omisiones había concluido.</w:t>
      </w:r>
    </w:p>
    <w:p w:rsidR="00CC798D" w:rsidRPr="007910C9" w:rsidRDefault="00CC798D" w:rsidP="00CC798D">
      <w:pPr>
        <w:spacing w:before="240" w:line="240" w:lineRule="auto"/>
        <w:jc w:val="both"/>
        <w:rPr>
          <w:rFonts w:ascii="Arial" w:hAnsi="Arial" w:cs="Arial"/>
          <w:sz w:val="24"/>
          <w:szCs w:val="24"/>
        </w:rPr>
      </w:pPr>
      <w:r w:rsidRPr="00852914">
        <w:rPr>
          <w:rFonts w:ascii="Arial" w:hAnsi="Arial" w:cs="Arial"/>
          <w:sz w:val="24"/>
          <w:szCs w:val="24"/>
        </w:rPr>
        <w:t>En consecuencia, al rebasar el tope de aportaciones de simpatizantes por un monto de $966,481.00, la coalición PRI-PVEM incumplió con lo establecido en el artículo 56, numeral 2 de la Ley General de Partidos Políticos, así como con el punto NOVENO del Acuerdo INE/CG17/2015.</w:t>
      </w:r>
    </w:p>
    <w:p w:rsidR="00D7264E" w:rsidRPr="002E542F" w:rsidRDefault="00D7264E" w:rsidP="00E71B54">
      <w:pPr>
        <w:spacing w:after="0" w:line="240" w:lineRule="auto"/>
        <w:jc w:val="both"/>
        <w:rPr>
          <w:rFonts w:ascii="Arial" w:eastAsia="Calibri" w:hAnsi="Arial" w:cs="Arial"/>
          <w:b/>
          <w:bCs/>
          <w:sz w:val="24"/>
          <w:szCs w:val="24"/>
        </w:rPr>
      </w:pPr>
    </w:p>
    <w:p w:rsidR="002E542F" w:rsidRPr="002E542F" w:rsidRDefault="0044395B" w:rsidP="00E71B54">
      <w:pPr>
        <w:spacing w:after="0" w:line="240" w:lineRule="auto"/>
        <w:jc w:val="both"/>
        <w:rPr>
          <w:rFonts w:ascii="Arial" w:eastAsia="Calibri" w:hAnsi="Arial" w:cs="Arial"/>
          <w:b/>
          <w:bCs/>
          <w:sz w:val="24"/>
          <w:szCs w:val="24"/>
        </w:rPr>
      </w:pPr>
      <w:r w:rsidRPr="002E542F">
        <w:rPr>
          <w:rFonts w:ascii="Arial" w:eastAsia="Calibri" w:hAnsi="Arial" w:cs="Arial"/>
          <w:b/>
          <w:bCs/>
          <w:sz w:val="24"/>
          <w:szCs w:val="24"/>
        </w:rPr>
        <w:t>Rebase De Tope De Gastos Campaña</w:t>
      </w:r>
    </w:p>
    <w:p w:rsidR="002E542F" w:rsidRPr="002E542F" w:rsidRDefault="002E542F" w:rsidP="00E71B54">
      <w:pPr>
        <w:spacing w:after="0" w:line="240" w:lineRule="auto"/>
        <w:jc w:val="both"/>
        <w:rPr>
          <w:rFonts w:ascii="Arial" w:eastAsia="Calibri" w:hAnsi="Arial" w:cs="Arial"/>
          <w:b/>
          <w:bCs/>
          <w:sz w:val="24"/>
          <w:szCs w:val="24"/>
        </w:rPr>
      </w:pPr>
    </w:p>
    <w:p w:rsidR="00D87C48" w:rsidRPr="00005451" w:rsidRDefault="00D87C48" w:rsidP="00D87C48">
      <w:pPr>
        <w:spacing w:after="0" w:line="240" w:lineRule="auto"/>
        <w:jc w:val="both"/>
        <w:rPr>
          <w:rFonts w:ascii="Arial" w:eastAsia="Times New Roman" w:hAnsi="Arial" w:cs="Arial"/>
          <w:iCs/>
          <w:sz w:val="24"/>
          <w:szCs w:val="24"/>
          <w:lang w:val="es-ES" w:eastAsia="es-MX"/>
        </w:rPr>
      </w:pPr>
      <w:r w:rsidRPr="00005451">
        <w:rPr>
          <w:rFonts w:ascii="Arial" w:eastAsia="Times New Roman" w:hAnsi="Arial" w:cs="Arial"/>
          <w:iCs/>
          <w:sz w:val="24"/>
          <w:szCs w:val="24"/>
          <w:lang w:val="es-ES" w:eastAsia="es-MX"/>
        </w:rPr>
        <w:t>El sujeto obligado, remitió a la Unidad Técnica de Fiscalización, información relativa a los informes de ingresos y egresos correspondientes al Proceso Electoral Local Ordinario 2014-2015, en un medio distinto al Sistema Integral de Fiscalización, la cual fue recibida en tiempo y forma, así como valorada en su totalidad.</w:t>
      </w:r>
    </w:p>
    <w:p w:rsidR="00D87C48" w:rsidRPr="00005451" w:rsidRDefault="00D87C48" w:rsidP="00D87C48">
      <w:pPr>
        <w:spacing w:after="0" w:line="240" w:lineRule="auto"/>
        <w:jc w:val="both"/>
        <w:rPr>
          <w:rFonts w:ascii="Arial" w:eastAsia="Times New Roman" w:hAnsi="Arial" w:cs="Arial"/>
          <w:iCs/>
          <w:sz w:val="24"/>
          <w:szCs w:val="24"/>
          <w:lang w:val="es-ES" w:eastAsia="es-MX"/>
        </w:rPr>
      </w:pPr>
    </w:p>
    <w:p w:rsidR="00D87C48" w:rsidRPr="00005451" w:rsidRDefault="00D87C48" w:rsidP="00D87C48">
      <w:pPr>
        <w:spacing w:after="0" w:line="240" w:lineRule="auto"/>
        <w:jc w:val="both"/>
        <w:rPr>
          <w:rFonts w:ascii="Arial" w:eastAsia="Times New Roman" w:hAnsi="Arial" w:cs="Arial"/>
          <w:iCs/>
          <w:sz w:val="24"/>
          <w:szCs w:val="24"/>
          <w:lang w:val="es-ES" w:eastAsia="es-MX"/>
        </w:rPr>
      </w:pPr>
      <w:r w:rsidRPr="00005451">
        <w:rPr>
          <w:rFonts w:ascii="Arial" w:eastAsia="Times New Roman" w:hAnsi="Arial" w:cs="Arial"/>
          <w:iCs/>
          <w:sz w:val="24"/>
          <w:szCs w:val="24"/>
          <w:lang w:val="es-ES" w:eastAsia="es-MX"/>
        </w:rPr>
        <w:t>A continuación se describe la documentación presentada mediante el escrito sin número de fecha 21 de junio de 2015: que contiene el anexo 1 con el detalle de los nombres de los candidatos sin documentación soporte; el anexo 3 y 5 con la relación de proveedores y prestadores de servicios y 10 “IC” al cargo de diputados en forma impresa, 5 “IC” al carago de Ayuntamientos en forma impresa y 4 al cargo de juntas municipales en forma impresa correspondientes al segundo periodo del 13 de mayo al 3 junio.</w:t>
      </w:r>
    </w:p>
    <w:p w:rsidR="00D87C48" w:rsidRPr="0062793D" w:rsidRDefault="00D87C48" w:rsidP="00D87C48">
      <w:pPr>
        <w:autoSpaceDE w:val="0"/>
        <w:autoSpaceDN w:val="0"/>
        <w:adjustRightInd w:val="0"/>
        <w:spacing w:after="0" w:line="240" w:lineRule="auto"/>
        <w:jc w:val="both"/>
        <w:rPr>
          <w:rFonts w:ascii="Arial" w:hAnsi="Arial" w:cs="Arial"/>
          <w:bCs/>
          <w:sz w:val="24"/>
          <w:szCs w:val="24"/>
          <w:highlight w:val="yellow"/>
          <w:lang w:val="es-ES"/>
        </w:rPr>
      </w:pPr>
    </w:p>
    <w:p w:rsidR="00D87C48" w:rsidRPr="0062793D" w:rsidRDefault="00D87C48" w:rsidP="00D87C48">
      <w:pPr>
        <w:spacing w:after="0" w:line="240" w:lineRule="auto"/>
        <w:jc w:val="both"/>
        <w:rPr>
          <w:rFonts w:ascii="Arial" w:hAnsi="Arial" w:cs="Arial"/>
          <w:bCs/>
          <w:sz w:val="24"/>
          <w:szCs w:val="24"/>
        </w:rPr>
      </w:pPr>
      <w:r w:rsidRPr="0062793D">
        <w:rPr>
          <w:rFonts w:ascii="Arial" w:hAnsi="Arial" w:cs="Arial"/>
          <w:sz w:val="24"/>
          <w:szCs w:val="24"/>
        </w:rPr>
        <w:lastRenderedPageBreak/>
        <w:t xml:space="preserve">En acatamiento a lo dispuesto por la Sala Superior del Tribunal Electoral del Poder Judicial de la Federación mediante el </w:t>
      </w:r>
      <w:r w:rsidRPr="0062793D">
        <w:rPr>
          <w:rFonts w:ascii="Arial" w:hAnsi="Arial" w:cs="Arial"/>
          <w:b/>
          <w:bCs/>
          <w:sz w:val="24"/>
          <w:szCs w:val="24"/>
        </w:rPr>
        <w:t>SUP-RAP-277/2015 Y ACUMULADOS</w:t>
      </w:r>
      <w:r w:rsidRPr="0062793D">
        <w:rPr>
          <w:rFonts w:ascii="Arial" w:hAnsi="Arial" w:cs="Arial"/>
          <w:bCs/>
          <w:sz w:val="24"/>
          <w:szCs w:val="24"/>
        </w:rPr>
        <w:t>, en el cual ordena lo que a la letra se trascribe:</w:t>
      </w:r>
    </w:p>
    <w:p w:rsidR="00D87C48" w:rsidRPr="0062793D" w:rsidRDefault="00D87C48" w:rsidP="00D87C48">
      <w:pPr>
        <w:spacing w:after="0" w:line="240" w:lineRule="auto"/>
        <w:jc w:val="both"/>
        <w:rPr>
          <w:rFonts w:ascii="Arial" w:hAnsi="Arial" w:cs="Arial"/>
          <w:bCs/>
          <w:sz w:val="24"/>
          <w:szCs w:val="24"/>
        </w:rPr>
      </w:pPr>
    </w:p>
    <w:p w:rsidR="00D87C48" w:rsidRPr="0062793D" w:rsidRDefault="00D87C48" w:rsidP="00D87C48">
      <w:pPr>
        <w:spacing w:after="0" w:line="240" w:lineRule="auto"/>
        <w:ind w:left="567" w:right="616"/>
        <w:jc w:val="both"/>
        <w:rPr>
          <w:rFonts w:ascii="Arial" w:hAnsi="Arial" w:cs="Arial"/>
          <w:i/>
          <w:sz w:val="24"/>
          <w:szCs w:val="24"/>
          <w:lang w:eastAsia="es-MX"/>
        </w:rPr>
      </w:pPr>
      <w:r w:rsidRPr="0062793D">
        <w:rPr>
          <w:rFonts w:ascii="Arial" w:hAnsi="Arial" w:cs="Arial"/>
          <w:i/>
          <w:sz w:val="24"/>
          <w:szCs w:val="24"/>
          <w:lang w:eastAsia="es-MX"/>
        </w:rPr>
        <w:t xml:space="preserve">En consecuencia, la revocación por cuanto hace a este apartado, es para efecto de que las autoridades responsables observen, en los casos plenamente identificados en los recursos de apelación que se resuelven, los lineamientos antes precisados </w:t>
      </w:r>
      <w:r w:rsidRPr="0062793D">
        <w:rPr>
          <w:rFonts w:ascii="Arial" w:hAnsi="Arial" w:cs="Arial"/>
          <w:sz w:val="24"/>
          <w:szCs w:val="24"/>
          <w:lang w:eastAsia="es-MX"/>
        </w:rPr>
        <w:t>(“</w:t>
      </w:r>
      <w:r w:rsidRPr="0062793D">
        <w:rPr>
          <w:rFonts w:ascii="Arial" w:hAnsi="Arial" w:cs="Arial"/>
          <w:b/>
          <w:sz w:val="24"/>
          <w:szCs w:val="24"/>
          <w:lang w:eastAsia="es-MX"/>
        </w:rPr>
        <w:t>Manual de usuario</w:t>
      </w:r>
      <w:r w:rsidRPr="0062793D">
        <w:rPr>
          <w:rFonts w:ascii="Arial" w:hAnsi="Arial" w:cs="Arial"/>
          <w:sz w:val="24"/>
          <w:szCs w:val="24"/>
          <w:lang w:eastAsia="es-MX"/>
        </w:rPr>
        <w:t>”)</w:t>
      </w:r>
      <w:r w:rsidRPr="0062793D">
        <w:rPr>
          <w:rFonts w:ascii="Arial" w:hAnsi="Arial" w:cs="Arial"/>
          <w:i/>
          <w:sz w:val="24"/>
          <w:szCs w:val="24"/>
          <w:lang w:eastAsia="es-MX"/>
        </w:rPr>
        <w:t xml:space="preserve"> y en aquellos que pudieran beneficiar a un partido político, coalición, sus candidatos o a los candidatos independientes.</w:t>
      </w:r>
    </w:p>
    <w:p w:rsidR="00D87C48" w:rsidRPr="0062793D" w:rsidRDefault="00D87C48" w:rsidP="00D87C48">
      <w:pPr>
        <w:spacing w:after="0" w:line="240" w:lineRule="auto"/>
        <w:ind w:left="567" w:right="616"/>
        <w:jc w:val="both"/>
        <w:rPr>
          <w:rFonts w:ascii="Arial" w:hAnsi="Arial" w:cs="Arial"/>
          <w:i/>
          <w:sz w:val="24"/>
          <w:szCs w:val="24"/>
          <w:lang w:eastAsia="es-MX"/>
        </w:rPr>
      </w:pPr>
    </w:p>
    <w:p w:rsidR="00D87C48" w:rsidRPr="0062793D" w:rsidRDefault="00D87C48" w:rsidP="00D87C48">
      <w:pPr>
        <w:spacing w:after="0" w:line="240" w:lineRule="auto"/>
        <w:ind w:right="616"/>
        <w:jc w:val="both"/>
        <w:rPr>
          <w:rFonts w:ascii="Arial" w:hAnsi="Arial" w:cs="Arial"/>
          <w:sz w:val="24"/>
          <w:szCs w:val="24"/>
          <w:lang w:eastAsia="es-MX"/>
        </w:rPr>
      </w:pPr>
      <w:r w:rsidRPr="0062793D">
        <w:rPr>
          <w:rFonts w:ascii="Arial" w:hAnsi="Arial" w:cs="Arial"/>
          <w:sz w:val="24"/>
          <w:szCs w:val="24"/>
          <w:lang w:eastAsia="es-MX"/>
        </w:rPr>
        <w:t>Se realizó el análisis de la información que se encuentra en el siguiente supuesto:</w:t>
      </w:r>
    </w:p>
    <w:p w:rsidR="00D87C48" w:rsidRPr="0062793D" w:rsidRDefault="00D87C48" w:rsidP="00D87C48">
      <w:pPr>
        <w:spacing w:after="0" w:line="240" w:lineRule="auto"/>
        <w:ind w:right="616"/>
        <w:jc w:val="both"/>
        <w:rPr>
          <w:rFonts w:ascii="Arial" w:hAnsi="Arial" w:cs="Arial"/>
          <w:sz w:val="24"/>
          <w:szCs w:val="24"/>
          <w:lang w:eastAsia="es-MX"/>
        </w:rPr>
      </w:pPr>
    </w:p>
    <w:p w:rsidR="00D87C48" w:rsidRPr="0062793D" w:rsidRDefault="00D87C48" w:rsidP="00D87C48">
      <w:pPr>
        <w:spacing w:after="0" w:line="240" w:lineRule="auto"/>
        <w:ind w:left="567" w:right="616"/>
        <w:jc w:val="both"/>
        <w:rPr>
          <w:rFonts w:ascii="Arial" w:hAnsi="Arial" w:cs="Arial"/>
          <w:sz w:val="24"/>
          <w:szCs w:val="24"/>
          <w:lang w:eastAsia="es-MX"/>
        </w:rPr>
      </w:pPr>
      <w:r w:rsidRPr="0062793D">
        <w:rPr>
          <w:rFonts w:ascii="Arial" w:hAnsi="Arial" w:cs="Arial"/>
          <w:sz w:val="24"/>
          <w:szCs w:val="24"/>
          <w:lang w:eastAsia="es-MX"/>
        </w:rPr>
        <w:t xml:space="preserve">“… </w:t>
      </w:r>
      <w:r w:rsidRPr="0062793D">
        <w:rPr>
          <w:rFonts w:ascii="Arial" w:hAnsi="Arial" w:cs="Arial"/>
          <w:i/>
          <w:sz w:val="24"/>
          <w:szCs w:val="24"/>
          <w:lang w:eastAsia="es-MX"/>
        </w:rPr>
        <w:t>la autoridad administrativa nacional electoral, encargada de la fiscalización de los partidos políticos, no tomó en consideración aquellos soportes documentales que específicamente identifican en sus respectivos recursos de apelación, que refieren fueron presentados de forma física debido a que el tamaño de los archivos electrónicos rebasaba el límite de 50 (cincuenta) “Megabytes” o que tuvieron imposibilidad de presentar en línea por cuestión técnica imputable al sistema</w:t>
      </w:r>
      <w:r w:rsidRPr="0062793D">
        <w:rPr>
          <w:rFonts w:ascii="Arial" w:hAnsi="Arial" w:cs="Arial"/>
          <w:sz w:val="24"/>
          <w:szCs w:val="24"/>
          <w:lang w:eastAsia="es-MX"/>
        </w:rPr>
        <w:t>, …”</w:t>
      </w:r>
    </w:p>
    <w:p w:rsidR="00D87C48" w:rsidRPr="0062793D" w:rsidRDefault="00D87C48" w:rsidP="00D87C48">
      <w:pPr>
        <w:spacing w:after="0" w:line="240" w:lineRule="auto"/>
        <w:ind w:left="567" w:right="616"/>
        <w:jc w:val="both"/>
        <w:rPr>
          <w:rFonts w:ascii="Arial" w:hAnsi="Arial" w:cs="Arial"/>
          <w:sz w:val="24"/>
          <w:szCs w:val="24"/>
          <w:lang w:eastAsia="es-MX"/>
        </w:rPr>
      </w:pPr>
    </w:p>
    <w:p w:rsidR="00D87C48" w:rsidRPr="0062793D" w:rsidRDefault="00D87C48" w:rsidP="00D87C48">
      <w:pPr>
        <w:spacing w:after="0" w:line="240" w:lineRule="auto"/>
        <w:ind w:right="616"/>
        <w:jc w:val="both"/>
        <w:rPr>
          <w:rFonts w:ascii="Arial" w:hAnsi="Arial" w:cs="Arial"/>
          <w:sz w:val="24"/>
          <w:szCs w:val="24"/>
          <w:lang w:eastAsia="es-MX"/>
        </w:rPr>
      </w:pPr>
      <w:r w:rsidRPr="0062793D">
        <w:rPr>
          <w:rFonts w:ascii="Arial" w:hAnsi="Arial" w:cs="Arial"/>
          <w:sz w:val="24"/>
          <w:szCs w:val="24"/>
          <w:lang w:eastAsia="es-MX"/>
        </w:rPr>
        <w:t xml:space="preserve">Es por lo anterior que se analizó si la información presentada fuera del Sistema Integral de Fiscalización cumplió con los requisitos del </w:t>
      </w:r>
      <w:r w:rsidRPr="0062793D">
        <w:rPr>
          <w:rFonts w:ascii="Arial" w:hAnsi="Arial" w:cs="Arial"/>
          <w:b/>
          <w:i/>
          <w:sz w:val="24"/>
          <w:szCs w:val="24"/>
          <w:lang w:eastAsia="es-MX"/>
        </w:rPr>
        <w:t>Manual de usuario</w:t>
      </w:r>
      <w:r w:rsidRPr="0062793D">
        <w:rPr>
          <w:rFonts w:ascii="Arial" w:hAnsi="Arial" w:cs="Arial"/>
          <w:b/>
          <w:sz w:val="24"/>
          <w:szCs w:val="24"/>
          <w:lang w:eastAsia="es-MX"/>
        </w:rPr>
        <w:t xml:space="preserve"> </w:t>
      </w:r>
      <w:r w:rsidRPr="0062793D">
        <w:rPr>
          <w:rFonts w:ascii="Arial" w:hAnsi="Arial" w:cs="Arial"/>
          <w:sz w:val="24"/>
          <w:szCs w:val="24"/>
          <w:lang w:eastAsia="es-MX"/>
        </w:rPr>
        <w:t>y al determinar que sí, se procedió a realizar su valoración, determinando lo siguiente:</w:t>
      </w:r>
    </w:p>
    <w:p w:rsidR="00D87C48" w:rsidRPr="006B6ED1" w:rsidRDefault="00D87C48" w:rsidP="00D87C48">
      <w:pPr>
        <w:spacing w:after="0" w:line="240" w:lineRule="auto"/>
        <w:jc w:val="both"/>
        <w:rPr>
          <w:rFonts w:ascii="Arial" w:hAnsi="Arial" w:cs="Arial"/>
          <w:b/>
          <w:color w:val="000000"/>
          <w:sz w:val="24"/>
          <w:szCs w:val="24"/>
        </w:rPr>
      </w:pPr>
    </w:p>
    <w:p w:rsidR="00D87C48" w:rsidRPr="0044395B" w:rsidRDefault="00D87C48" w:rsidP="00D87C48">
      <w:pPr>
        <w:spacing w:after="0" w:line="240" w:lineRule="auto"/>
        <w:jc w:val="both"/>
        <w:rPr>
          <w:rFonts w:ascii="Arial" w:eastAsia="Times New Roman" w:hAnsi="Arial" w:cs="Arial"/>
          <w:sz w:val="24"/>
          <w:szCs w:val="24"/>
          <w:lang w:eastAsia="es-MX"/>
        </w:rPr>
      </w:pPr>
      <w:r w:rsidRPr="0044395B">
        <w:rPr>
          <w:rFonts w:ascii="Arial" w:eastAsia="Times New Roman" w:hAnsi="Arial" w:cs="Arial"/>
          <w:sz w:val="24"/>
          <w:szCs w:val="24"/>
          <w:lang w:eastAsia="es-MX"/>
        </w:rPr>
        <w:t>Se observó un candidato al cargo de Diputado Local que rebaso el tope máximo de gastos de campaña permitido por el Instituto Electoral del Estado de Campeche, como se detalla a continuación:</w:t>
      </w:r>
    </w:p>
    <w:p w:rsidR="00D87C48" w:rsidRPr="0044395B" w:rsidRDefault="00D87C48" w:rsidP="00D87C48">
      <w:pPr>
        <w:pStyle w:val="Prrafodelista"/>
        <w:spacing w:after="0" w:line="240" w:lineRule="auto"/>
        <w:ind w:left="360"/>
        <w:jc w:val="both"/>
        <w:rPr>
          <w:rFonts w:ascii="Arial" w:hAnsi="Arial" w:cs="Arial"/>
          <w:sz w:val="24"/>
          <w:szCs w:val="24"/>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105"/>
        <w:gridCol w:w="1553"/>
        <w:gridCol w:w="1418"/>
        <w:gridCol w:w="1701"/>
        <w:gridCol w:w="1275"/>
        <w:gridCol w:w="993"/>
      </w:tblGrid>
      <w:tr w:rsidR="00D87C48" w:rsidRPr="0044395B" w:rsidTr="00860F37">
        <w:trPr>
          <w:trHeight w:val="736"/>
          <w:tblHeader/>
          <w:jc w:val="center"/>
        </w:trPr>
        <w:tc>
          <w:tcPr>
            <w:tcW w:w="1262" w:type="dxa"/>
            <w:tcBorders>
              <w:top w:val="single" w:sz="4" w:space="0" w:color="000000"/>
              <w:left w:val="single" w:sz="4" w:space="0" w:color="000000"/>
              <w:right w:val="single" w:sz="4" w:space="0" w:color="000000"/>
            </w:tcBorders>
            <w:vAlign w:val="center"/>
            <w:hideMark/>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CARGO</w:t>
            </w:r>
          </w:p>
        </w:tc>
        <w:tc>
          <w:tcPr>
            <w:tcW w:w="1105" w:type="dxa"/>
            <w:tcBorders>
              <w:top w:val="single" w:sz="4" w:space="0" w:color="000000"/>
              <w:left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DISTRITO</w:t>
            </w:r>
          </w:p>
        </w:tc>
        <w:tc>
          <w:tcPr>
            <w:tcW w:w="1553" w:type="dxa"/>
            <w:tcBorders>
              <w:top w:val="single" w:sz="4" w:space="0" w:color="000000"/>
              <w:left w:val="single" w:sz="4" w:space="0" w:color="000000"/>
              <w:right w:val="single" w:sz="4" w:space="0" w:color="000000"/>
            </w:tcBorders>
            <w:vAlign w:val="center"/>
            <w:hideMark/>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CANDIDATO</w:t>
            </w:r>
          </w:p>
        </w:tc>
        <w:tc>
          <w:tcPr>
            <w:tcW w:w="1418" w:type="dxa"/>
            <w:tcBorders>
              <w:top w:val="single" w:sz="4" w:space="0" w:color="000000"/>
              <w:left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TOTAL DE GASTOS REPORTADOS</w:t>
            </w:r>
          </w:p>
        </w:tc>
        <w:tc>
          <w:tcPr>
            <w:tcW w:w="1701" w:type="dxa"/>
            <w:tcBorders>
              <w:top w:val="single" w:sz="4" w:space="0" w:color="000000"/>
              <w:left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TOPES DE GASTOS DE CAMPAÑA</w:t>
            </w:r>
          </w:p>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ACUERDO IEEC/CG/06/15</w:t>
            </w:r>
          </w:p>
        </w:tc>
        <w:tc>
          <w:tcPr>
            <w:tcW w:w="1275" w:type="dxa"/>
            <w:tcBorders>
              <w:top w:val="single" w:sz="4" w:space="0" w:color="000000"/>
              <w:left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DIFERENCIA</w:t>
            </w:r>
          </w:p>
        </w:tc>
        <w:tc>
          <w:tcPr>
            <w:tcW w:w="993" w:type="dxa"/>
            <w:tcBorders>
              <w:top w:val="single" w:sz="4" w:space="0" w:color="000000"/>
              <w:left w:val="single" w:sz="4" w:space="0" w:color="000000"/>
              <w:right w:val="single" w:sz="4" w:space="0" w:color="000000"/>
            </w:tcBorders>
          </w:tcPr>
          <w:p w:rsidR="00D87C48" w:rsidRPr="0044395B" w:rsidRDefault="00D87C48" w:rsidP="00860F37">
            <w:pPr>
              <w:spacing w:after="0" w:line="240" w:lineRule="auto"/>
              <w:jc w:val="center"/>
              <w:rPr>
                <w:rFonts w:ascii="Arial" w:hAnsi="Arial" w:cs="Arial"/>
                <w:color w:val="000000"/>
                <w:sz w:val="16"/>
                <w:szCs w:val="16"/>
              </w:rPr>
            </w:pPr>
          </w:p>
          <w:p w:rsidR="00D87C48" w:rsidRPr="0044395B" w:rsidRDefault="00D87C48" w:rsidP="00860F37">
            <w:pPr>
              <w:spacing w:after="0" w:line="240" w:lineRule="auto"/>
              <w:jc w:val="center"/>
              <w:rPr>
                <w:rFonts w:ascii="Arial" w:hAnsi="Arial" w:cs="Arial"/>
                <w:color w:val="000000"/>
                <w:sz w:val="16"/>
                <w:szCs w:val="16"/>
              </w:rPr>
            </w:pPr>
          </w:p>
          <w:p w:rsidR="00D87C48" w:rsidRPr="0044395B" w:rsidRDefault="00D87C48" w:rsidP="00860F37">
            <w:pPr>
              <w:spacing w:after="0" w:line="240" w:lineRule="auto"/>
              <w:jc w:val="center"/>
              <w:rPr>
                <w:rFonts w:ascii="Arial" w:hAnsi="Arial" w:cs="Arial"/>
                <w:b/>
                <w:color w:val="000000"/>
                <w:sz w:val="16"/>
                <w:szCs w:val="16"/>
              </w:rPr>
            </w:pPr>
            <w:r w:rsidRPr="0044395B">
              <w:rPr>
                <w:rFonts w:ascii="Arial" w:hAnsi="Arial" w:cs="Arial"/>
                <w:b/>
                <w:color w:val="000000"/>
                <w:sz w:val="16"/>
                <w:szCs w:val="16"/>
              </w:rPr>
              <w:t xml:space="preserve">% DE </w:t>
            </w:r>
          </w:p>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color w:val="000000"/>
                <w:sz w:val="16"/>
                <w:szCs w:val="16"/>
              </w:rPr>
              <w:t>REBASE</w:t>
            </w:r>
          </w:p>
        </w:tc>
      </w:tr>
      <w:tr w:rsidR="00D87C48" w:rsidRPr="0044395B" w:rsidTr="00860F37">
        <w:trPr>
          <w:trHeight w:val="252"/>
          <w:jc w:val="center"/>
        </w:trPr>
        <w:tc>
          <w:tcPr>
            <w:tcW w:w="1262" w:type="dxa"/>
            <w:tcBorders>
              <w:top w:val="single" w:sz="4" w:space="0" w:color="000000"/>
              <w:left w:val="single" w:sz="4" w:space="0" w:color="000000"/>
              <w:bottom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sz w:val="16"/>
                <w:szCs w:val="16"/>
              </w:rPr>
            </w:pPr>
            <w:r w:rsidRPr="0044395B">
              <w:rPr>
                <w:rFonts w:ascii="Arial" w:hAnsi="Arial" w:cs="Arial"/>
                <w:sz w:val="16"/>
                <w:szCs w:val="16"/>
              </w:rPr>
              <w:t xml:space="preserve">Diputado </w:t>
            </w:r>
          </w:p>
        </w:tc>
        <w:tc>
          <w:tcPr>
            <w:tcW w:w="1105" w:type="dxa"/>
            <w:tcBorders>
              <w:top w:val="single" w:sz="4" w:space="0" w:color="000000"/>
              <w:left w:val="single" w:sz="4" w:space="0" w:color="000000"/>
              <w:bottom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sz w:val="16"/>
                <w:szCs w:val="16"/>
              </w:rPr>
            </w:pPr>
            <w:r w:rsidRPr="0044395B">
              <w:rPr>
                <w:rFonts w:ascii="Arial" w:hAnsi="Arial" w:cs="Arial"/>
                <w:sz w:val="16"/>
                <w:szCs w:val="16"/>
              </w:rPr>
              <w:t>XVI</w:t>
            </w:r>
          </w:p>
        </w:tc>
        <w:tc>
          <w:tcPr>
            <w:tcW w:w="1553" w:type="dxa"/>
            <w:tcBorders>
              <w:top w:val="single" w:sz="4" w:space="0" w:color="000000"/>
              <w:left w:val="single" w:sz="4" w:space="0" w:color="000000"/>
              <w:bottom w:val="single" w:sz="4" w:space="0" w:color="000000"/>
              <w:right w:val="single" w:sz="4" w:space="0" w:color="000000"/>
            </w:tcBorders>
            <w:vAlign w:val="center"/>
          </w:tcPr>
          <w:p w:rsidR="00D87C48" w:rsidRPr="0044395B" w:rsidRDefault="00D87C48" w:rsidP="00860F37">
            <w:pPr>
              <w:spacing w:after="0" w:line="240" w:lineRule="auto"/>
              <w:jc w:val="both"/>
              <w:rPr>
                <w:rFonts w:ascii="Arial" w:hAnsi="Arial" w:cs="Arial"/>
                <w:sz w:val="16"/>
                <w:szCs w:val="16"/>
              </w:rPr>
            </w:pPr>
            <w:r w:rsidRPr="0044395B">
              <w:rPr>
                <w:rFonts w:ascii="Arial" w:hAnsi="Arial" w:cs="Arial"/>
                <w:sz w:val="16"/>
                <w:szCs w:val="16"/>
              </w:rPr>
              <w:t>Juan Carlos Damián Vera</w:t>
            </w:r>
          </w:p>
        </w:tc>
        <w:tc>
          <w:tcPr>
            <w:tcW w:w="1418" w:type="dxa"/>
            <w:tcBorders>
              <w:top w:val="single" w:sz="4" w:space="0" w:color="000000"/>
              <w:left w:val="single" w:sz="4" w:space="0" w:color="000000"/>
              <w:bottom w:val="single" w:sz="4" w:space="0" w:color="000000"/>
              <w:right w:val="single" w:sz="4" w:space="0" w:color="000000"/>
            </w:tcBorders>
            <w:vAlign w:val="center"/>
          </w:tcPr>
          <w:p w:rsidR="00D87C48" w:rsidRPr="0044395B" w:rsidRDefault="00D87C48" w:rsidP="00406110">
            <w:pPr>
              <w:spacing w:after="0" w:line="240" w:lineRule="auto"/>
              <w:jc w:val="center"/>
              <w:rPr>
                <w:rFonts w:ascii="Arial" w:hAnsi="Arial" w:cs="Arial"/>
                <w:b/>
                <w:sz w:val="16"/>
                <w:szCs w:val="16"/>
              </w:rPr>
            </w:pPr>
            <w:r w:rsidRPr="0044395B">
              <w:rPr>
                <w:rFonts w:ascii="Arial" w:hAnsi="Arial" w:cs="Arial"/>
                <w:b/>
                <w:sz w:val="16"/>
                <w:szCs w:val="16"/>
              </w:rPr>
              <w:t>$</w:t>
            </w:r>
            <w:r w:rsidR="00406110">
              <w:rPr>
                <w:rFonts w:ascii="Arial" w:hAnsi="Arial" w:cs="Arial"/>
                <w:b/>
                <w:sz w:val="16"/>
                <w:szCs w:val="16"/>
              </w:rPr>
              <w:t>474,813.86</w:t>
            </w:r>
          </w:p>
        </w:tc>
        <w:tc>
          <w:tcPr>
            <w:tcW w:w="1701" w:type="dxa"/>
            <w:tcBorders>
              <w:top w:val="single" w:sz="4" w:space="0" w:color="000000"/>
              <w:left w:val="single" w:sz="4" w:space="0" w:color="000000"/>
              <w:bottom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$468,114.22</w:t>
            </w:r>
          </w:p>
        </w:tc>
        <w:tc>
          <w:tcPr>
            <w:tcW w:w="1275" w:type="dxa"/>
            <w:tcBorders>
              <w:top w:val="single" w:sz="4" w:space="0" w:color="000000"/>
              <w:left w:val="single" w:sz="4" w:space="0" w:color="000000"/>
              <w:bottom w:val="single" w:sz="4" w:space="0" w:color="000000"/>
              <w:right w:val="single" w:sz="4" w:space="0" w:color="000000"/>
            </w:tcBorders>
            <w:vAlign w:val="center"/>
          </w:tcPr>
          <w:p w:rsidR="00D87C48" w:rsidRPr="0044395B" w:rsidRDefault="00D87C48" w:rsidP="00860F37">
            <w:pPr>
              <w:spacing w:after="0" w:line="240" w:lineRule="auto"/>
              <w:jc w:val="center"/>
              <w:rPr>
                <w:rFonts w:ascii="Arial" w:hAnsi="Arial" w:cs="Arial"/>
                <w:b/>
                <w:sz w:val="16"/>
                <w:szCs w:val="16"/>
              </w:rPr>
            </w:pPr>
            <w:r w:rsidRPr="0044395B">
              <w:rPr>
                <w:rFonts w:ascii="Arial" w:hAnsi="Arial" w:cs="Arial"/>
                <w:b/>
                <w:sz w:val="16"/>
                <w:szCs w:val="16"/>
              </w:rPr>
              <w:t>$6,699.64</w:t>
            </w:r>
          </w:p>
        </w:tc>
        <w:tc>
          <w:tcPr>
            <w:tcW w:w="993" w:type="dxa"/>
            <w:tcBorders>
              <w:top w:val="single" w:sz="4" w:space="0" w:color="000000"/>
              <w:left w:val="single" w:sz="4" w:space="0" w:color="000000"/>
              <w:bottom w:val="single" w:sz="4" w:space="0" w:color="000000"/>
              <w:right w:val="single" w:sz="4" w:space="0" w:color="000000"/>
            </w:tcBorders>
            <w:vAlign w:val="center"/>
          </w:tcPr>
          <w:p w:rsidR="00D87C48" w:rsidRPr="0044395B" w:rsidRDefault="00D87C48" w:rsidP="00860F37">
            <w:pPr>
              <w:spacing w:after="0" w:line="240" w:lineRule="auto"/>
              <w:jc w:val="right"/>
              <w:rPr>
                <w:rFonts w:ascii="Arial" w:hAnsi="Arial" w:cs="Arial"/>
                <w:color w:val="000000"/>
                <w:sz w:val="16"/>
                <w:szCs w:val="16"/>
              </w:rPr>
            </w:pPr>
            <w:r w:rsidRPr="0044395B">
              <w:rPr>
                <w:rFonts w:ascii="Arial" w:hAnsi="Arial" w:cs="Arial"/>
                <w:color w:val="000000"/>
                <w:sz w:val="16"/>
                <w:szCs w:val="16"/>
              </w:rPr>
              <w:t>1%</w:t>
            </w:r>
          </w:p>
        </w:tc>
      </w:tr>
    </w:tbl>
    <w:p w:rsidR="00D87C48" w:rsidRPr="0044395B" w:rsidRDefault="00D87C48" w:rsidP="00D87C48">
      <w:pPr>
        <w:pStyle w:val="Prrafodelista"/>
        <w:spacing w:after="0" w:line="240" w:lineRule="auto"/>
        <w:ind w:left="360"/>
        <w:jc w:val="both"/>
        <w:rPr>
          <w:rFonts w:ascii="Arial" w:hAnsi="Arial" w:cs="Arial"/>
          <w:sz w:val="24"/>
          <w:szCs w:val="24"/>
        </w:rPr>
      </w:pPr>
    </w:p>
    <w:p w:rsidR="00D87C48" w:rsidRPr="006B6ED1" w:rsidRDefault="00D87C48" w:rsidP="00D87C48">
      <w:pPr>
        <w:spacing w:after="0" w:line="240" w:lineRule="auto"/>
        <w:jc w:val="both"/>
        <w:rPr>
          <w:rFonts w:ascii="Arial" w:hAnsi="Arial" w:cs="Arial"/>
          <w:sz w:val="24"/>
          <w:szCs w:val="24"/>
        </w:rPr>
      </w:pPr>
      <w:r w:rsidRPr="0044395B">
        <w:rPr>
          <w:rFonts w:ascii="Arial" w:hAnsi="Arial" w:cs="Arial"/>
          <w:sz w:val="24"/>
          <w:szCs w:val="24"/>
        </w:rPr>
        <w:lastRenderedPageBreak/>
        <w:t xml:space="preserve">En consecuencia el partido incumplió con lo establecido en el artículo 443 inciso f) de la Ley General de Instituciones y Procedimientos Electorales, así como el Acuerdo </w:t>
      </w:r>
      <w:r w:rsidRPr="0044395B">
        <w:rPr>
          <w:rFonts w:ascii="Arial" w:hAnsi="Arial" w:cs="Arial"/>
          <w:bCs/>
          <w:sz w:val="24"/>
          <w:szCs w:val="24"/>
          <w:lang w:val="es-ES"/>
        </w:rPr>
        <w:t>029/SE/20-02-2015</w:t>
      </w:r>
      <w:r w:rsidRPr="0044395B">
        <w:rPr>
          <w:rFonts w:ascii="Arial" w:hAnsi="Arial" w:cs="Arial"/>
          <w:bCs/>
          <w:sz w:val="24"/>
          <w:szCs w:val="20"/>
          <w:lang w:val="es-ES"/>
        </w:rPr>
        <w:t>.</w:t>
      </w:r>
    </w:p>
    <w:p w:rsidR="00D87C48" w:rsidRDefault="00D87C48" w:rsidP="00E71B54">
      <w:pPr>
        <w:spacing w:after="0" w:line="240" w:lineRule="auto"/>
        <w:jc w:val="both"/>
        <w:rPr>
          <w:rFonts w:ascii="Arial" w:eastAsia="Calibri" w:hAnsi="Arial" w:cs="Arial"/>
          <w:bCs/>
          <w:sz w:val="24"/>
          <w:szCs w:val="24"/>
        </w:rPr>
      </w:pPr>
    </w:p>
    <w:p w:rsidR="00583F50" w:rsidRDefault="00583F50" w:rsidP="00583F50">
      <w:pPr>
        <w:spacing w:after="0" w:line="240" w:lineRule="auto"/>
        <w:jc w:val="both"/>
        <w:rPr>
          <w:rFonts w:ascii="Arial" w:hAnsi="Arial" w:cs="Arial"/>
          <w:b/>
          <w:sz w:val="24"/>
          <w:szCs w:val="24"/>
        </w:rPr>
      </w:pPr>
      <w:r w:rsidRPr="00AD4DBE">
        <w:rPr>
          <w:rFonts w:ascii="Arial" w:hAnsi="Arial" w:cs="Arial"/>
          <w:b/>
          <w:sz w:val="24"/>
          <w:szCs w:val="24"/>
        </w:rPr>
        <w:t>Acatamiento a Sentencia de la Sala Superior del Tribunal Electoral del Poder Judicial de la Federación</w:t>
      </w:r>
    </w:p>
    <w:p w:rsidR="00583F50" w:rsidRPr="00AD4DBE" w:rsidRDefault="00583F50" w:rsidP="00583F50">
      <w:pPr>
        <w:spacing w:after="0" w:line="240" w:lineRule="auto"/>
        <w:jc w:val="both"/>
        <w:rPr>
          <w:rFonts w:ascii="Arial" w:hAnsi="Arial" w:cs="Arial"/>
          <w:b/>
          <w:sz w:val="24"/>
          <w:szCs w:val="24"/>
        </w:rPr>
      </w:pPr>
    </w:p>
    <w:p w:rsidR="00583F50" w:rsidRDefault="00583F50" w:rsidP="00583F50">
      <w:pPr>
        <w:spacing w:after="0" w:line="240" w:lineRule="auto"/>
        <w:jc w:val="both"/>
        <w:rPr>
          <w:rFonts w:ascii="Arial" w:hAnsi="Arial" w:cs="Arial"/>
          <w:sz w:val="24"/>
          <w:szCs w:val="24"/>
        </w:rPr>
      </w:pPr>
      <w:r w:rsidRPr="00AD4DBE">
        <w:rPr>
          <w:rFonts w:ascii="Arial" w:hAnsi="Arial" w:cs="Arial"/>
          <w:sz w:val="24"/>
          <w:szCs w:val="24"/>
        </w:rPr>
        <w:t>En cumplimiento al considerando cuarto, apartado XI de la sentencia identificada con la clave SUP-RAP-277/2015 y acumulados emitida por el Tribunal Electoral del Poder Judicial de la Federación con fecha 7 de agosto de 2015, se incorporan al presente Dictamen, los anexos I y II que  presentan el acumulado de Ingresos y Gastos reportados en los diferentes periodos a través del sistema u otros medios, los ajustes por auditoría y los ingresos o gastos no reportados, por candidato, por sujeto obligado y por concepto.</w:t>
      </w:r>
    </w:p>
    <w:p w:rsidR="00583F50" w:rsidRPr="00AD4DBE" w:rsidRDefault="00583F50" w:rsidP="00583F50">
      <w:pPr>
        <w:spacing w:after="0" w:line="240" w:lineRule="auto"/>
        <w:jc w:val="both"/>
        <w:rPr>
          <w:rFonts w:ascii="Arial" w:hAnsi="Arial" w:cs="Arial"/>
          <w:sz w:val="24"/>
          <w:szCs w:val="24"/>
        </w:rPr>
      </w:pPr>
    </w:p>
    <w:p w:rsidR="00583F50" w:rsidRDefault="00583F50" w:rsidP="00583F50">
      <w:pPr>
        <w:spacing w:after="0" w:line="240" w:lineRule="auto"/>
        <w:rPr>
          <w:rFonts w:ascii="Arial" w:hAnsi="Arial" w:cs="Arial"/>
          <w:sz w:val="24"/>
          <w:szCs w:val="24"/>
        </w:rPr>
      </w:pPr>
      <w:r w:rsidRPr="00AD4DBE">
        <w:rPr>
          <w:rFonts w:ascii="Arial" w:hAnsi="Arial" w:cs="Arial"/>
          <w:sz w:val="24"/>
          <w:szCs w:val="24"/>
        </w:rPr>
        <w:t>En el Anexo I se presentan los ingresos, integrados de la manera siguiente:</w:t>
      </w:r>
    </w:p>
    <w:p w:rsidR="00583F50" w:rsidRPr="00AD4DBE" w:rsidRDefault="00583F50" w:rsidP="00583F50">
      <w:pPr>
        <w:spacing w:after="0" w:line="240" w:lineRule="auto"/>
        <w:rPr>
          <w:rFonts w:ascii="Arial" w:hAnsi="Arial" w:cs="Arial"/>
          <w:sz w:val="24"/>
          <w:szCs w:val="24"/>
        </w:rPr>
      </w:pPr>
    </w:p>
    <w:p w:rsidR="00583F50" w:rsidRDefault="00583F50" w:rsidP="00583F50">
      <w:pPr>
        <w:pStyle w:val="Prrafodelista"/>
        <w:numPr>
          <w:ilvl w:val="0"/>
          <w:numId w:val="48"/>
        </w:numPr>
        <w:spacing w:after="0" w:line="240" w:lineRule="auto"/>
        <w:jc w:val="both"/>
        <w:rPr>
          <w:rFonts w:ascii="Arial" w:hAnsi="Arial" w:cs="Arial"/>
          <w:sz w:val="24"/>
          <w:szCs w:val="24"/>
        </w:rPr>
      </w:pPr>
      <w:r w:rsidRPr="00AD4DBE">
        <w:rPr>
          <w:rFonts w:ascii="Arial" w:hAnsi="Arial" w:cs="Arial"/>
          <w:sz w:val="24"/>
          <w:szCs w:val="24"/>
        </w:rPr>
        <w:t>De la columna (A) a la (J), se reflejan los datos generales que nos permiten identificar a qué sujeto obligado y a qué candidato corresponden los ingresos, dichos datos son requeridos en el Sistema Integral de Fiscalización (SIF) para consultar los movimientos e informes presentados por cada sujeto obligado.</w:t>
      </w:r>
    </w:p>
    <w:p w:rsidR="00583F50" w:rsidRDefault="00583F50" w:rsidP="00583F50">
      <w:pPr>
        <w:pStyle w:val="Prrafodelista"/>
        <w:numPr>
          <w:ilvl w:val="0"/>
          <w:numId w:val="48"/>
        </w:numPr>
        <w:spacing w:after="0" w:line="240" w:lineRule="auto"/>
        <w:jc w:val="both"/>
        <w:rPr>
          <w:rFonts w:ascii="Arial" w:hAnsi="Arial" w:cs="Arial"/>
          <w:sz w:val="24"/>
          <w:szCs w:val="24"/>
        </w:rPr>
      </w:pPr>
      <w:r w:rsidRPr="00AD4DBE">
        <w:rPr>
          <w:rFonts w:ascii="Arial" w:hAnsi="Arial" w:cs="Arial"/>
          <w:sz w:val="24"/>
          <w:szCs w:val="24"/>
        </w:rPr>
        <w:t>De la columna (K) a la (Z), se refleja el acumulado de los ingresos reportados en la última versión de los informes de campaña presentados en cada periodo, que incluye los ajustes de auditoría, ya sea a través del SIF u otros medios.</w:t>
      </w:r>
    </w:p>
    <w:p w:rsidR="00583F50" w:rsidRDefault="00583F50" w:rsidP="00583F50">
      <w:pPr>
        <w:pStyle w:val="Prrafodelista"/>
        <w:numPr>
          <w:ilvl w:val="0"/>
          <w:numId w:val="48"/>
        </w:numPr>
        <w:spacing w:after="0" w:line="240" w:lineRule="auto"/>
        <w:jc w:val="both"/>
        <w:rPr>
          <w:rFonts w:ascii="Arial" w:hAnsi="Arial" w:cs="Arial"/>
          <w:sz w:val="24"/>
          <w:szCs w:val="24"/>
        </w:rPr>
      </w:pPr>
      <w:r w:rsidRPr="00AD4DBE">
        <w:rPr>
          <w:rFonts w:ascii="Arial" w:hAnsi="Arial" w:cs="Arial"/>
          <w:sz w:val="24"/>
          <w:szCs w:val="24"/>
        </w:rPr>
        <w:t>En la columna (AA), se reflejan el total de los ingresos no reportados, detectados durante la revisión a los informes después del periodo de ajustes.</w:t>
      </w:r>
    </w:p>
    <w:p w:rsidR="00583F50" w:rsidRDefault="00583F50" w:rsidP="00583F50">
      <w:pPr>
        <w:pStyle w:val="Prrafodelista"/>
        <w:numPr>
          <w:ilvl w:val="0"/>
          <w:numId w:val="48"/>
        </w:numPr>
        <w:spacing w:after="0" w:line="240" w:lineRule="auto"/>
        <w:jc w:val="both"/>
        <w:rPr>
          <w:rFonts w:ascii="Arial" w:hAnsi="Arial" w:cs="Arial"/>
          <w:sz w:val="24"/>
          <w:szCs w:val="24"/>
        </w:rPr>
      </w:pPr>
      <w:r w:rsidRPr="00AD4DBE">
        <w:rPr>
          <w:rFonts w:ascii="Arial" w:hAnsi="Arial" w:cs="Arial"/>
          <w:sz w:val="24"/>
          <w:szCs w:val="24"/>
        </w:rPr>
        <w:t xml:space="preserve">En la columna (AB), se reflejan los ingresos totales, incluyendo lo reportado en los informes, y los ingresos no reportados. </w:t>
      </w:r>
    </w:p>
    <w:p w:rsidR="00583F50" w:rsidRPr="00AD4DBE" w:rsidRDefault="00583F50" w:rsidP="00583F50">
      <w:pPr>
        <w:pStyle w:val="Prrafodelista"/>
        <w:spacing w:after="0" w:line="240" w:lineRule="auto"/>
        <w:jc w:val="both"/>
        <w:rPr>
          <w:rFonts w:ascii="Arial" w:hAnsi="Arial" w:cs="Arial"/>
          <w:sz w:val="24"/>
          <w:szCs w:val="24"/>
        </w:rPr>
      </w:pPr>
    </w:p>
    <w:p w:rsidR="00583F50" w:rsidRDefault="00583F50" w:rsidP="00583F50">
      <w:pPr>
        <w:spacing w:after="0" w:line="240" w:lineRule="auto"/>
        <w:jc w:val="both"/>
        <w:rPr>
          <w:rFonts w:ascii="Arial" w:hAnsi="Arial" w:cs="Arial"/>
          <w:sz w:val="24"/>
          <w:szCs w:val="24"/>
        </w:rPr>
      </w:pPr>
      <w:r w:rsidRPr="00AD4DBE">
        <w:rPr>
          <w:rFonts w:ascii="Arial" w:hAnsi="Arial" w:cs="Arial"/>
          <w:sz w:val="24"/>
          <w:szCs w:val="24"/>
        </w:rPr>
        <w:t>El Anexo II corresponde a los gastos que se integran de la manera siguiente:</w:t>
      </w:r>
    </w:p>
    <w:p w:rsidR="00583F50" w:rsidRPr="00AD4DBE" w:rsidRDefault="00583F50" w:rsidP="00583F50">
      <w:pPr>
        <w:spacing w:after="0" w:line="240" w:lineRule="auto"/>
        <w:jc w:val="both"/>
        <w:rPr>
          <w:rFonts w:ascii="Arial" w:hAnsi="Arial" w:cs="Arial"/>
          <w:sz w:val="24"/>
          <w:szCs w:val="24"/>
        </w:rPr>
      </w:pPr>
    </w:p>
    <w:p w:rsidR="00583F50" w:rsidRDefault="00583F50" w:rsidP="00583F50">
      <w:pPr>
        <w:pStyle w:val="Prrafodelista"/>
        <w:numPr>
          <w:ilvl w:val="0"/>
          <w:numId w:val="49"/>
        </w:numPr>
        <w:spacing w:after="0" w:line="240" w:lineRule="auto"/>
        <w:jc w:val="both"/>
        <w:rPr>
          <w:rFonts w:ascii="Arial" w:hAnsi="Arial" w:cs="Arial"/>
          <w:sz w:val="24"/>
          <w:szCs w:val="24"/>
        </w:rPr>
      </w:pPr>
      <w:r w:rsidRPr="00AD4DBE">
        <w:rPr>
          <w:rFonts w:ascii="Arial" w:hAnsi="Arial" w:cs="Arial"/>
          <w:sz w:val="24"/>
          <w:szCs w:val="24"/>
        </w:rPr>
        <w:t>De la columna (A) a la (J), se reflejan los datos generales que nos permiten identificar a qué sujeto obligado y a qué candidato corresponden los egresos, dichos datos son requeridos en el SIF para consultar los movimientos e informes presentados por cada sujeto obligado.</w:t>
      </w:r>
    </w:p>
    <w:p w:rsidR="00583F50" w:rsidRDefault="00583F50" w:rsidP="00583F50">
      <w:pPr>
        <w:pStyle w:val="Prrafodelista"/>
        <w:numPr>
          <w:ilvl w:val="0"/>
          <w:numId w:val="49"/>
        </w:numPr>
        <w:spacing w:after="0" w:line="240" w:lineRule="auto"/>
        <w:jc w:val="both"/>
        <w:rPr>
          <w:rFonts w:ascii="Arial" w:hAnsi="Arial" w:cs="Arial"/>
          <w:sz w:val="24"/>
          <w:szCs w:val="24"/>
        </w:rPr>
      </w:pPr>
      <w:r w:rsidRPr="00AD4DBE">
        <w:rPr>
          <w:rFonts w:ascii="Arial" w:hAnsi="Arial" w:cs="Arial"/>
          <w:sz w:val="24"/>
          <w:szCs w:val="24"/>
        </w:rPr>
        <w:t xml:space="preserve">De la columna (K) a la (R), se refleja el acumulado de los gastos reportados en la última versión de los informes de campaña presentados en cada </w:t>
      </w:r>
      <w:r w:rsidRPr="00AD4DBE">
        <w:rPr>
          <w:rFonts w:ascii="Arial" w:hAnsi="Arial" w:cs="Arial"/>
          <w:sz w:val="24"/>
          <w:szCs w:val="24"/>
        </w:rPr>
        <w:lastRenderedPageBreak/>
        <w:t>periodo, después de los ajustes de auditoría, ya sea a través del SIF u otros medios.</w:t>
      </w:r>
    </w:p>
    <w:p w:rsidR="00583F50" w:rsidRDefault="00583F50" w:rsidP="00583F50">
      <w:pPr>
        <w:pStyle w:val="Prrafodelista"/>
        <w:numPr>
          <w:ilvl w:val="0"/>
          <w:numId w:val="49"/>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(S), se reflejan las diferencias entre contabilidad y los informes, cuando los sujetos obligados presentaron informes acumulados; o bien, cuando presentaron informes en ceros pero si registraron sus operaciones en el SIF, o cuando existe un error en la captura del informe.</w:t>
      </w:r>
    </w:p>
    <w:p w:rsidR="00583F50" w:rsidRPr="00583F50" w:rsidRDefault="00583F50" w:rsidP="00583F50">
      <w:pPr>
        <w:pStyle w:val="Prrafodelista"/>
        <w:numPr>
          <w:ilvl w:val="0"/>
          <w:numId w:val="49"/>
        </w:numPr>
        <w:shd w:val="clear" w:color="auto" w:fill="FFFFFF" w:themeFill="background1"/>
        <w:spacing w:after="0" w:line="240" w:lineRule="auto"/>
        <w:jc w:val="both"/>
        <w:rPr>
          <w:rFonts w:ascii="Arial" w:hAnsi="Arial" w:cs="Arial"/>
          <w:sz w:val="24"/>
          <w:szCs w:val="24"/>
        </w:rPr>
      </w:pPr>
      <w:r w:rsidRPr="00583F50">
        <w:rPr>
          <w:rFonts w:ascii="Arial" w:hAnsi="Arial" w:cs="Arial"/>
          <w:sz w:val="24"/>
          <w:szCs w:val="24"/>
        </w:rPr>
        <w:t>De la columna (T) a la (AA) se reflejan los gastos, por concepto, no reportados.</w:t>
      </w:r>
    </w:p>
    <w:p w:rsidR="00583F50" w:rsidRDefault="00583F50" w:rsidP="00583F50">
      <w:pPr>
        <w:pStyle w:val="Prrafodelista"/>
        <w:numPr>
          <w:ilvl w:val="0"/>
          <w:numId w:val="49"/>
        </w:numPr>
        <w:shd w:val="clear" w:color="auto" w:fill="FFFFFF" w:themeFill="background1"/>
        <w:spacing w:after="0" w:line="240" w:lineRule="auto"/>
        <w:jc w:val="both"/>
        <w:rPr>
          <w:rFonts w:ascii="Arial" w:hAnsi="Arial" w:cs="Arial"/>
          <w:sz w:val="24"/>
          <w:szCs w:val="24"/>
        </w:rPr>
      </w:pPr>
      <w:r>
        <w:rPr>
          <w:rFonts w:ascii="Arial" w:hAnsi="Arial" w:cs="Arial"/>
          <w:sz w:val="24"/>
          <w:szCs w:val="24"/>
        </w:rPr>
        <w:t>En las columnas (AB) y (AC) se reflejan los ajustes derivados de la Sentencia de la Sala Superior del Tribunal Electoral del Poder Judicial de la Federación identificada con la clave SUP-RAP-277/2015 y ACUMULADOS.</w:t>
      </w:r>
    </w:p>
    <w:p w:rsidR="00583F50" w:rsidRPr="00AD4DBE" w:rsidRDefault="00583F50" w:rsidP="00583F50">
      <w:pPr>
        <w:pStyle w:val="Prrafodelista"/>
        <w:numPr>
          <w:ilvl w:val="0"/>
          <w:numId w:val="49"/>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(AD) se reflejan los gastos acumulados derivado de las quejas en materia de fiscalización fundadas.</w:t>
      </w:r>
    </w:p>
    <w:p w:rsidR="00583F50" w:rsidRPr="00AD4DBE" w:rsidRDefault="00583F50" w:rsidP="00583F50">
      <w:pPr>
        <w:pStyle w:val="Prrafodelista"/>
        <w:numPr>
          <w:ilvl w:val="0"/>
          <w:numId w:val="49"/>
        </w:numPr>
        <w:shd w:val="clear" w:color="auto" w:fill="FFFFFF" w:themeFill="background1"/>
        <w:spacing w:after="0" w:line="240" w:lineRule="auto"/>
        <w:jc w:val="both"/>
        <w:rPr>
          <w:rFonts w:ascii="Arial" w:hAnsi="Arial" w:cs="Arial"/>
          <w:sz w:val="24"/>
          <w:szCs w:val="24"/>
        </w:rPr>
      </w:pPr>
      <w:r w:rsidRPr="00AD4DBE">
        <w:rPr>
          <w:rFonts w:ascii="Arial" w:hAnsi="Arial" w:cs="Arial"/>
          <w:sz w:val="24"/>
          <w:szCs w:val="24"/>
        </w:rPr>
        <w:t>En la columna (</w:t>
      </w:r>
      <w:r>
        <w:rPr>
          <w:rFonts w:ascii="Arial" w:hAnsi="Arial" w:cs="Arial"/>
          <w:sz w:val="24"/>
          <w:szCs w:val="24"/>
        </w:rPr>
        <w:t>AE)</w:t>
      </w:r>
      <w:r w:rsidRPr="00AD4DBE">
        <w:rPr>
          <w:rFonts w:ascii="Arial" w:hAnsi="Arial" w:cs="Arial"/>
          <w:sz w:val="24"/>
          <w:szCs w:val="24"/>
        </w:rPr>
        <w:t xml:space="preserve"> se reflejan los gastos totales realizados por cada candidato.</w:t>
      </w:r>
    </w:p>
    <w:p w:rsidR="00583F50" w:rsidRDefault="00583F50" w:rsidP="00583F50">
      <w:pPr>
        <w:spacing w:after="0" w:line="240" w:lineRule="auto"/>
        <w:jc w:val="both"/>
        <w:rPr>
          <w:rFonts w:ascii="Arial" w:hAnsi="Arial" w:cs="Arial"/>
          <w:sz w:val="24"/>
          <w:szCs w:val="24"/>
        </w:rPr>
      </w:pPr>
    </w:p>
    <w:p w:rsidR="00583F50" w:rsidRDefault="00583F50" w:rsidP="00583F50">
      <w:pPr>
        <w:spacing w:after="0" w:line="240" w:lineRule="auto"/>
        <w:jc w:val="both"/>
        <w:rPr>
          <w:rFonts w:ascii="Arial" w:hAnsi="Arial" w:cs="Arial"/>
          <w:sz w:val="24"/>
          <w:szCs w:val="24"/>
        </w:rPr>
      </w:pPr>
      <w:r w:rsidRPr="00AD4DBE">
        <w:rPr>
          <w:rFonts w:ascii="Arial" w:hAnsi="Arial" w:cs="Arial"/>
          <w:sz w:val="24"/>
          <w:szCs w:val="24"/>
        </w:rPr>
        <w:t>Con la finalidad de que los sujetos obligados puedan consultar el detalle de los ingresos y gastos reportados, se les habilitaron claves de consulta con las cuales pudieron ingresar al SIF del 8 al 16 de agosto de 2015.</w:t>
      </w:r>
    </w:p>
    <w:p w:rsidR="00583F50" w:rsidRPr="00AD4DBE" w:rsidRDefault="00583F50" w:rsidP="00583F50">
      <w:pPr>
        <w:spacing w:after="0" w:line="240" w:lineRule="auto"/>
        <w:jc w:val="both"/>
        <w:rPr>
          <w:rFonts w:ascii="Arial" w:hAnsi="Arial" w:cs="Arial"/>
          <w:sz w:val="24"/>
          <w:szCs w:val="24"/>
        </w:rPr>
      </w:pPr>
    </w:p>
    <w:p w:rsidR="00583F50" w:rsidRDefault="00583F50" w:rsidP="00583F50">
      <w:pPr>
        <w:spacing w:after="0" w:line="240" w:lineRule="auto"/>
        <w:jc w:val="both"/>
        <w:rPr>
          <w:rFonts w:ascii="Arial" w:hAnsi="Arial" w:cs="Arial"/>
          <w:sz w:val="24"/>
          <w:szCs w:val="24"/>
        </w:rPr>
      </w:pPr>
      <w:r w:rsidRPr="00AD4DBE">
        <w:rPr>
          <w:rFonts w:ascii="Arial" w:hAnsi="Arial" w:cs="Arial"/>
          <w:sz w:val="24"/>
          <w:szCs w:val="24"/>
        </w:rPr>
        <w:t>Para que el usuario pueda consultar el detalle de las operaciones y su documentación soporte requerirá de los datos contenidos en las columnas (A) a la (J) de los anexos en comento, correspondientes a la identificación de los sujetos obligados y los candidatos.</w:t>
      </w:r>
    </w:p>
    <w:p w:rsidR="00583F50" w:rsidRPr="00AD4DBE" w:rsidRDefault="00583F50" w:rsidP="00583F50">
      <w:pPr>
        <w:spacing w:after="0" w:line="240" w:lineRule="auto"/>
        <w:jc w:val="both"/>
        <w:rPr>
          <w:rFonts w:ascii="Arial" w:hAnsi="Arial" w:cs="Arial"/>
          <w:sz w:val="24"/>
          <w:szCs w:val="24"/>
        </w:rPr>
      </w:pPr>
    </w:p>
    <w:p w:rsidR="00583F50" w:rsidRDefault="00583F50" w:rsidP="00583F50">
      <w:pPr>
        <w:spacing w:after="0" w:line="240" w:lineRule="auto"/>
        <w:jc w:val="both"/>
        <w:rPr>
          <w:rFonts w:ascii="Arial" w:hAnsi="Arial" w:cs="Arial"/>
          <w:sz w:val="24"/>
          <w:szCs w:val="24"/>
        </w:rPr>
      </w:pPr>
      <w:r w:rsidRPr="00AD4DBE">
        <w:rPr>
          <w:rFonts w:ascii="Arial" w:hAnsi="Arial" w:cs="Arial"/>
          <w:sz w:val="24"/>
          <w:szCs w:val="24"/>
        </w:rPr>
        <w:t>La consulta de operaciones le permite visualizar facturas, recibos, contratos, muestras de propaganda y comprobantes de pago, dicha información contiene datos confidenciales, por lo que el uso de ésta es responsabilidad del sujeto obligado que tiene acceso a ella, ya que puede imprimirla o exportarla.</w:t>
      </w:r>
    </w:p>
    <w:p w:rsidR="00583F50" w:rsidRPr="00AD4DBE" w:rsidRDefault="00583F50" w:rsidP="00583F50">
      <w:pPr>
        <w:spacing w:after="0" w:line="240" w:lineRule="auto"/>
        <w:jc w:val="both"/>
        <w:rPr>
          <w:rFonts w:ascii="Arial" w:hAnsi="Arial" w:cs="Arial"/>
          <w:sz w:val="24"/>
          <w:szCs w:val="24"/>
        </w:rPr>
      </w:pPr>
    </w:p>
    <w:p w:rsidR="00583F50" w:rsidRPr="00AD4DBE" w:rsidRDefault="00583F50" w:rsidP="00583F50">
      <w:pPr>
        <w:spacing w:after="0" w:line="240" w:lineRule="auto"/>
        <w:jc w:val="both"/>
        <w:rPr>
          <w:rFonts w:ascii="Arial" w:hAnsi="Arial" w:cs="Arial"/>
          <w:sz w:val="24"/>
          <w:szCs w:val="24"/>
        </w:rPr>
      </w:pPr>
      <w:r w:rsidRPr="00AD4DBE">
        <w:rPr>
          <w:rFonts w:ascii="Arial" w:hAnsi="Arial" w:cs="Arial"/>
          <w:sz w:val="24"/>
          <w:szCs w:val="24"/>
        </w:rPr>
        <w:t>En resumen, para que el usuario pueda consultar de manera íntegra los gastos reportados, debe considerar los registros contables de los periodos uno, dos y/o tres que son los que registran los propios partidos políticos, también debe considerar los registros incorporados en el sistema como ajuste que corresponden a la aplicación contable de las observaciones de auditoría y finalmente los gastos no reconocidos detallados en las columnas (T) a la (AA) del Anexo II, correspondiente a los gastos identificados por la autoridad y no reconocidos por los sujetos obligados.</w:t>
      </w:r>
    </w:p>
    <w:p w:rsidR="009F7A48" w:rsidRDefault="009F7A48" w:rsidP="009F7A48">
      <w:pPr>
        <w:spacing w:after="0" w:line="240" w:lineRule="auto"/>
        <w:jc w:val="both"/>
        <w:rPr>
          <w:rFonts w:ascii="Arial" w:hAnsi="Arial" w:cs="Arial"/>
          <w:sz w:val="24"/>
          <w:szCs w:val="24"/>
        </w:rPr>
      </w:pPr>
    </w:p>
    <w:p w:rsidR="0044395B" w:rsidRDefault="0044395B" w:rsidP="0044395B">
      <w:pPr>
        <w:spacing w:after="0" w:line="240" w:lineRule="auto"/>
        <w:jc w:val="both"/>
        <w:rPr>
          <w:rFonts w:ascii="Arial" w:hAnsi="Arial" w:cs="Arial"/>
          <w:sz w:val="24"/>
          <w:szCs w:val="24"/>
        </w:rPr>
      </w:pPr>
      <w:r>
        <w:rPr>
          <w:rFonts w:ascii="Arial" w:hAnsi="Arial" w:cs="Arial"/>
          <w:sz w:val="24"/>
          <w:szCs w:val="24"/>
        </w:rPr>
        <w:lastRenderedPageBreak/>
        <w:t xml:space="preserve">En acatamiento a lo dispuesto por la Sala Superior del Tribunal Electoral del Poder Judicial de la Federación mediante el </w:t>
      </w:r>
      <w:r>
        <w:rPr>
          <w:rFonts w:ascii="Arial" w:hAnsi="Arial" w:cs="Arial"/>
          <w:b/>
          <w:bCs/>
          <w:sz w:val="24"/>
          <w:szCs w:val="24"/>
        </w:rPr>
        <w:t>SUP-RAP-277/2015 Y ACUMULADOS</w:t>
      </w:r>
      <w:r>
        <w:rPr>
          <w:rFonts w:ascii="Arial" w:hAnsi="Arial" w:cs="Arial"/>
          <w:sz w:val="24"/>
          <w:szCs w:val="24"/>
        </w:rPr>
        <w:t>, en el cual ordena lo que a la letra se trascribe:</w:t>
      </w:r>
    </w:p>
    <w:p w:rsidR="0044395B" w:rsidRDefault="0044395B" w:rsidP="0044395B">
      <w:pPr>
        <w:spacing w:after="0" w:line="240" w:lineRule="auto"/>
        <w:jc w:val="both"/>
        <w:rPr>
          <w:rFonts w:ascii="Arial" w:hAnsi="Arial" w:cs="Arial"/>
          <w:sz w:val="24"/>
          <w:szCs w:val="24"/>
        </w:rPr>
      </w:pPr>
    </w:p>
    <w:p w:rsidR="0044395B" w:rsidRDefault="0044395B" w:rsidP="0044395B">
      <w:pPr>
        <w:spacing w:after="0" w:line="240" w:lineRule="auto"/>
        <w:ind w:left="567" w:right="616"/>
        <w:jc w:val="both"/>
        <w:rPr>
          <w:rFonts w:ascii="Arial" w:hAnsi="Arial" w:cs="Arial"/>
          <w:sz w:val="24"/>
          <w:szCs w:val="24"/>
        </w:rPr>
      </w:pPr>
      <w:r>
        <w:rPr>
          <w:rFonts w:ascii="Arial" w:hAnsi="Arial" w:cs="Arial"/>
          <w:sz w:val="24"/>
          <w:szCs w:val="24"/>
        </w:rPr>
        <w:t xml:space="preserve">… </w:t>
      </w:r>
      <w:r>
        <w:rPr>
          <w:rFonts w:ascii="Arial" w:hAnsi="Arial" w:cs="Arial"/>
          <w:i/>
          <w:iCs/>
          <w:sz w:val="24"/>
          <w:szCs w:val="24"/>
        </w:rPr>
        <w:t>el Instituto Nacional Electoral deberá respecto de cada elección y candidato postulado por el Partido Verde Ecologista de México, individualmente o en Coalición, determinar en los procedimientos de fiscalización de los procesos comiciales en curso, si una erogación en propaganda, de las previamente identificadas, constituye un gasto de campaña.</w:t>
      </w:r>
    </w:p>
    <w:p w:rsidR="0044395B" w:rsidRDefault="0044395B" w:rsidP="0044395B">
      <w:pPr>
        <w:spacing w:after="0" w:line="240" w:lineRule="auto"/>
        <w:ind w:left="567" w:right="616"/>
        <w:jc w:val="both"/>
        <w:rPr>
          <w:rFonts w:ascii="Arial" w:hAnsi="Arial" w:cs="Arial"/>
          <w:sz w:val="24"/>
          <w:szCs w:val="24"/>
        </w:rPr>
      </w:pPr>
    </w:p>
    <w:p w:rsidR="0044395B" w:rsidRDefault="0044395B" w:rsidP="0044395B">
      <w:pPr>
        <w:spacing w:after="0" w:line="240" w:lineRule="auto"/>
        <w:ind w:right="616"/>
        <w:jc w:val="both"/>
        <w:rPr>
          <w:rFonts w:ascii="Arial" w:hAnsi="Arial" w:cs="Arial"/>
          <w:sz w:val="24"/>
          <w:szCs w:val="24"/>
        </w:rPr>
      </w:pPr>
      <w:r>
        <w:rPr>
          <w:rFonts w:ascii="Arial" w:hAnsi="Arial" w:cs="Arial"/>
          <w:sz w:val="24"/>
          <w:szCs w:val="24"/>
        </w:rPr>
        <w:t>Adicionalmente, solicitó el prorrateo se realizara de la siguiente manera:</w:t>
      </w:r>
    </w:p>
    <w:p w:rsidR="0044395B" w:rsidRDefault="0044395B" w:rsidP="0044395B">
      <w:pPr>
        <w:spacing w:after="0" w:line="240" w:lineRule="auto"/>
        <w:ind w:right="616"/>
        <w:jc w:val="both"/>
        <w:rPr>
          <w:rFonts w:ascii="Arial" w:hAnsi="Arial" w:cs="Arial"/>
          <w:sz w:val="24"/>
          <w:szCs w:val="24"/>
        </w:rPr>
      </w:pPr>
    </w:p>
    <w:p w:rsidR="0044395B" w:rsidRDefault="0044395B" w:rsidP="0044395B">
      <w:pPr>
        <w:spacing w:after="0" w:line="240" w:lineRule="auto"/>
        <w:ind w:left="567" w:right="616"/>
        <w:jc w:val="both"/>
        <w:rPr>
          <w:rFonts w:ascii="Arial" w:hAnsi="Arial" w:cs="Arial"/>
          <w:sz w:val="24"/>
          <w:szCs w:val="24"/>
        </w:rPr>
      </w:pPr>
      <w:r>
        <w:rPr>
          <w:rFonts w:ascii="Arial" w:hAnsi="Arial" w:cs="Arial"/>
          <w:sz w:val="24"/>
          <w:szCs w:val="24"/>
        </w:rPr>
        <w:t>En el caso de coaliciones parciales, o flexibles, la aplicación de la hipótesis referida implicaría prorratear el gasto de propaganda genérica entre todos los candidatos postulados por la Coalición y los postulados en lo individual por el partido político que aparece en la propaganda en cuestión.</w:t>
      </w:r>
    </w:p>
    <w:p w:rsidR="0044395B" w:rsidRDefault="0044395B" w:rsidP="0044395B">
      <w:pPr>
        <w:spacing w:after="0" w:line="240" w:lineRule="auto"/>
        <w:ind w:left="567" w:right="616"/>
        <w:jc w:val="both"/>
        <w:rPr>
          <w:rFonts w:ascii="Arial" w:hAnsi="Arial" w:cs="Arial"/>
          <w:sz w:val="24"/>
          <w:szCs w:val="24"/>
        </w:rPr>
      </w:pPr>
    </w:p>
    <w:p w:rsidR="0044395B" w:rsidRDefault="0044395B" w:rsidP="0044395B">
      <w:pPr>
        <w:spacing w:after="0" w:line="240" w:lineRule="auto"/>
        <w:ind w:right="616"/>
        <w:jc w:val="both"/>
        <w:rPr>
          <w:rFonts w:ascii="Arial" w:hAnsi="Arial" w:cs="Arial"/>
          <w:sz w:val="24"/>
          <w:szCs w:val="24"/>
        </w:rPr>
      </w:pPr>
      <w:r>
        <w:rPr>
          <w:rFonts w:ascii="Arial" w:hAnsi="Arial" w:cs="Arial"/>
          <w:sz w:val="24"/>
          <w:szCs w:val="24"/>
          <w:lang w:eastAsia="es-MX"/>
        </w:rPr>
        <w:t xml:space="preserve">Es por lo anterior que se analizaron los gastos generados en beneficio del Partido Verde Ecologista de México, los cuales fueron observados en el Dictamen Consolidado en el ámbito federal y acumulado en el ámbito local la parte que le correspondía a los candidatos que tuvieron beneficio por ser propaganda genérica. El detalle de los gastos prorrateados en el ámbito local se detalla en el </w:t>
      </w:r>
      <w:r>
        <w:rPr>
          <w:rFonts w:ascii="Arial" w:hAnsi="Arial" w:cs="Arial"/>
          <w:b/>
          <w:bCs/>
          <w:sz w:val="24"/>
          <w:szCs w:val="24"/>
          <w:lang w:eastAsia="es-MX"/>
        </w:rPr>
        <w:t>Anexo III</w:t>
      </w:r>
      <w:r>
        <w:rPr>
          <w:rFonts w:ascii="Arial" w:hAnsi="Arial" w:cs="Arial"/>
          <w:sz w:val="24"/>
          <w:szCs w:val="24"/>
          <w:lang w:eastAsia="es-MX"/>
        </w:rPr>
        <w:t xml:space="preserve"> del presente Dictamen.</w:t>
      </w:r>
    </w:p>
    <w:p w:rsidR="0044395B" w:rsidRDefault="0044395B" w:rsidP="0044395B">
      <w:pPr>
        <w:spacing w:after="0" w:line="240" w:lineRule="auto"/>
        <w:rPr>
          <w:rFonts w:ascii="Arial" w:hAnsi="Arial" w:cs="Arial"/>
          <w:sz w:val="24"/>
          <w:szCs w:val="24"/>
        </w:rPr>
      </w:pPr>
    </w:p>
    <w:p w:rsidR="0044395B" w:rsidRDefault="0044395B" w:rsidP="0044395B">
      <w:pPr>
        <w:spacing w:after="0" w:line="240" w:lineRule="auto"/>
        <w:rPr>
          <w:rFonts w:ascii="Arial" w:hAnsi="Arial" w:cs="Arial"/>
          <w:sz w:val="24"/>
          <w:szCs w:val="24"/>
        </w:rPr>
      </w:pPr>
      <w:r>
        <w:rPr>
          <w:rFonts w:ascii="Arial" w:hAnsi="Arial" w:cs="Arial"/>
          <w:sz w:val="24"/>
          <w:szCs w:val="24"/>
        </w:rPr>
        <w:t>Las cedulas de prorrateo se deben incorporar en el Dictamen como Anexo III.</w:t>
      </w:r>
    </w:p>
    <w:p w:rsidR="0044395B" w:rsidRDefault="0044395B" w:rsidP="009F7A48">
      <w:pPr>
        <w:spacing w:after="0" w:line="240" w:lineRule="auto"/>
        <w:jc w:val="both"/>
        <w:rPr>
          <w:rFonts w:ascii="Arial" w:hAnsi="Arial" w:cs="Arial"/>
          <w:sz w:val="24"/>
          <w:szCs w:val="24"/>
        </w:rPr>
      </w:pPr>
    </w:p>
    <w:p w:rsidR="0044395B" w:rsidRDefault="0044395B" w:rsidP="009F7A48">
      <w:pPr>
        <w:spacing w:after="0" w:line="240" w:lineRule="auto"/>
        <w:jc w:val="both"/>
        <w:rPr>
          <w:rFonts w:ascii="Arial" w:hAnsi="Arial" w:cs="Arial"/>
          <w:sz w:val="24"/>
          <w:szCs w:val="24"/>
        </w:rPr>
      </w:pPr>
    </w:p>
    <w:p w:rsidR="009F7A48" w:rsidRPr="00686A73" w:rsidRDefault="009F7A48" w:rsidP="009F7A48">
      <w:pPr>
        <w:spacing w:after="0" w:line="240" w:lineRule="auto"/>
        <w:jc w:val="both"/>
        <w:rPr>
          <w:rFonts w:ascii="Arial" w:hAnsi="Arial" w:cs="Arial"/>
          <w:b/>
          <w:sz w:val="24"/>
          <w:szCs w:val="24"/>
        </w:rPr>
      </w:pPr>
      <w:r w:rsidRPr="00686A73">
        <w:rPr>
          <w:rFonts w:ascii="Arial" w:hAnsi="Arial" w:cs="Arial"/>
          <w:b/>
          <w:sz w:val="24"/>
          <w:szCs w:val="24"/>
        </w:rPr>
        <w:t>Valoración de la documentación</w:t>
      </w:r>
    </w:p>
    <w:p w:rsidR="009F7A48" w:rsidRDefault="009F7A48" w:rsidP="009F7A48">
      <w:pPr>
        <w:spacing w:after="0" w:line="240" w:lineRule="auto"/>
        <w:jc w:val="both"/>
        <w:rPr>
          <w:rFonts w:ascii="Arial" w:hAnsi="Arial" w:cs="Arial"/>
          <w:sz w:val="24"/>
          <w:szCs w:val="24"/>
        </w:rPr>
      </w:pPr>
    </w:p>
    <w:p w:rsidR="009F7A48" w:rsidRPr="00704007" w:rsidRDefault="009F7A48" w:rsidP="009F7A48">
      <w:pPr>
        <w:spacing w:after="0" w:line="240" w:lineRule="auto"/>
        <w:jc w:val="both"/>
        <w:rPr>
          <w:rFonts w:ascii="Arial" w:hAnsi="Arial" w:cs="Arial"/>
          <w:sz w:val="24"/>
          <w:szCs w:val="24"/>
        </w:rPr>
      </w:pPr>
      <w:r w:rsidRPr="00704007">
        <w:rPr>
          <w:rFonts w:ascii="Arial" w:hAnsi="Arial" w:cs="Arial"/>
          <w:sz w:val="24"/>
          <w:szCs w:val="24"/>
        </w:rPr>
        <w:t>Para el registro de operaciones y presentación de los informes de campaña</w:t>
      </w:r>
      <w:r>
        <w:rPr>
          <w:rFonts w:ascii="Arial" w:hAnsi="Arial" w:cs="Arial"/>
          <w:sz w:val="24"/>
          <w:szCs w:val="24"/>
        </w:rPr>
        <w:t>,</w:t>
      </w:r>
      <w:r w:rsidRPr="00704007">
        <w:rPr>
          <w:rFonts w:ascii="Arial" w:hAnsi="Arial" w:cs="Arial"/>
          <w:sz w:val="24"/>
          <w:szCs w:val="24"/>
        </w:rPr>
        <w:t xml:space="preserve"> se desarrolló el Sistema Integral de Fiscalización</w:t>
      </w:r>
      <w:r>
        <w:rPr>
          <w:rFonts w:ascii="Arial" w:hAnsi="Arial" w:cs="Arial"/>
          <w:sz w:val="24"/>
          <w:szCs w:val="24"/>
        </w:rPr>
        <w:t xml:space="preserve"> (SIF)</w:t>
      </w:r>
      <w:r w:rsidRPr="00704007">
        <w:rPr>
          <w:rFonts w:ascii="Arial" w:hAnsi="Arial" w:cs="Arial"/>
          <w:sz w:val="24"/>
          <w:szCs w:val="24"/>
        </w:rPr>
        <w:t xml:space="preserve">, </w:t>
      </w:r>
      <w:r>
        <w:rPr>
          <w:rFonts w:ascii="Arial" w:hAnsi="Arial" w:cs="Arial"/>
          <w:sz w:val="24"/>
          <w:szCs w:val="24"/>
        </w:rPr>
        <w:t xml:space="preserve">a través del cual </w:t>
      </w:r>
      <w:r w:rsidRPr="00704007">
        <w:rPr>
          <w:rFonts w:ascii="Arial" w:hAnsi="Arial" w:cs="Arial"/>
          <w:sz w:val="24"/>
          <w:szCs w:val="24"/>
        </w:rPr>
        <w:t>los sujetos obligados rindieron cuentas del proceso electoral 2014 – 2015, de conformidad con el artículo 33, numeral 2 del Reglamento de Fiscalización.</w:t>
      </w:r>
      <w:r>
        <w:rPr>
          <w:rFonts w:ascii="Arial" w:hAnsi="Arial" w:cs="Arial"/>
          <w:sz w:val="24"/>
          <w:szCs w:val="24"/>
        </w:rPr>
        <w:t xml:space="preserve"> </w:t>
      </w:r>
    </w:p>
    <w:p w:rsidR="009F7A48" w:rsidRPr="00704007" w:rsidRDefault="009F7A48" w:rsidP="009F7A48">
      <w:pPr>
        <w:spacing w:after="0" w:line="240" w:lineRule="auto"/>
        <w:rPr>
          <w:rFonts w:ascii="Arial" w:hAnsi="Arial" w:cs="Arial"/>
          <w:sz w:val="24"/>
          <w:szCs w:val="24"/>
        </w:rPr>
      </w:pPr>
    </w:p>
    <w:p w:rsidR="009F7A48" w:rsidRPr="00704007" w:rsidRDefault="009F7A48" w:rsidP="009F7A48">
      <w:pPr>
        <w:spacing w:after="0" w:line="240" w:lineRule="auto"/>
        <w:jc w:val="both"/>
        <w:rPr>
          <w:rFonts w:ascii="Arial" w:hAnsi="Arial" w:cs="Arial"/>
          <w:sz w:val="24"/>
          <w:szCs w:val="24"/>
        </w:rPr>
      </w:pPr>
      <w:r w:rsidRPr="00704007">
        <w:rPr>
          <w:rFonts w:ascii="Arial" w:hAnsi="Arial" w:cs="Arial"/>
          <w:sz w:val="24"/>
          <w:szCs w:val="24"/>
        </w:rPr>
        <w:t>En</w:t>
      </w:r>
      <w:r>
        <w:rPr>
          <w:rFonts w:ascii="Arial" w:hAnsi="Arial" w:cs="Arial"/>
          <w:sz w:val="24"/>
          <w:szCs w:val="24"/>
        </w:rPr>
        <w:t xml:space="preserve"> el SIF,</w:t>
      </w:r>
      <w:r w:rsidRPr="00704007">
        <w:rPr>
          <w:rFonts w:ascii="Arial" w:hAnsi="Arial" w:cs="Arial"/>
          <w:sz w:val="24"/>
          <w:szCs w:val="24"/>
        </w:rPr>
        <w:t xml:space="preserve"> los sujetos obligados registraron </w:t>
      </w:r>
      <w:r>
        <w:rPr>
          <w:rFonts w:ascii="Arial" w:hAnsi="Arial" w:cs="Arial"/>
          <w:sz w:val="24"/>
          <w:szCs w:val="24"/>
        </w:rPr>
        <w:t xml:space="preserve">sus </w:t>
      </w:r>
      <w:r w:rsidRPr="00704007">
        <w:rPr>
          <w:rFonts w:ascii="Arial" w:hAnsi="Arial" w:cs="Arial"/>
          <w:sz w:val="24"/>
          <w:szCs w:val="24"/>
        </w:rPr>
        <w:t>operaciones</w:t>
      </w:r>
      <w:r>
        <w:rPr>
          <w:rFonts w:ascii="Arial" w:hAnsi="Arial" w:cs="Arial"/>
          <w:sz w:val="24"/>
          <w:szCs w:val="24"/>
        </w:rPr>
        <w:t>,</w:t>
      </w:r>
      <w:r w:rsidRPr="00704007">
        <w:rPr>
          <w:rFonts w:ascii="Arial" w:hAnsi="Arial" w:cs="Arial"/>
          <w:sz w:val="24"/>
          <w:szCs w:val="24"/>
        </w:rPr>
        <w:t xml:space="preserve"> adjuntando la documentación que acreditaba el ingreso o gasto; adicionalmente, </w:t>
      </w:r>
      <w:r w:rsidRPr="007E5200">
        <w:rPr>
          <w:rFonts w:ascii="Arial" w:hAnsi="Arial" w:cs="Arial"/>
          <w:sz w:val="24"/>
          <w:szCs w:val="24"/>
        </w:rPr>
        <w:t xml:space="preserve">dentro de los plazos establecidos en la Ley, los institutos políticos presentaron en las oficinas de la Unidad Técnica de Fiscalización documentación que por el volumen no fue </w:t>
      </w:r>
      <w:r w:rsidRPr="007E5200">
        <w:rPr>
          <w:rFonts w:ascii="Arial" w:hAnsi="Arial" w:cs="Arial"/>
          <w:sz w:val="24"/>
          <w:szCs w:val="24"/>
        </w:rPr>
        <w:lastRenderedPageBreak/>
        <w:t>posible incorporarla a través del Sistema, y en otr</w:t>
      </w:r>
      <w:r>
        <w:rPr>
          <w:rFonts w:ascii="Arial" w:hAnsi="Arial" w:cs="Arial"/>
          <w:sz w:val="24"/>
          <w:szCs w:val="24"/>
        </w:rPr>
        <w:t xml:space="preserve">os casos, </w:t>
      </w:r>
      <w:r w:rsidRPr="00704007">
        <w:rPr>
          <w:rFonts w:ascii="Arial" w:hAnsi="Arial" w:cs="Arial"/>
          <w:sz w:val="24"/>
          <w:szCs w:val="24"/>
        </w:rPr>
        <w:t>por así convenir a los sujetos obligados</w:t>
      </w:r>
      <w:r>
        <w:rPr>
          <w:rFonts w:ascii="Arial" w:hAnsi="Arial" w:cs="Arial"/>
          <w:sz w:val="24"/>
          <w:szCs w:val="24"/>
        </w:rPr>
        <w:t>,</w:t>
      </w:r>
      <w:r w:rsidRPr="00704007">
        <w:rPr>
          <w:rFonts w:ascii="Arial" w:hAnsi="Arial" w:cs="Arial"/>
          <w:sz w:val="24"/>
          <w:szCs w:val="24"/>
        </w:rPr>
        <w:t xml:space="preserve"> presentaron </w:t>
      </w:r>
      <w:r>
        <w:rPr>
          <w:rFonts w:ascii="Arial" w:hAnsi="Arial" w:cs="Arial"/>
          <w:sz w:val="24"/>
          <w:szCs w:val="24"/>
        </w:rPr>
        <w:t>la</w:t>
      </w:r>
      <w:r w:rsidRPr="00704007">
        <w:rPr>
          <w:rFonts w:ascii="Arial" w:hAnsi="Arial" w:cs="Arial"/>
          <w:sz w:val="24"/>
          <w:szCs w:val="24"/>
        </w:rPr>
        <w:t xml:space="preserve"> documentación de forma impresa o medio magnético, tal como consta en las actas de entrega recepción.</w:t>
      </w:r>
    </w:p>
    <w:p w:rsidR="009F7A48" w:rsidRPr="00704007" w:rsidRDefault="009F7A48" w:rsidP="009F7A48">
      <w:pPr>
        <w:spacing w:after="0" w:line="240" w:lineRule="auto"/>
        <w:jc w:val="both"/>
        <w:rPr>
          <w:rFonts w:ascii="Arial" w:hAnsi="Arial" w:cs="Arial"/>
          <w:sz w:val="24"/>
          <w:szCs w:val="24"/>
        </w:rPr>
      </w:pPr>
    </w:p>
    <w:p w:rsidR="009F7A48" w:rsidRPr="00704007" w:rsidRDefault="009F7A48" w:rsidP="009F7A48">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L</w:t>
      </w:r>
      <w:r w:rsidRPr="00704007">
        <w:rPr>
          <w:rFonts w:ascii="Arial" w:eastAsiaTheme="minorHAnsi" w:hAnsi="Arial" w:cs="Arial"/>
          <w:lang w:val="es-MX" w:eastAsia="en-US"/>
        </w:rPr>
        <w:t xml:space="preserve">a Unidad Técnica </w:t>
      </w:r>
      <w:r>
        <w:rPr>
          <w:rFonts w:ascii="Arial" w:eastAsiaTheme="minorHAnsi" w:hAnsi="Arial" w:cs="Arial"/>
          <w:lang w:val="es-MX" w:eastAsia="en-US"/>
        </w:rPr>
        <w:t xml:space="preserve">de Fiscalización </w:t>
      </w:r>
      <w:r w:rsidRPr="00704007">
        <w:rPr>
          <w:rFonts w:ascii="Arial" w:eastAsiaTheme="minorHAnsi" w:hAnsi="Arial" w:cs="Arial"/>
          <w:lang w:val="es-MX" w:eastAsia="en-US"/>
        </w:rPr>
        <w:t xml:space="preserve">realizó la revisión de la totalidad de la documentación presentada a través del </w:t>
      </w:r>
      <w:r>
        <w:rPr>
          <w:rFonts w:ascii="Arial" w:eastAsiaTheme="minorHAnsi" w:hAnsi="Arial" w:cs="Arial"/>
          <w:lang w:val="es-MX" w:eastAsia="en-US"/>
        </w:rPr>
        <w:t>SIF</w:t>
      </w:r>
      <w:r w:rsidRPr="00704007">
        <w:rPr>
          <w:rFonts w:ascii="Arial" w:eastAsiaTheme="minorHAnsi" w:hAnsi="Arial" w:cs="Arial"/>
          <w:lang w:val="es-MX" w:eastAsia="en-US"/>
        </w:rPr>
        <w:t xml:space="preserve">, así como de aquella que fue proporcionada de forma impresa o medio magnético, </w:t>
      </w:r>
      <w:r>
        <w:rPr>
          <w:rFonts w:ascii="Arial" w:eastAsiaTheme="minorHAnsi" w:hAnsi="Arial" w:cs="Arial"/>
          <w:lang w:val="es-MX" w:eastAsia="en-US"/>
        </w:rPr>
        <w:t>facilitando a los sujetos obligados el proceso de rendición de cuentas</w:t>
      </w:r>
      <w:r w:rsidRPr="00704007">
        <w:rPr>
          <w:rFonts w:ascii="Arial" w:eastAsiaTheme="minorHAnsi" w:hAnsi="Arial" w:cs="Arial"/>
          <w:lang w:val="es-MX" w:eastAsia="en-US"/>
        </w:rPr>
        <w:t>, determinando así la veracidad de lo reportado</w:t>
      </w:r>
      <w:r>
        <w:rPr>
          <w:rFonts w:ascii="Arial" w:eastAsiaTheme="minorHAnsi" w:hAnsi="Arial" w:cs="Arial"/>
          <w:lang w:val="es-MX" w:eastAsia="en-US"/>
        </w:rPr>
        <w:t xml:space="preserve">, y en su caso, </w:t>
      </w:r>
      <w:r w:rsidRPr="00704007">
        <w:rPr>
          <w:rFonts w:ascii="Arial" w:eastAsiaTheme="minorHAnsi" w:hAnsi="Arial" w:cs="Arial"/>
          <w:lang w:val="es-MX" w:eastAsia="en-US"/>
        </w:rPr>
        <w:t xml:space="preserve">se realizaron las observaciones </w:t>
      </w:r>
      <w:r>
        <w:rPr>
          <w:rFonts w:ascii="Arial" w:eastAsiaTheme="minorHAnsi" w:hAnsi="Arial" w:cs="Arial"/>
          <w:lang w:val="es-MX" w:eastAsia="en-US"/>
        </w:rPr>
        <w:t xml:space="preserve">respectivas </w:t>
      </w:r>
      <w:r w:rsidRPr="00704007">
        <w:rPr>
          <w:rFonts w:ascii="Arial" w:eastAsiaTheme="minorHAnsi" w:hAnsi="Arial" w:cs="Arial"/>
          <w:lang w:val="es-MX" w:eastAsia="en-US"/>
        </w:rPr>
        <w:t xml:space="preserve">en los oficios de errores y omisiones otorgando la garantía de audiencia, tal como se muestra en el </w:t>
      </w:r>
      <w:r>
        <w:rPr>
          <w:rFonts w:ascii="Arial" w:eastAsiaTheme="minorHAnsi" w:hAnsi="Arial" w:cs="Arial"/>
          <w:lang w:val="es-MX" w:eastAsia="en-US"/>
        </w:rPr>
        <w:t xml:space="preserve">presente </w:t>
      </w:r>
      <w:r w:rsidRPr="00704007">
        <w:rPr>
          <w:rFonts w:ascii="Arial" w:eastAsiaTheme="minorHAnsi" w:hAnsi="Arial" w:cs="Arial"/>
          <w:lang w:val="es-MX" w:eastAsia="en-US"/>
        </w:rPr>
        <w:t>Dict</w:t>
      </w:r>
      <w:r>
        <w:rPr>
          <w:rFonts w:ascii="Arial" w:eastAsiaTheme="minorHAnsi" w:hAnsi="Arial" w:cs="Arial"/>
          <w:lang w:val="es-MX" w:eastAsia="en-US"/>
        </w:rPr>
        <w:t>amen</w:t>
      </w:r>
      <w:r w:rsidRPr="00704007">
        <w:rPr>
          <w:rFonts w:ascii="Arial" w:eastAsiaTheme="minorHAnsi" w:hAnsi="Arial" w:cs="Arial"/>
          <w:lang w:val="es-MX" w:eastAsia="en-US"/>
        </w:rPr>
        <w:t>, cumpliendo con los principios de legalidad y certeza.</w:t>
      </w:r>
    </w:p>
    <w:p w:rsidR="009F7A48" w:rsidRPr="00704007" w:rsidRDefault="009F7A48" w:rsidP="009F7A48">
      <w:pPr>
        <w:spacing w:after="0" w:line="240" w:lineRule="auto"/>
        <w:rPr>
          <w:rFonts w:ascii="Arial" w:hAnsi="Arial" w:cs="Arial"/>
          <w:sz w:val="24"/>
          <w:szCs w:val="24"/>
        </w:rPr>
      </w:pPr>
    </w:p>
    <w:p w:rsidR="009F7A48" w:rsidRDefault="009F7A48" w:rsidP="009F7A48">
      <w:pPr>
        <w:pStyle w:val="NormalWeb"/>
        <w:spacing w:before="0" w:beforeAutospacing="0" w:after="0" w:afterAutospacing="0"/>
        <w:contextualSpacing/>
        <w:jc w:val="both"/>
        <w:rPr>
          <w:rFonts w:ascii="Arial" w:eastAsiaTheme="minorHAnsi" w:hAnsi="Arial" w:cs="Arial"/>
          <w:lang w:val="es-MX" w:eastAsia="en-US"/>
        </w:rPr>
      </w:pPr>
      <w:r>
        <w:rPr>
          <w:rFonts w:ascii="Arial" w:eastAsiaTheme="minorHAnsi" w:hAnsi="Arial" w:cs="Arial"/>
          <w:lang w:val="es-MX" w:eastAsia="en-US"/>
        </w:rPr>
        <w:t>De igual forma, lo</w:t>
      </w:r>
      <w:r w:rsidRPr="00704007">
        <w:rPr>
          <w:rFonts w:ascii="Arial" w:eastAsiaTheme="minorHAnsi" w:hAnsi="Arial" w:cs="Arial"/>
          <w:lang w:val="es-MX" w:eastAsia="en-US"/>
        </w:rPr>
        <w:t>s institutos políticos</w:t>
      </w:r>
      <w:r>
        <w:rPr>
          <w:rFonts w:ascii="Arial" w:eastAsiaTheme="minorHAnsi" w:hAnsi="Arial" w:cs="Arial"/>
          <w:lang w:val="es-MX" w:eastAsia="en-US"/>
        </w:rPr>
        <w:t>, antes de la aprobación del Dictamen respectivo, presentaron escritos de aclaración respecto de los registros y documentación soporte contenida en el SIF, los cuales fueron valorados y en caso de que las aclaraciones que hubiesen sido procedentes, se presentaron las erratas a los Dictámenes y Resoluciones para su aprobación ante el Consejo General.</w:t>
      </w:r>
    </w:p>
    <w:p w:rsidR="009F7A48" w:rsidRDefault="009F7A48" w:rsidP="009F7A48">
      <w:pPr>
        <w:pStyle w:val="NormalWeb"/>
        <w:spacing w:before="0" w:beforeAutospacing="0" w:after="0" w:afterAutospacing="0"/>
        <w:contextualSpacing/>
        <w:jc w:val="both"/>
        <w:rPr>
          <w:rFonts w:ascii="Arial" w:eastAsiaTheme="minorHAnsi" w:hAnsi="Arial" w:cs="Arial"/>
          <w:lang w:val="es-MX" w:eastAsia="en-US"/>
        </w:rPr>
      </w:pPr>
    </w:p>
    <w:p w:rsidR="009F7A48" w:rsidRDefault="009F7A48" w:rsidP="009F7A48">
      <w:pPr>
        <w:pStyle w:val="NormalWeb"/>
        <w:spacing w:after="0"/>
        <w:contextualSpacing/>
        <w:jc w:val="both"/>
        <w:rPr>
          <w:rFonts w:ascii="Arial" w:eastAsiaTheme="minorHAnsi" w:hAnsi="Arial" w:cs="Arial"/>
          <w:lang w:val="es-MX" w:eastAsia="en-US"/>
        </w:rPr>
      </w:pPr>
      <w:r>
        <w:rPr>
          <w:rFonts w:ascii="Arial" w:eastAsiaTheme="minorHAnsi" w:hAnsi="Arial" w:cs="Arial"/>
          <w:lang w:val="es-MX" w:eastAsia="en-US"/>
        </w:rPr>
        <w:t>De este modo, la</w:t>
      </w:r>
      <w:r w:rsidRPr="00686A73">
        <w:rPr>
          <w:rFonts w:ascii="Arial" w:eastAsiaTheme="minorHAnsi" w:hAnsi="Arial" w:cs="Arial"/>
          <w:lang w:val="es-MX" w:eastAsia="en-US"/>
        </w:rPr>
        <w:t xml:space="preserve"> fiscalización se realizó con base en las normas y procedimientos de auditoría aplicables a las circunstancias y tuvo el objetivo de comprobar que las operaciones realizadas y registradas en el SIF, así como aquellas cuya documentación soporte fue presentada en medio electrónico o impreso, cumplieran con las disposiciones legales aplicables, contenidas en la Ley General de Instituciones y Procedimientos Electorales, Ley General de Partidos Políticos y Reglamento de Fiscalización vigentes.</w:t>
      </w:r>
    </w:p>
    <w:p w:rsidR="009F7A48" w:rsidRPr="00686A73" w:rsidRDefault="009F7A48" w:rsidP="009F7A48">
      <w:pPr>
        <w:pStyle w:val="NormalWeb"/>
        <w:spacing w:after="0"/>
        <w:contextualSpacing/>
        <w:jc w:val="both"/>
        <w:rPr>
          <w:rFonts w:ascii="Arial" w:eastAsiaTheme="minorHAnsi" w:hAnsi="Arial" w:cs="Arial"/>
          <w:lang w:val="es-MX" w:eastAsia="en-US"/>
        </w:rPr>
      </w:pPr>
    </w:p>
    <w:p w:rsidR="009F7A48" w:rsidRDefault="009F7A48" w:rsidP="009F7A48">
      <w:pPr>
        <w:pStyle w:val="NormalWeb"/>
        <w:spacing w:after="0"/>
        <w:contextualSpacing/>
        <w:jc w:val="both"/>
        <w:rPr>
          <w:rFonts w:ascii="Arial" w:eastAsiaTheme="minorHAnsi" w:hAnsi="Arial" w:cs="Arial"/>
          <w:lang w:val="es-MX" w:eastAsia="en-US"/>
        </w:rPr>
      </w:pPr>
      <w:r w:rsidRPr="00686A73">
        <w:rPr>
          <w:rFonts w:ascii="Arial" w:eastAsiaTheme="minorHAnsi" w:hAnsi="Arial" w:cs="Arial"/>
          <w:lang w:val="es-MX" w:eastAsia="en-US"/>
        </w:rPr>
        <w:t>La fiscalización fue planeada y ejecutada de conformidad con el Acuerdo CF/035/2015, a través del cual se determinaron los alcances de revisión de los informes de campaña de los partidos políticos nacionales y locales, coaliciones y candidatos independientes, correspondientes al proceso electoral federal y local 2014-2015, aprobado por la Comisión de Fiscalización el 21 de abril de 2015.</w:t>
      </w:r>
    </w:p>
    <w:p w:rsidR="009F7A48" w:rsidRPr="00686A73" w:rsidRDefault="009F7A48" w:rsidP="009F7A48">
      <w:pPr>
        <w:pStyle w:val="NormalWeb"/>
        <w:spacing w:after="0"/>
        <w:contextualSpacing/>
        <w:jc w:val="both"/>
        <w:rPr>
          <w:rFonts w:ascii="Arial" w:eastAsiaTheme="minorHAnsi" w:hAnsi="Arial" w:cs="Arial"/>
          <w:lang w:val="es-MX" w:eastAsia="en-US"/>
        </w:rPr>
      </w:pPr>
    </w:p>
    <w:p w:rsidR="009F7A48" w:rsidRDefault="009F7A48" w:rsidP="009F7A48">
      <w:pPr>
        <w:pStyle w:val="NormalWeb"/>
        <w:spacing w:before="0" w:beforeAutospacing="0" w:after="0" w:afterAutospacing="0"/>
        <w:contextualSpacing/>
        <w:jc w:val="both"/>
        <w:rPr>
          <w:rFonts w:ascii="Arial" w:eastAsiaTheme="minorHAnsi" w:hAnsi="Arial" w:cs="Arial"/>
          <w:lang w:val="es-MX" w:eastAsia="en-US"/>
        </w:rPr>
      </w:pPr>
      <w:r w:rsidRPr="00686A73">
        <w:rPr>
          <w:rFonts w:ascii="Arial" w:eastAsiaTheme="minorHAnsi" w:hAnsi="Arial" w:cs="Arial"/>
          <w:lang w:val="es-MX" w:eastAsia="en-US"/>
        </w:rPr>
        <w:t xml:space="preserve">Como resultado de la fiscalización practicada a todos los informes de campaña, así como a su respectiva documentación comprobatoria, </w:t>
      </w:r>
      <w:r>
        <w:rPr>
          <w:rFonts w:ascii="Arial" w:eastAsiaTheme="minorHAnsi" w:hAnsi="Arial" w:cs="Arial"/>
          <w:lang w:val="es-MX" w:eastAsia="en-US"/>
        </w:rPr>
        <w:t xml:space="preserve">se realizaron observaciones a los institutos políticos, a fin de que presentaran la documentación o las aclaraciones que a su derecho conviniera. En el presente dictamen, </w:t>
      </w:r>
      <w:r w:rsidRPr="00686A73">
        <w:rPr>
          <w:rFonts w:ascii="Arial" w:eastAsiaTheme="minorHAnsi" w:hAnsi="Arial" w:cs="Arial"/>
          <w:lang w:val="es-MX" w:eastAsia="en-US"/>
        </w:rPr>
        <w:t xml:space="preserve">se describen los errores y omisiones que representan </w:t>
      </w:r>
      <w:r>
        <w:rPr>
          <w:rFonts w:ascii="Arial" w:eastAsiaTheme="minorHAnsi" w:hAnsi="Arial" w:cs="Arial"/>
          <w:lang w:val="es-MX" w:eastAsia="en-US"/>
        </w:rPr>
        <w:t xml:space="preserve">transgresiones </w:t>
      </w:r>
      <w:r w:rsidRPr="00686A73">
        <w:rPr>
          <w:rFonts w:ascii="Arial" w:eastAsiaTheme="minorHAnsi" w:hAnsi="Arial" w:cs="Arial"/>
          <w:lang w:val="es-MX" w:eastAsia="en-US"/>
        </w:rPr>
        <w:t>a la normatividad antes descrita</w:t>
      </w:r>
      <w:r>
        <w:rPr>
          <w:rFonts w:ascii="Arial" w:eastAsiaTheme="minorHAnsi" w:hAnsi="Arial" w:cs="Arial"/>
          <w:lang w:val="es-MX" w:eastAsia="en-US"/>
        </w:rPr>
        <w:t xml:space="preserve">, a fin de llegar </w:t>
      </w:r>
      <w:proofErr w:type="gramStart"/>
      <w:r>
        <w:rPr>
          <w:rFonts w:ascii="Arial" w:eastAsiaTheme="minorHAnsi" w:hAnsi="Arial" w:cs="Arial"/>
          <w:lang w:val="es-MX" w:eastAsia="en-US"/>
        </w:rPr>
        <w:t>a</w:t>
      </w:r>
      <w:proofErr w:type="gramEnd"/>
      <w:r>
        <w:rPr>
          <w:rFonts w:ascii="Arial" w:eastAsiaTheme="minorHAnsi" w:hAnsi="Arial" w:cs="Arial"/>
          <w:lang w:val="es-MX" w:eastAsia="en-US"/>
        </w:rPr>
        <w:t xml:space="preserve"> las: </w:t>
      </w:r>
    </w:p>
    <w:p w:rsidR="00D7264E" w:rsidRPr="006B6ED1" w:rsidRDefault="00D7264E" w:rsidP="00E71B54">
      <w:pPr>
        <w:spacing w:after="0" w:line="240" w:lineRule="auto"/>
        <w:jc w:val="both"/>
        <w:rPr>
          <w:rFonts w:ascii="Arial" w:eastAsia="Calibri" w:hAnsi="Arial" w:cs="Arial"/>
          <w:bCs/>
          <w:sz w:val="24"/>
          <w:szCs w:val="24"/>
        </w:rPr>
      </w:pPr>
    </w:p>
    <w:p w:rsidR="003C0D46" w:rsidRPr="006B6ED1" w:rsidRDefault="00CB496F" w:rsidP="003C0D46">
      <w:pPr>
        <w:spacing w:after="0" w:line="240" w:lineRule="auto"/>
        <w:jc w:val="both"/>
        <w:rPr>
          <w:rFonts w:ascii="Arial" w:eastAsia="Times New Roman" w:hAnsi="Arial" w:cs="Arial"/>
          <w:sz w:val="24"/>
          <w:szCs w:val="24"/>
          <w:lang w:eastAsia="es-MX"/>
        </w:rPr>
      </w:pPr>
      <w:r w:rsidRPr="006B6ED1">
        <w:rPr>
          <w:rFonts w:ascii="Arial" w:eastAsia="Times New Roman" w:hAnsi="Arial" w:cs="Arial"/>
          <w:b/>
          <w:bCs/>
          <w:sz w:val="24"/>
          <w:szCs w:val="24"/>
          <w:lang w:eastAsia="es-MX"/>
        </w:rPr>
        <w:lastRenderedPageBreak/>
        <w:t>Conclusiones Finales de la Revis</w:t>
      </w:r>
      <w:r w:rsidR="00E27334">
        <w:rPr>
          <w:rFonts w:ascii="Arial" w:eastAsia="Times New Roman" w:hAnsi="Arial" w:cs="Arial"/>
          <w:b/>
          <w:bCs/>
          <w:sz w:val="24"/>
          <w:szCs w:val="24"/>
          <w:lang w:eastAsia="es-MX"/>
        </w:rPr>
        <w:t>ión de los Informes de Campaña d</w:t>
      </w:r>
      <w:r w:rsidRPr="006B6ED1">
        <w:rPr>
          <w:rFonts w:ascii="Arial" w:eastAsia="Times New Roman" w:hAnsi="Arial" w:cs="Arial"/>
          <w:b/>
          <w:bCs/>
          <w:sz w:val="24"/>
          <w:szCs w:val="24"/>
          <w:lang w:eastAsia="es-MX"/>
        </w:rPr>
        <w:t>el Proceso</w:t>
      </w:r>
      <w:r w:rsidR="00E27334">
        <w:rPr>
          <w:rFonts w:ascii="Arial" w:eastAsia="Times New Roman" w:hAnsi="Arial" w:cs="Arial"/>
          <w:b/>
          <w:bCs/>
          <w:sz w:val="24"/>
          <w:szCs w:val="24"/>
          <w:lang w:eastAsia="es-MX"/>
        </w:rPr>
        <w:t xml:space="preserve"> Electoral Ordinario 2014-2015 del Estado d</w:t>
      </w:r>
      <w:r w:rsidRPr="006B6ED1">
        <w:rPr>
          <w:rFonts w:ascii="Arial" w:eastAsia="Times New Roman" w:hAnsi="Arial" w:cs="Arial"/>
          <w:b/>
          <w:bCs/>
          <w:sz w:val="24"/>
          <w:szCs w:val="24"/>
          <w:lang w:eastAsia="es-MX"/>
        </w:rPr>
        <w:t>e Campeche.</w:t>
      </w:r>
    </w:p>
    <w:p w:rsidR="00E27334" w:rsidRDefault="00E27334" w:rsidP="00E27334">
      <w:pPr>
        <w:spacing w:after="0"/>
        <w:rPr>
          <w:rFonts w:ascii="Arial" w:eastAsia="Times New Roman" w:hAnsi="Arial" w:cs="Arial"/>
          <w:b/>
          <w:sz w:val="24"/>
          <w:szCs w:val="24"/>
          <w:lang w:eastAsia="es-MX"/>
        </w:rPr>
      </w:pPr>
    </w:p>
    <w:p w:rsidR="003C0D46" w:rsidRPr="006B6ED1" w:rsidRDefault="00CB496F" w:rsidP="00CB496F">
      <w:pPr>
        <w:rPr>
          <w:rFonts w:ascii="Arial" w:eastAsia="Times New Roman" w:hAnsi="Arial" w:cs="Arial"/>
          <w:b/>
          <w:sz w:val="24"/>
          <w:szCs w:val="24"/>
          <w:lang w:eastAsia="es-MX"/>
        </w:rPr>
      </w:pPr>
      <w:r w:rsidRPr="006B6ED1">
        <w:rPr>
          <w:rFonts w:ascii="Arial" w:eastAsia="Times New Roman" w:hAnsi="Arial" w:cs="Arial"/>
          <w:b/>
          <w:sz w:val="24"/>
          <w:szCs w:val="24"/>
          <w:lang w:eastAsia="es-MX"/>
        </w:rPr>
        <w:t>I Gobernador</w:t>
      </w:r>
    </w:p>
    <w:p w:rsidR="003C0D46" w:rsidRPr="00280926" w:rsidRDefault="003C0D46" w:rsidP="00D60AB6">
      <w:pPr>
        <w:pStyle w:val="Prrafodelista"/>
        <w:numPr>
          <w:ilvl w:val="0"/>
          <w:numId w:val="37"/>
        </w:numPr>
        <w:spacing w:after="0" w:line="240" w:lineRule="auto"/>
        <w:ind w:left="360" w:hanging="369"/>
        <w:jc w:val="both"/>
        <w:rPr>
          <w:rFonts w:ascii="Arial" w:eastAsia="Times New Roman" w:hAnsi="Arial" w:cs="Arial"/>
          <w:b/>
          <w:sz w:val="24"/>
          <w:szCs w:val="24"/>
          <w:lang w:eastAsia="es-MX"/>
        </w:rPr>
      </w:pPr>
      <w:r w:rsidRPr="00280926">
        <w:rPr>
          <w:rFonts w:ascii="Arial" w:eastAsia="Times New Roman" w:hAnsi="Arial" w:cs="Arial"/>
          <w:sz w:val="24"/>
          <w:szCs w:val="24"/>
          <w:lang w:eastAsia="es-MX"/>
        </w:rPr>
        <w:t xml:space="preserve">La </w:t>
      </w:r>
      <w:r w:rsidRPr="00280926">
        <w:rPr>
          <w:rFonts w:ascii="Arial" w:hAnsi="Arial" w:cs="Arial"/>
          <w:sz w:val="24"/>
          <w:szCs w:val="24"/>
        </w:rPr>
        <w:t>Coalición</w:t>
      </w:r>
      <w:r w:rsidRPr="00280926">
        <w:rPr>
          <w:rFonts w:ascii="Arial" w:eastAsia="Times New Roman" w:hAnsi="Arial" w:cs="Arial"/>
          <w:sz w:val="24"/>
          <w:szCs w:val="24"/>
          <w:lang w:eastAsia="es-MX"/>
        </w:rPr>
        <w:t xml:space="preserve"> PRI-PVEM presentó tres informes de campaña correspondiente al </w:t>
      </w:r>
      <w:r w:rsidR="00280926" w:rsidRPr="00280926">
        <w:rPr>
          <w:rFonts w:ascii="Arial" w:eastAsia="Times New Roman" w:hAnsi="Arial" w:cs="Arial"/>
          <w:sz w:val="24"/>
          <w:szCs w:val="24"/>
          <w:lang w:eastAsia="es-MX"/>
        </w:rPr>
        <w:t>p</w:t>
      </w:r>
      <w:r w:rsidR="00FC1931" w:rsidRPr="00280926">
        <w:rPr>
          <w:rFonts w:ascii="Arial" w:eastAsia="Times New Roman" w:hAnsi="Arial" w:cs="Arial"/>
          <w:sz w:val="24"/>
          <w:szCs w:val="24"/>
          <w:lang w:eastAsia="es-MX"/>
        </w:rPr>
        <w:t>roceso electoral local ordinario</w:t>
      </w:r>
      <w:r w:rsidRPr="00280926">
        <w:rPr>
          <w:rFonts w:ascii="Arial" w:eastAsia="Times New Roman" w:hAnsi="Arial" w:cs="Arial"/>
          <w:sz w:val="24"/>
          <w:szCs w:val="24"/>
          <w:lang w:eastAsia="es-MX"/>
        </w:rPr>
        <w:t xml:space="preserve"> 2014-2015 mismos que fueron revisados en primera instancia para detectar errores y omisiones técnicas generales.</w:t>
      </w:r>
    </w:p>
    <w:p w:rsidR="00071AF2" w:rsidRPr="006B6ED1" w:rsidRDefault="00071AF2" w:rsidP="003C0D46">
      <w:pPr>
        <w:spacing w:after="0" w:line="240" w:lineRule="auto"/>
        <w:ind w:left="360"/>
        <w:jc w:val="both"/>
        <w:rPr>
          <w:rFonts w:ascii="Arial" w:eastAsia="Times New Roman" w:hAnsi="Arial" w:cs="Arial"/>
          <w:b/>
          <w:sz w:val="24"/>
          <w:szCs w:val="24"/>
          <w:lang w:eastAsia="es-MX"/>
        </w:rPr>
      </w:pPr>
    </w:p>
    <w:p w:rsidR="009E0FCA" w:rsidRPr="006B6ED1" w:rsidRDefault="009E0FCA" w:rsidP="00280926">
      <w:pPr>
        <w:spacing w:after="0" w:line="240" w:lineRule="auto"/>
        <w:jc w:val="both"/>
        <w:rPr>
          <w:rFonts w:ascii="Arial" w:eastAsia="Times New Roman" w:hAnsi="Arial" w:cs="Arial"/>
          <w:b/>
          <w:sz w:val="24"/>
          <w:szCs w:val="24"/>
          <w:lang w:eastAsia="es-MX"/>
        </w:rPr>
      </w:pPr>
      <w:r w:rsidRPr="006B6ED1">
        <w:rPr>
          <w:rFonts w:ascii="Arial" w:eastAsia="Times New Roman" w:hAnsi="Arial" w:cs="Arial"/>
          <w:b/>
          <w:sz w:val="24"/>
          <w:szCs w:val="24"/>
          <w:lang w:eastAsia="es-MX"/>
        </w:rPr>
        <w:t>Ingresos</w:t>
      </w:r>
    </w:p>
    <w:p w:rsidR="009E0FCA" w:rsidRPr="006B6ED1" w:rsidRDefault="009E0FCA" w:rsidP="003C0D46">
      <w:pPr>
        <w:spacing w:after="0" w:line="240" w:lineRule="auto"/>
        <w:ind w:left="360"/>
        <w:jc w:val="both"/>
        <w:rPr>
          <w:rFonts w:ascii="Arial" w:eastAsia="Times New Roman" w:hAnsi="Arial" w:cs="Arial"/>
          <w:b/>
          <w:sz w:val="24"/>
          <w:szCs w:val="24"/>
          <w:lang w:eastAsia="es-MX"/>
        </w:rPr>
      </w:pPr>
    </w:p>
    <w:p w:rsidR="003C0D46" w:rsidRPr="006B6ED1" w:rsidRDefault="003C0D46" w:rsidP="00AE0339">
      <w:pPr>
        <w:pStyle w:val="Prrafodelista"/>
        <w:numPr>
          <w:ilvl w:val="0"/>
          <w:numId w:val="37"/>
        </w:numPr>
        <w:spacing w:after="0" w:line="240" w:lineRule="auto"/>
        <w:ind w:left="369" w:hanging="369"/>
        <w:jc w:val="both"/>
        <w:rPr>
          <w:rFonts w:ascii="Arial" w:hAnsi="Arial" w:cs="Arial"/>
          <w:sz w:val="24"/>
          <w:szCs w:val="24"/>
        </w:rPr>
      </w:pPr>
      <w:r w:rsidRPr="006B6ED1">
        <w:rPr>
          <w:rFonts w:ascii="Arial" w:hAnsi="Arial" w:cs="Arial"/>
          <w:sz w:val="24"/>
          <w:szCs w:val="24"/>
        </w:rPr>
        <w:t>La coalición presentó 3 informes de campaña al cargo de</w:t>
      </w:r>
      <w:r w:rsidR="00D60AB6">
        <w:rPr>
          <w:rFonts w:ascii="Arial" w:hAnsi="Arial" w:cs="Arial"/>
          <w:sz w:val="24"/>
          <w:szCs w:val="24"/>
        </w:rPr>
        <w:t xml:space="preserve"> Gobernador correspondiente al proceso electoral o</w:t>
      </w:r>
      <w:r w:rsidRPr="006B6ED1">
        <w:rPr>
          <w:rFonts w:ascii="Arial" w:hAnsi="Arial" w:cs="Arial"/>
          <w:sz w:val="24"/>
          <w:szCs w:val="24"/>
        </w:rPr>
        <w:t>rdinario 2014-2015, en el cual reportó un total de Ingresos por $</w:t>
      </w:r>
      <w:r w:rsidR="007C5CDA" w:rsidRPr="006B6ED1">
        <w:rPr>
          <w:rFonts w:ascii="Arial" w:hAnsi="Arial" w:cs="Arial"/>
          <w:sz w:val="24"/>
          <w:szCs w:val="24"/>
        </w:rPr>
        <w:t>11</w:t>
      </w:r>
      <w:r w:rsidR="00D60AB6">
        <w:rPr>
          <w:rFonts w:ascii="Arial" w:hAnsi="Arial" w:cs="Arial"/>
          <w:sz w:val="24"/>
          <w:szCs w:val="24"/>
        </w:rPr>
        <w:t>’</w:t>
      </w:r>
      <w:r w:rsidR="007C5CDA" w:rsidRPr="006B6ED1">
        <w:rPr>
          <w:rFonts w:ascii="Arial" w:hAnsi="Arial" w:cs="Arial"/>
          <w:sz w:val="24"/>
          <w:szCs w:val="24"/>
        </w:rPr>
        <w:t>328,504.47</w:t>
      </w:r>
      <w:r w:rsidRPr="006B6ED1">
        <w:rPr>
          <w:rFonts w:ascii="Arial" w:hAnsi="Arial" w:cs="Arial"/>
          <w:sz w:val="24"/>
          <w:szCs w:val="24"/>
        </w:rPr>
        <w:t>, que fue clasificado de la siguiente forma:</w:t>
      </w:r>
    </w:p>
    <w:p w:rsidR="003C0D46" w:rsidRPr="006B6ED1" w:rsidRDefault="003C0D46" w:rsidP="003C0D46">
      <w:pPr>
        <w:spacing w:after="0" w:line="240" w:lineRule="auto"/>
        <w:ind w:left="360"/>
        <w:jc w:val="both"/>
        <w:rPr>
          <w:rFonts w:ascii="Arial" w:hAnsi="Arial" w:cs="Arial"/>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445" w:type="dxa"/>
            <w:shd w:val="clear" w:color="auto" w:fill="auto"/>
            <w:vAlign w:val="center"/>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C0D46" w:rsidP="007C5CDA">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7C5CDA" w:rsidRPr="006B6ED1">
              <w:rPr>
                <w:rFonts w:ascii="Arial" w:eastAsia="Times New Roman" w:hAnsi="Arial" w:cs="Arial"/>
                <w:b/>
                <w:sz w:val="16"/>
                <w:szCs w:val="16"/>
              </w:rPr>
              <w:t>11,328,032.26</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99.99</w:t>
            </w:r>
            <w:r w:rsidR="00D60AB6">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7C5CDA" w:rsidP="00CD2E8B">
            <w:pPr>
              <w:spacing w:after="0" w:line="240" w:lineRule="auto"/>
              <w:ind w:right="-52"/>
              <w:jc w:val="right"/>
              <w:rPr>
                <w:rFonts w:ascii="Arial" w:eastAsia="Times New Roman" w:hAnsi="Arial" w:cs="Arial"/>
                <w:sz w:val="16"/>
                <w:szCs w:val="16"/>
              </w:rPr>
            </w:pPr>
            <w:r w:rsidRPr="006B6ED1">
              <w:rPr>
                <w:rFonts w:ascii="Arial" w:eastAsia="Times New Roman" w:hAnsi="Arial" w:cs="Arial"/>
                <w:sz w:val="16"/>
                <w:szCs w:val="16"/>
              </w:rPr>
              <w:t>$10,400,000.00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D60AB6"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7C5CDA" w:rsidRPr="006B6ED1">
              <w:rPr>
                <w:rFonts w:ascii="Arial" w:eastAsia="Times New Roman" w:hAnsi="Arial" w:cs="Arial"/>
                <w:sz w:val="16"/>
                <w:szCs w:val="16"/>
              </w:rPr>
              <w:t>928,032.26</w:t>
            </w:r>
          </w:p>
        </w:tc>
        <w:tc>
          <w:tcPr>
            <w:tcW w:w="1407" w:type="dxa"/>
            <w:shd w:val="clear" w:color="auto" w:fill="FFFFFF"/>
            <w:vAlign w:val="center"/>
          </w:tcPr>
          <w:p w:rsidR="003C0D46" w:rsidRPr="00D60AB6"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4A444B" w:rsidRDefault="00D60AB6" w:rsidP="00CD2E8B">
            <w:pPr>
              <w:spacing w:after="0" w:line="240" w:lineRule="auto"/>
              <w:jc w:val="right"/>
              <w:rPr>
                <w:rFonts w:ascii="Arial" w:eastAsia="Times New Roman" w:hAnsi="Arial" w:cs="Arial"/>
                <w:b/>
                <w:sz w:val="16"/>
                <w:szCs w:val="16"/>
              </w:rPr>
            </w:pPr>
            <w:r w:rsidRPr="004A444B">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D60AB6"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4A444B"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D60AB6"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4A444B"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4A444B" w:rsidRDefault="00D60AB6" w:rsidP="00CD2E8B">
            <w:pPr>
              <w:spacing w:after="0" w:line="240" w:lineRule="auto"/>
              <w:jc w:val="right"/>
              <w:rPr>
                <w:rFonts w:ascii="Arial" w:eastAsia="Times New Roman" w:hAnsi="Arial" w:cs="Arial"/>
                <w:b/>
                <w:sz w:val="16"/>
                <w:szCs w:val="16"/>
              </w:rPr>
            </w:pPr>
            <w:r w:rsidRPr="004A444B">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D60AB6"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D60AB6"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4A444B"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4A444B" w:rsidRDefault="004A444B" w:rsidP="00CD2E8B">
            <w:pPr>
              <w:spacing w:after="0" w:line="240" w:lineRule="auto"/>
              <w:jc w:val="right"/>
              <w:rPr>
                <w:rFonts w:ascii="Arial" w:eastAsia="Times New Roman" w:hAnsi="Arial" w:cs="Arial"/>
                <w:b/>
                <w:sz w:val="16"/>
                <w:szCs w:val="16"/>
              </w:rPr>
            </w:pPr>
            <w:r w:rsidRPr="004A444B">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4A444B"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4A444B"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4A444B"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4A444B"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4A444B" w:rsidRDefault="004A444B" w:rsidP="00CD2E8B">
            <w:pPr>
              <w:spacing w:after="0" w:line="240" w:lineRule="auto"/>
              <w:jc w:val="right"/>
              <w:rPr>
                <w:rFonts w:ascii="Arial" w:eastAsia="Times New Roman" w:hAnsi="Arial" w:cs="Arial"/>
                <w:b/>
                <w:sz w:val="16"/>
                <w:szCs w:val="16"/>
              </w:rPr>
            </w:pPr>
            <w:r w:rsidRPr="004A444B">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4A444B"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4A444B"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4A444B"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$0.00</w:t>
            </w:r>
          </w:p>
        </w:tc>
        <w:tc>
          <w:tcPr>
            <w:tcW w:w="1407" w:type="dxa"/>
            <w:shd w:val="clear" w:color="auto" w:fill="FFFFFF"/>
            <w:vAlign w:val="center"/>
          </w:tcPr>
          <w:p w:rsidR="003C0D46" w:rsidRPr="004A444B"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4A444B" w:rsidRDefault="004A444B" w:rsidP="00CD2E8B">
            <w:pPr>
              <w:spacing w:after="0" w:line="240" w:lineRule="auto"/>
              <w:jc w:val="right"/>
              <w:rPr>
                <w:rFonts w:ascii="Arial" w:eastAsia="Times New Roman" w:hAnsi="Arial" w:cs="Arial"/>
                <w:b/>
                <w:sz w:val="16"/>
                <w:szCs w:val="16"/>
              </w:rPr>
            </w:pPr>
            <w:r w:rsidRPr="004A444B">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4A444B" w:rsidRDefault="004A444B" w:rsidP="00CD2E8B">
            <w:pPr>
              <w:spacing w:after="0" w:line="240" w:lineRule="auto"/>
              <w:jc w:val="right"/>
              <w:rPr>
                <w:rFonts w:ascii="Arial" w:eastAsia="Times New Roman" w:hAnsi="Arial" w:cs="Arial"/>
                <w:b/>
                <w:sz w:val="16"/>
                <w:szCs w:val="16"/>
              </w:rPr>
            </w:pPr>
            <w:r w:rsidRPr="004A444B">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8. Otros Ingresos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4A444B" w:rsidRDefault="004A444B" w:rsidP="00CD2E8B">
            <w:pPr>
              <w:spacing w:after="0" w:line="240" w:lineRule="auto"/>
              <w:jc w:val="right"/>
              <w:rPr>
                <w:rFonts w:ascii="Arial" w:eastAsia="Times New Roman" w:hAnsi="Arial" w:cs="Arial"/>
                <w:b/>
                <w:sz w:val="16"/>
                <w:szCs w:val="16"/>
              </w:rPr>
            </w:pPr>
            <w:r w:rsidRPr="004A444B">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F00418" w:rsidP="00CD2E8B">
            <w:pPr>
              <w:spacing w:after="0" w:line="240" w:lineRule="auto"/>
              <w:jc w:val="right"/>
              <w:rPr>
                <w:rFonts w:ascii="Arial" w:eastAsia="Times New Roman" w:hAnsi="Arial" w:cs="Arial"/>
                <w:b/>
                <w:bCs/>
                <w:sz w:val="16"/>
                <w:szCs w:val="16"/>
              </w:rPr>
            </w:pPr>
            <w:r>
              <w:rPr>
                <w:rFonts w:ascii="Arial" w:eastAsia="Times New Roman" w:hAnsi="Arial" w:cs="Arial"/>
                <w:b/>
                <w:sz w:val="16"/>
                <w:szCs w:val="16"/>
              </w:rPr>
              <w:t>$</w:t>
            </w:r>
            <w:r w:rsidR="007C5CDA" w:rsidRPr="006B6ED1">
              <w:rPr>
                <w:rFonts w:ascii="Arial" w:eastAsia="Times New Roman" w:hAnsi="Arial" w:cs="Arial"/>
                <w:b/>
                <w:sz w:val="16"/>
                <w:szCs w:val="16"/>
              </w:rPr>
              <w:t>472.21</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0.01</w:t>
            </w:r>
            <w:r w:rsidR="004A444B">
              <w:rPr>
                <w:rFonts w:ascii="Arial" w:eastAsia="Times New Roman" w:hAnsi="Arial" w:cs="Arial"/>
                <w:b/>
                <w:bCs/>
                <w:sz w:val="16"/>
                <w:szCs w:val="16"/>
              </w:rPr>
              <w:t>%</w:t>
            </w: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3C0D46" w:rsidP="007C5CDA">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$11,328,</w:t>
            </w:r>
            <w:r w:rsidR="007C5CDA" w:rsidRPr="006B6ED1">
              <w:rPr>
                <w:rFonts w:ascii="Arial" w:eastAsia="Times New Roman" w:hAnsi="Arial" w:cs="Arial"/>
                <w:b/>
                <w:bCs/>
                <w:sz w:val="16"/>
                <w:szCs w:val="16"/>
              </w:rPr>
              <w:t>504.47</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4A444B">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3C0D46" w:rsidRPr="006B6ED1" w:rsidRDefault="003C0D46" w:rsidP="003C0D46">
      <w:pPr>
        <w:spacing w:after="0" w:line="240" w:lineRule="auto"/>
        <w:ind w:left="360" w:right="758"/>
        <w:jc w:val="both"/>
        <w:rPr>
          <w:rFonts w:ascii="Arial" w:hAnsi="Arial" w:cs="Arial"/>
          <w:sz w:val="20"/>
          <w:szCs w:val="20"/>
        </w:rPr>
      </w:pPr>
      <w:r w:rsidRPr="006B6ED1">
        <w:rPr>
          <w:rFonts w:ascii="Arial" w:hAnsi="Arial" w:cs="Arial"/>
          <w:b/>
          <w:sz w:val="20"/>
          <w:szCs w:val="20"/>
        </w:rPr>
        <w:t>Nota:</w:t>
      </w:r>
      <w:r w:rsidRPr="006B6ED1">
        <w:rPr>
          <w:rFonts w:ascii="Arial" w:hAnsi="Arial" w:cs="Arial"/>
          <w:sz w:val="20"/>
          <w:szCs w:val="20"/>
        </w:rPr>
        <w:t xml:space="preserve"> Los datos considerados en el cuadro que antecede corresponden a los informes de campaña presentados al periodo primero de ajuste; segundo de ajuste y tercer periodo.</w:t>
      </w:r>
    </w:p>
    <w:p w:rsidR="00CB496F" w:rsidRPr="006B6ED1" w:rsidRDefault="00CB496F" w:rsidP="00CB496F">
      <w:pPr>
        <w:pStyle w:val="Default"/>
        <w:jc w:val="both"/>
        <w:rPr>
          <w:bCs/>
        </w:rPr>
      </w:pPr>
    </w:p>
    <w:p w:rsidR="003C0D46" w:rsidRPr="006B6ED1" w:rsidRDefault="003C0D46" w:rsidP="003C0D46">
      <w:pPr>
        <w:autoSpaceDE w:val="0"/>
        <w:autoSpaceDN w:val="0"/>
        <w:adjustRightInd w:val="0"/>
        <w:spacing w:after="0" w:line="240" w:lineRule="auto"/>
        <w:jc w:val="both"/>
        <w:rPr>
          <w:rFonts w:ascii="Arial" w:hAnsi="Arial" w:cs="Arial"/>
          <w:b/>
          <w:bCs/>
          <w:sz w:val="24"/>
          <w:szCs w:val="24"/>
        </w:rPr>
      </w:pPr>
      <w:r w:rsidRPr="006B6ED1">
        <w:rPr>
          <w:rFonts w:ascii="Arial" w:hAnsi="Arial" w:cs="Arial"/>
          <w:b/>
          <w:bCs/>
          <w:sz w:val="24"/>
          <w:szCs w:val="24"/>
        </w:rPr>
        <w:t>Egresos</w:t>
      </w:r>
    </w:p>
    <w:p w:rsidR="003C0D46" w:rsidRPr="0015594A" w:rsidRDefault="003C0D46" w:rsidP="003C0D46">
      <w:pPr>
        <w:spacing w:after="0"/>
        <w:rPr>
          <w:rFonts w:ascii="Arial" w:eastAsia="Calibri" w:hAnsi="Arial" w:cs="Arial"/>
          <w:i/>
          <w:sz w:val="24"/>
          <w:szCs w:val="24"/>
        </w:rPr>
      </w:pPr>
    </w:p>
    <w:p w:rsidR="003C0D46" w:rsidRPr="006B6ED1" w:rsidRDefault="003C0D46" w:rsidP="00AE0339">
      <w:pPr>
        <w:pStyle w:val="Prrafodelista"/>
        <w:numPr>
          <w:ilvl w:val="0"/>
          <w:numId w:val="37"/>
        </w:numPr>
        <w:spacing w:after="0" w:line="240" w:lineRule="auto"/>
        <w:ind w:left="369" w:hanging="369"/>
        <w:jc w:val="both"/>
        <w:rPr>
          <w:rFonts w:ascii="Arial" w:hAnsi="Arial" w:cs="Arial"/>
          <w:sz w:val="24"/>
          <w:szCs w:val="24"/>
        </w:rPr>
      </w:pPr>
      <w:r w:rsidRPr="0015594A">
        <w:rPr>
          <w:rFonts w:ascii="Arial" w:hAnsi="Arial" w:cs="Arial"/>
          <w:sz w:val="24"/>
          <w:szCs w:val="24"/>
        </w:rPr>
        <w:t>La coalición presentó 3 informes de campaña al cargo de Gobernador correspondiente al Proceso Electoral Ordinario 2014-2015</w:t>
      </w:r>
      <w:r w:rsidRPr="006B6ED1">
        <w:rPr>
          <w:rFonts w:ascii="Arial" w:hAnsi="Arial" w:cs="Arial"/>
          <w:sz w:val="24"/>
          <w:szCs w:val="24"/>
        </w:rPr>
        <w:t xml:space="preserve">, en el cual reportó </w:t>
      </w:r>
      <w:r w:rsidRPr="006B6ED1">
        <w:rPr>
          <w:rFonts w:ascii="Arial" w:hAnsi="Arial" w:cs="Arial"/>
          <w:sz w:val="24"/>
          <w:szCs w:val="24"/>
        </w:rPr>
        <w:lastRenderedPageBreak/>
        <w:t>un total de egresos por $8</w:t>
      </w:r>
      <w:r w:rsidR="0015594A">
        <w:rPr>
          <w:rFonts w:ascii="Arial" w:hAnsi="Arial" w:cs="Arial"/>
          <w:sz w:val="24"/>
          <w:szCs w:val="24"/>
        </w:rPr>
        <w:t>’</w:t>
      </w:r>
      <w:r w:rsidRPr="006B6ED1">
        <w:rPr>
          <w:rFonts w:ascii="Arial" w:hAnsi="Arial" w:cs="Arial"/>
          <w:sz w:val="24"/>
          <w:szCs w:val="24"/>
        </w:rPr>
        <w:t>455,307.</w:t>
      </w:r>
      <w:r w:rsidR="007C5CDA" w:rsidRPr="006B6ED1">
        <w:rPr>
          <w:rFonts w:ascii="Arial" w:hAnsi="Arial" w:cs="Arial"/>
          <w:sz w:val="24"/>
          <w:szCs w:val="24"/>
        </w:rPr>
        <w:t>72</w:t>
      </w:r>
      <w:r w:rsidRPr="006B6ED1">
        <w:rPr>
          <w:rFonts w:ascii="Arial" w:hAnsi="Arial" w:cs="Arial"/>
          <w:sz w:val="24"/>
          <w:szCs w:val="24"/>
        </w:rPr>
        <w:t>, que fue clasificado de la siguiente forma:</w:t>
      </w:r>
    </w:p>
    <w:p w:rsidR="003C0D46" w:rsidRPr="006B6ED1" w:rsidRDefault="003C0D46" w:rsidP="003C0D46">
      <w:pPr>
        <w:spacing w:after="0" w:line="240" w:lineRule="auto"/>
        <w:jc w:val="both"/>
        <w:rPr>
          <w:rFonts w:ascii="Arial" w:eastAsia="Calibri" w:hAnsi="Arial" w:cs="Arial"/>
          <w:i/>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C0D46" w:rsidP="007C5CDA">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7C5CDA" w:rsidRPr="006B6ED1">
              <w:rPr>
                <w:rFonts w:ascii="Arial" w:eastAsia="Times New Roman" w:hAnsi="Arial" w:cs="Arial"/>
                <w:b/>
                <w:sz w:val="16"/>
                <w:szCs w:val="16"/>
              </w:rPr>
              <w:t>6,</w:t>
            </w:r>
            <w:r w:rsidR="0086651D" w:rsidRPr="006B6ED1">
              <w:rPr>
                <w:rFonts w:ascii="Arial" w:eastAsia="Times New Roman" w:hAnsi="Arial" w:cs="Arial"/>
                <w:b/>
                <w:sz w:val="16"/>
                <w:szCs w:val="16"/>
              </w:rPr>
              <w:t>6</w:t>
            </w:r>
            <w:r w:rsidR="007C5CDA" w:rsidRPr="006B6ED1">
              <w:rPr>
                <w:rFonts w:ascii="Arial" w:eastAsia="Times New Roman" w:hAnsi="Arial" w:cs="Arial"/>
                <w:b/>
                <w:sz w:val="16"/>
                <w:szCs w:val="16"/>
              </w:rPr>
              <w:t>68,680.85</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78.87</w:t>
            </w:r>
            <w:r w:rsidR="0015594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Páginas de internet</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sz w:val="16"/>
                <w:szCs w:val="16"/>
              </w:rPr>
            </w:pPr>
            <w:r w:rsidRPr="006B6ED1">
              <w:rPr>
                <w:rFonts w:ascii="Arial" w:eastAsia="Times New Roman" w:hAnsi="Arial" w:cs="Arial"/>
                <w:sz w:val="16"/>
                <w:szCs w:val="16"/>
              </w:rPr>
              <w:t>$11,948.00</w:t>
            </w:r>
          </w:p>
        </w:tc>
        <w:tc>
          <w:tcPr>
            <w:tcW w:w="1407" w:type="dxa"/>
            <w:shd w:val="clear" w:color="auto" w:fill="FFFFFF"/>
            <w:vAlign w:val="center"/>
          </w:tcPr>
          <w:p w:rsidR="003C0D46" w:rsidRPr="006B6ED1" w:rsidRDefault="003C0D46" w:rsidP="00CD2E8B">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3C0D46" w:rsidRPr="006B6ED1" w:rsidRDefault="0015594A"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78,905.00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Espectaculares</w:t>
            </w:r>
          </w:p>
        </w:tc>
        <w:tc>
          <w:tcPr>
            <w:tcW w:w="1614" w:type="dxa"/>
            <w:shd w:val="clear" w:color="auto" w:fill="FFFFFF"/>
            <w:noWrap/>
            <w:vAlign w:val="center"/>
          </w:tcPr>
          <w:p w:rsidR="003C0D46" w:rsidRPr="006B6ED1" w:rsidRDefault="0015594A" w:rsidP="007C5CDA">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1,542,044.</w:t>
            </w:r>
            <w:r w:rsidR="007C5CDA" w:rsidRPr="006B6ED1">
              <w:rPr>
                <w:rFonts w:ascii="Arial" w:eastAsia="Times New Roman" w:hAnsi="Arial" w:cs="Arial"/>
                <w:sz w:val="16"/>
                <w:szCs w:val="16"/>
              </w:rPr>
              <w:t>82</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3C0D46" w:rsidRPr="006B6ED1" w:rsidRDefault="0015594A"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7C5CDA" w:rsidRPr="006B6ED1">
              <w:rPr>
                <w:rFonts w:ascii="Arial" w:eastAsia="Times New Roman" w:hAnsi="Arial" w:cs="Arial"/>
                <w:sz w:val="16"/>
                <w:szCs w:val="16"/>
              </w:rPr>
              <w:t>5,035,783.03</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15594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1,307,043.35</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15.46</w:t>
            </w:r>
            <w:r w:rsidR="0015594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15594A" w:rsidP="00610160">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479,583.</w:t>
            </w:r>
            <w:r w:rsidR="00610160" w:rsidRPr="006B6ED1">
              <w:rPr>
                <w:rFonts w:ascii="Arial" w:eastAsia="Times New Roman" w:hAnsi="Arial" w:cs="Arial"/>
                <w:b/>
                <w:sz w:val="16"/>
                <w:szCs w:val="16"/>
              </w:rPr>
              <w:t>52</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5.67</w:t>
            </w:r>
            <w:r w:rsidR="0015594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Gastos de producción de Radio y T.V.</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15594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3C0D46" w:rsidP="00CD2E8B">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$8,455,307.89</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15594A">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3C0D46" w:rsidRDefault="003C0D46" w:rsidP="003C0D46">
      <w:pPr>
        <w:spacing w:after="0" w:line="240" w:lineRule="auto"/>
        <w:ind w:right="758"/>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segundo de ajuste y tercer periodo.</w:t>
      </w:r>
    </w:p>
    <w:p w:rsidR="0015594A" w:rsidRPr="006B6ED1" w:rsidRDefault="0015594A" w:rsidP="003C0D46">
      <w:pPr>
        <w:spacing w:after="0" w:line="240" w:lineRule="auto"/>
        <w:ind w:right="758"/>
        <w:jc w:val="both"/>
        <w:rPr>
          <w:rFonts w:ascii="Arial" w:eastAsia="Calibri" w:hAnsi="Arial" w:cs="Arial"/>
          <w:sz w:val="20"/>
          <w:szCs w:val="20"/>
        </w:rPr>
      </w:pPr>
    </w:p>
    <w:p w:rsidR="009E0FCA" w:rsidRPr="006B6ED1" w:rsidRDefault="009E0FCA" w:rsidP="00AE0339">
      <w:pPr>
        <w:pStyle w:val="Prrafodelista"/>
        <w:numPr>
          <w:ilvl w:val="0"/>
          <w:numId w:val="37"/>
        </w:numPr>
        <w:spacing w:after="0" w:line="240" w:lineRule="auto"/>
        <w:ind w:left="369" w:hanging="369"/>
        <w:jc w:val="both"/>
        <w:rPr>
          <w:rFonts w:ascii="Arial" w:hAnsi="Arial" w:cs="Arial"/>
          <w:bCs/>
          <w:sz w:val="24"/>
          <w:szCs w:val="24"/>
        </w:rPr>
      </w:pPr>
      <w:r w:rsidRPr="006B6ED1">
        <w:rPr>
          <w:rFonts w:ascii="Arial" w:eastAsia="Times New Roman" w:hAnsi="Arial" w:cs="Arial"/>
          <w:sz w:val="24"/>
          <w:szCs w:val="24"/>
          <w:lang w:eastAsia="es-MX"/>
        </w:rPr>
        <w:t>La coalición PRI-PVEM presentó la factura,</w:t>
      </w:r>
      <w:r w:rsidR="00054F5B" w:rsidRPr="006B6ED1">
        <w:rPr>
          <w:rFonts w:ascii="Arial" w:eastAsia="Times New Roman" w:hAnsi="Arial" w:cs="Arial"/>
          <w:sz w:val="24"/>
          <w:szCs w:val="24"/>
          <w:lang w:eastAsia="es-MX"/>
        </w:rPr>
        <w:t xml:space="preserve"> </w:t>
      </w:r>
      <w:r w:rsidR="00CF3E97" w:rsidRPr="006B6ED1">
        <w:rPr>
          <w:rFonts w:ascii="Arial" w:eastAsia="Times New Roman" w:hAnsi="Arial" w:cs="Arial"/>
          <w:sz w:val="24"/>
          <w:szCs w:val="24"/>
          <w:lang w:eastAsia="es-MX"/>
        </w:rPr>
        <w:t>pero</w:t>
      </w:r>
      <w:r w:rsidRPr="006B6ED1">
        <w:rPr>
          <w:rFonts w:ascii="Arial" w:eastAsia="Times New Roman" w:hAnsi="Arial" w:cs="Arial"/>
          <w:sz w:val="24"/>
          <w:szCs w:val="24"/>
          <w:lang w:eastAsia="es-MX"/>
        </w:rPr>
        <w:t xml:space="preserve"> omitió presentar la evidencia y aclarar la vinculación del gasto</w:t>
      </w:r>
      <w:r w:rsidR="00CF3E97" w:rsidRPr="006B6ED1">
        <w:rPr>
          <w:rFonts w:ascii="Arial" w:eastAsia="Times New Roman" w:hAnsi="Arial" w:cs="Arial"/>
          <w:sz w:val="24"/>
          <w:szCs w:val="24"/>
          <w:lang w:eastAsia="es-MX"/>
        </w:rPr>
        <w:t xml:space="preserve"> de flores con el objeto partidista</w:t>
      </w:r>
      <w:r w:rsidRPr="006B6ED1">
        <w:rPr>
          <w:rFonts w:ascii="Arial" w:eastAsia="Times New Roman" w:hAnsi="Arial" w:cs="Arial"/>
          <w:sz w:val="24"/>
          <w:szCs w:val="24"/>
          <w:lang w:eastAsia="es-MX"/>
        </w:rPr>
        <w:t xml:space="preserve">, y en virtud de que </w:t>
      </w:r>
      <w:r w:rsidR="00CF3E97" w:rsidRPr="006B6ED1">
        <w:rPr>
          <w:rFonts w:ascii="Arial" w:eastAsia="Times New Roman" w:hAnsi="Arial" w:cs="Arial"/>
          <w:sz w:val="24"/>
          <w:szCs w:val="24"/>
          <w:lang w:eastAsia="es-MX"/>
        </w:rPr>
        <w:t xml:space="preserve"> realizó un </w:t>
      </w:r>
      <w:r w:rsidRPr="006B6ED1">
        <w:rPr>
          <w:rFonts w:ascii="Arial" w:eastAsia="Times New Roman" w:hAnsi="Arial" w:cs="Arial"/>
          <w:sz w:val="24"/>
          <w:szCs w:val="24"/>
          <w:lang w:eastAsia="es-MX"/>
        </w:rPr>
        <w:t>gasto por un monto de $4</w:t>
      </w:r>
      <w:r w:rsidR="00E57BE7">
        <w:rPr>
          <w:rFonts w:ascii="Arial" w:eastAsia="Times New Roman" w:hAnsi="Arial" w:cs="Arial"/>
          <w:sz w:val="24"/>
          <w:szCs w:val="24"/>
          <w:lang w:eastAsia="es-MX"/>
        </w:rPr>
        <w:t>,</w:t>
      </w:r>
      <w:r w:rsidRPr="006B6ED1">
        <w:rPr>
          <w:rFonts w:ascii="Arial" w:eastAsia="Times New Roman" w:hAnsi="Arial" w:cs="Arial"/>
          <w:sz w:val="24"/>
          <w:szCs w:val="24"/>
          <w:lang w:eastAsia="es-MX"/>
        </w:rPr>
        <w:t xml:space="preserve">999.60 </w:t>
      </w:r>
      <w:r w:rsidR="00CF3E97" w:rsidRPr="006B6ED1">
        <w:rPr>
          <w:rFonts w:ascii="Arial" w:eastAsia="Times New Roman" w:hAnsi="Arial" w:cs="Arial"/>
          <w:sz w:val="24"/>
          <w:szCs w:val="24"/>
          <w:lang w:eastAsia="es-MX"/>
        </w:rPr>
        <w:t xml:space="preserve">que </w:t>
      </w:r>
      <w:r w:rsidRPr="006B6ED1">
        <w:rPr>
          <w:rFonts w:ascii="Arial" w:eastAsia="Times New Roman" w:hAnsi="Arial" w:cs="Arial"/>
          <w:sz w:val="24"/>
          <w:szCs w:val="24"/>
          <w:lang w:eastAsia="es-MX"/>
        </w:rPr>
        <w:t>no guardar relación con las actividades desempañadas para la obtención del voto</w:t>
      </w:r>
    </w:p>
    <w:p w:rsidR="009E0FCA" w:rsidRPr="006B6ED1" w:rsidRDefault="009E0FCA" w:rsidP="009E0FCA">
      <w:pPr>
        <w:spacing w:after="0" w:line="240" w:lineRule="auto"/>
        <w:ind w:left="360"/>
        <w:jc w:val="both"/>
        <w:rPr>
          <w:rFonts w:ascii="Arial" w:hAnsi="Arial" w:cs="Arial"/>
          <w:bCs/>
          <w:sz w:val="24"/>
          <w:szCs w:val="24"/>
        </w:rPr>
      </w:pPr>
    </w:p>
    <w:p w:rsidR="009E0FCA" w:rsidRDefault="009E0FCA" w:rsidP="009E0FCA">
      <w:pPr>
        <w:pStyle w:val="Default"/>
        <w:jc w:val="both"/>
        <w:rPr>
          <w:bCs/>
        </w:rPr>
      </w:pPr>
      <w:r w:rsidRPr="006B6ED1">
        <w:rPr>
          <w:bCs/>
        </w:rPr>
        <w:t xml:space="preserve">Tal situación constituye, a juicio de la Unidad Técnica de Fiscalización, un incumplimiento a lo establecido en el </w:t>
      </w:r>
      <w:r w:rsidRPr="006B6ED1">
        <w:t>artículo 25, numeral 1, inciso n)</w:t>
      </w:r>
      <w:r w:rsidR="00FD1F76" w:rsidRPr="006B6ED1">
        <w:t xml:space="preserve"> </w:t>
      </w:r>
      <w:r w:rsidRPr="006B6ED1">
        <w:t>de la Ley General de Partidos Políticos</w:t>
      </w:r>
      <w:r w:rsidRPr="006B6ED1">
        <w:rPr>
          <w:bCs/>
          <w:lang w:val="es-ES"/>
        </w:rPr>
        <w:t>;</w:t>
      </w:r>
      <w:r w:rsidRPr="006B6ED1">
        <w:rPr>
          <w:bCs/>
        </w:rPr>
        <w:t xml:space="preserve"> para efectos de lo establecido en el artículo 456, numeral 1, incisos a) y c) fracción III, de la Ley General de Instituciones y Procedimientos Electorales.</w:t>
      </w:r>
    </w:p>
    <w:p w:rsidR="00926810" w:rsidRPr="006B6ED1" w:rsidRDefault="00926810" w:rsidP="009E0FCA">
      <w:pPr>
        <w:pStyle w:val="Default"/>
        <w:jc w:val="both"/>
        <w:rPr>
          <w:bCs/>
        </w:rPr>
      </w:pPr>
    </w:p>
    <w:p w:rsidR="003C0D46" w:rsidRPr="006B6ED1" w:rsidRDefault="00926810" w:rsidP="003C0D46">
      <w:pPr>
        <w:rPr>
          <w:rFonts w:ascii="Arial" w:eastAsia="Times New Roman" w:hAnsi="Arial" w:cs="Arial"/>
          <w:b/>
          <w:sz w:val="24"/>
          <w:szCs w:val="24"/>
          <w:lang w:eastAsia="es-MX"/>
        </w:rPr>
      </w:pPr>
      <w:r w:rsidRPr="006B6ED1">
        <w:rPr>
          <w:rFonts w:ascii="Arial" w:eastAsia="Times New Roman" w:hAnsi="Arial" w:cs="Arial"/>
          <w:b/>
          <w:sz w:val="24"/>
          <w:szCs w:val="24"/>
          <w:lang w:eastAsia="es-MX"/>
        </w:rPr>
        <w:t>I</w:t>
      </w:r>
      <w:r>
        <w:rPr>
          <w:rFonts w:ascii="Arial" w:eastAsia="Times New Roman" w:hAnsi="Arial" w:cs="Arial"/>
          <w:b/>
          <w:sz w:val="24"/>
          <w:szCs w:val="24"/>
          <w:lang w:eastAsia="es-MX"/>
        </w:rPr>
        <w:t>I</w:t>
      </w:r>
      <w:r w:rsidRPr="006B6ED1">
        <w:rPr>
          <w:rFonts w:ascii="Arial" w:eastAsia="Times New Roman" w:hAnsi="Arial" w:cs="Arial"/>
          <w:b/>
          <w:sz w:val="24"/>
          <w:szCs w:val="24"/>
          <w:lang w:eastAsia="es-MX"/>
        </w:rPr>
        <w:t xml:space="preserve"> Diputados Locales</w:t>
      </w:r>
    </w:p>
    <w:p w:rsidR="003C0D46" w:rsidRPr="006B6ED1" w:rsidRDefault="00926810" w:rsidP="003C0D46">
      <w:pPr>
        <w:spacing w:after="0" w:line="240" w:lineRule="auto"/>
        <w:jc w:val="both"/>
        <w:rPr>
          <w:rFonts w:ascii="Arial" w:eastAsia="Calibri" w:hAnsi="Arial" w:cs="Arial"/>
          <w:b/>
          <w:bCs/>
          <w:sz w:val="24"/>
          <w:szCs w:val="24"/>
          <w:lang w:eastAsia="es-MX"/>
        </w:rPr>
      </w:pPr>
      <w:r>
        <w:rPr>
          <w:rFonts w:ascii="Arial" w:eastAsia="Calibri" w:hAnsi="Arial" w:cs="Arial"/>
          <w:b/>
          <w:bCs/>
          <w:sz w:val="24"/>
          <w:szCs w:val="24"/>
          <w:lang w:eastAsia="es-MX"/>
        </w:rPr>
        <w:t>Informes d</w:t>
      </w:r>
      <w:r w:rsidRPr="006B6ED1">
        <w:rPr>
          <w:rFonts w:ascii="Arial" w:eastAsia="Calibri" w:hAnsi="Arial" w:cs="Arial"/>
          <w:b/>
          <w:bCs/>
          <w:sz w:val="24"/>
          <w:szCs w:val="24"/>
          <w:lang w:eastAsia="es-MX"/>
        </w:rPr>
        <w:t>e Campaña</w:t>
      </w:r>
    </w:p>
    <w:p w:rsidR="003C0D46" w:rsidRPr="006B6ED1" w:rsidRDefault="003C0D46" w:rsidP="003C0D46">
      <w:pPr>
        <w:spacing w:after="0" w:line="240" w:lineRule="auto"/>
        <w:jc w:val="both"/>
        <w:rPr>
          <w:rFonts w:ascii="Arial" w:eastAsia="Calibri" w:hAnsi="Arial" w:cs="Arial"/>
          <w:b/>
          <w:bCs/>
          <w:sz w:val="24"/>
          <w:szCs w:val="24"/>
          <w:lang w:eastAsia="es-MX"/>
        </w:rPr>
      </w:pPr>
    </w:p>
    <w:p w:rsidR="003C0D46" w:rsidRPr="006B6ED1" w:rsidRDefault="003C0D46" w:rsidP="00AE0339">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 xml:space="preserve">La Coalición PRI-PVEM presentó 42 informes de campaña correspondiente al </w:t>
      </w:r>
      <w:r w:rsidR="00926810">
        <w:rPr>
          <w:rFonts w:ascii="Arial" w:eastAsia="Times New Roman" w:hAnsi="Arial" w:cs="Arial"/>
          <w:sz w:val="24"/>
          <w:szCs w:val="24"/>
          <w:lang w:eastAsia="es-MX"/>
        </w:rPr>
        <w:t>p</w:t>
      </w:r>
      <w:r w:rsidR="00FC1931">
        <w:rPr>
          <w:rFonts w:ascii="Arial" w:eastAsia="Times New Roman" w:hAnsi="Arial" w:cs="Arial"/>
          <w:sz w:val="24"/>
          <w:szCs w:val="24"/>
          <w:lang w:eastAsia="es-MX"/>
        </w:rPr>
        <w:t>roceso electoral local ordinario</w:t>
      </w:r>
      <w:r w:rsidRPr="006B6ED1">
        <w:rPr>
          <w:rFonts w:ascii="Arial" w:eastAsia="Times New Roman" w:hAnsi="Arial" w:cs="Arial"/>
          <w:sz w:val="24"/>
          <w:szCs w:val="24"/>
          <w:lang w:eastAsia="es-MX"/>
        </w:rPr>
        <w:t xml:space="preserve"> 2014-2015 mismos que fueron revisados en primera instancia para detectar errores y omisiones técnicas generales.</w:t>
      </w:r>
    </w:p>
    <w:p w:rsidR="003C0D46" w:rsidRPr="006B6ED1" w:rsidRDefault="003C0D46" w:rsidP="003C0D46">
      <w:pPr>
        <w:spacing w:after="0" w:line="240" w:lineRule="auto"/>
        <w:jc w:val="both"/>
        <w:rPr>
          <w:rFonts w:ascii="Arial" w:eastAsia="Calibri" w:hAnsi="Arial" w:cs="Arial"/>
          <w:b/>
          <w:bCs/>
          <w:sz w:val="24"/>
          <w:szCs w:val="24"/>
          <w:lang w:eastAsia="es-MX"/>
        </w:rPr>
      </w:pPr>
    </w:p>
    <w:p w:rsidR="003C0D46" w:rsidRPr="006B6ED1" w:rsidRDefault="003C0D46" w:rsidP="003C0D46">
      <w:pPr>
        <w:spacing w:after="0" w:line="240" w:lineRule="auto"/>
        <w:jc w:val="both"/>
        <w:rPr>
          <w:rFonts w:ascii="Arial" w:hAnsi="Arial" w:cs="Arial"/>
          <w:b/>
          <w:bCs/>
          <w:sz w:val="24"/>
          <w:szCs w:val="24"/>
        </w:rPr>
      </w:pPr>
      <w:r w:rsidRPr="006B6ED1">
        <w:rPr>
          <w:rFonts w:ascii="Arial" w:hAnsi="Arial" w:cs="Arial"/>
          <w:b/>
          <w:bCs/>
          <w:sz w:val="24"/>
          <w:szCs w:val="24"/>
        </w:rPr>
        <w:t>Ingresos</w:t>
      </w:r>
    </w:p>
    <w:p w:rsidR="003C0D46" w:rsidRPr="006B6ED1" w:rsidRDefault="003C0D46" w:rsidP="003C0D46">
      <w:pPr>
        <w:spacing w:after="0" w:line="240" w:lineRule="auto"/>
        <w:rPr>
          <w:rFonts w:ascii="Arial" w:eastAsia="Calibri" w:hAnsi="Arial" w:cs="Arial"/>
          <w:i/>
          <w:sz w:val="24"/>
          <w:szCs w:val="24"/>
        </w:rPr>
      </w:pPr>
    </w:p>
    <w:p w:rsidR="003C0D46" w:rsidRPr="006B6ED1" w:rsidRDefault="00FC2609" w:rsidP="003C0D46">
      <w:pPr>
        <w:spacing w:after="0" w:line="240" w:lineRule="auto"/>
        <w:jc w:val="both"/>
        <w:rPr>
          <w:rFonts w:ascii="Arial" w:eastAsia="Calibri" w:hAnsi="Arial" w:cs="Arial"/>
          <w:sz w:val="24"/>
          <w:szCs w:val="24"/>
        </w:rPr>
      </w:pPr>
      <w:r>
        <w:rPr>
          <w:rFonts w:ascii="Arial" w:eastAsia="Calibri" w:hAnsi="Arial" w:cs="Arial"/>
          <w:sz w:val="24"/>
          <w:szCs w:val="24"/>
        </w:rPr>
        <w:t xml:space="preserve">5-A </w:t>
      </w:r>
      <w:r w:rsidR="00054F5B" w:rsidRPr="006B6ED1">
        <w:rPr>
          <w:rFonts w:ascii="Arial" w:eastAsia="Calibri" w:hAnsi="Arial" w:cs="Arial"/>
          <w:sz w:val="24"/>
          <w:szCs w:val="24"/>
        </w:rPr>
        <w:t>La coalición</w:t>
      </w:r>
      <w:r w:rsidR="009638E0">
        <w:rPr>
          <w:rFonts w:ascii="Arial" w:eastAsia="Calibri" w:hAnsi="Arial" w:cs="Arial"/>
          <w:sz w:val="24"/>
          <w:szCs w:val="24"/>
        </w:rPr>
        <w:t xml:space="preserve"> presentó</w:t>
      </w:r>
      <w:r w:rsidR="003C0D46" w:rsidRPr="006B6ED1">
        <w:rPr>
          <w:rFonts w:ascii="Arial" w:eastAsia="Calibri" w:hAnsi="Arial" w:cs="Arial"/>
          <w:sz w:val="24"/>
          <w:szCs w:val="24"/>
        </w:rPr>
        <w:t xml:space="preserve"> 42 informe</w:t>
      </w:r>
      <w:r w:rsidR="00FD1F76" w:rsidRPr="006B6ED1">
        <w:rPr>
          <w:rFonts w:ascii="Arial" w:eastAsia="Calibri" w:hAnsi="Arial" w:cs="Arial"/>
          <w:sz w:val="24"/>
          <w:szCs w:val="24"/>
        </w:rPr>
        <w:t>s</w:t>
      </w:r>
      <w:r w:rsidR="003C0D46" w:rsidRPr="006B6ED1">
        <w:rPr>
          <w:rFonts w:ascii="Arial" w:eastAsia="Calibri" w:hAnsi="Arial" w:cs="Arial"/>
          <w:sz w:val="24"/>
          <w:szCs w:val="24"/>
        </w:rPr>
        <w:t xml:space="preserve"> de campaña al cargo de Diputados Locales correspondiente al </w:t>
      </w:r>
      <w:r w:rsidR="00926810">
        <w:rPr>
          <w:rFonts w:ascii="Arial" w:eastAsia="Calibri" w:hAnsi="Arial" w:cs="Arial"/>
          <w:sz w:val="24"/>
          <w:szCs w:val="24"/>
        </w:rPr>
        <w:t>p</w:t>
      </w:r>
      <w:r w:rsidR="003C0D46" w:rsidRPr="006B6ED1">
        <w:rPr>
          <w:rFonts w:ascii="Arial" w:eastAsia="Calibri" w:hAnsi="Arial" w:cs="Arial"/>
          <w:sz w:val="24"/>
          <w:szCs w:val="24"/>
        </w:rPr>
        <w:t xml:space="preserve">roceso </w:t>
      </w:r>
      <w:r w:rsidR="00926810">
        <w:rPr>
          <w:rFonts w:ascii="Arial" w:eastAsia="Calibri" w:hAnsi="Arial" w:cs="Arial"/>
          <w:sz w:val="24"/>
          <w:szCs w:val="24"/>
        </w:rPr>
        <w:t>e</w:t>
      </w:r>
      <w:r w:rsidR="003C0D46" w:rsidRPr="006B6ED1">
        <w:rPr>
          <w:rFonts w:ascii="Arial" w:eastAsia="Calibri" w:hAnsi="Arial" w:cs="Arial"/>
          <w:sz w:val="24"/>
          <w:szCs w:val="24"/>
        </w:rPr>
        <w:t>lectoral</w:t>
      </w:r>
      <w:r w:rsidR="00926810">
        <w:rPr>
          <w:rFonts w:ascii="Arial" w:eastAsia="Calibri" w:hAnsi="Arial" w:cs="Arial"/>
          <w:sz w:val="24"/>
          <w:szCs w:val="24"/>
        </w:rPr>
        <w:t xml:space="preserve"> o</w:t>
      </w:r>
      <w:r w:rsidR="003C0D46" w:rsidRPr="006B6ED1">
        <w:rPr>
          <w:rFonts w:ascii="Arial" w:eastAsia="Calibri" w:hAnsi="Arial" w:cs="Arial"/>
          <w:sz w:val="24"/>
          <w:szCs w:val="24"/>
        </w:rPr>
        <w:t>rdinario 2014-2015, en el cual reportó un total de ingresos por $</w:t>
      </w:r>
      <w:r w:rsidR="00926810">
        <w:rPr>
          <w:rFonts w:ascii="Arial" w:eastAsia="Calibri" w:hAnsi="Arial" w:cs="Arial"/>
          <w:sz w:val="24"/>
          <w:szCs w:val="24"/>
        </w:rPr>
        <w:t>7’</w:t>
      </w:r>
      <w:r w:rsidR="00610160" w:rsidRPr="006B6ED1">
        <w:rPr>
          <w:rFonts w:ascii="Arial" w:eastAsia="Calibri" w:hAnsi="Arial" w:cs="Arial"/>
          <w:sz w:val="24"/>
          <w:szCs w:val="24"/>
        </w:rPr>
        <w:t>985,122.01</w:t>
      </w:r>
      <w:r w:rsidR="003C0D46" w:rsidRPr="006B6ED1">
        <w:rPr>
          <w:rFonts w:ascii="Arial" w:eastAsia="Calibri" w:hAnsi="Arial" w:cs="Arial"/>
          <w:sz w:val="24"/>
          <w:szCs w:val="24"/>
        </w:rPr>
        <w:t>, que fue clasificado de la siguiente forma:</w:t>
      </w:r>
    </w:p>
    <w:p w:rsidR="003C0D46" w:rsidRPr="006B6ED1" w:rsidRDefault="003C0D46" w:rsidP="003C0D46">
      <w:pPr>
        <w:spacing w:after="0"/>
        <w:rPr>
          <w:rFonts w:ascii="Arial" w:eastAsia="Calibri" w:hAnsi="Arial" w:cs="Arial"/>
          <w:i/>
          <w:sz w:val="24"/>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73"/>
        <w:gridCol w:w="1531"/>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lastRenderedPageBreak/>
              <w:t>CONCEPTO</w:t>
            </w:r>
          </w:p>
        </w:tc>
        <w:tc>
          <w:tcPr>
            <w:tcW w:w="1673" w:type="dxa"/>
            <w:shd w:val="clear" w:color="auto" w:fill="auto"/>
            <w:vAlign w:val="center"/>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531"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366698" w:rsidP="00CD2E8B">
            <w:pPr>
              <w:spacing w:after="0" w:line="240" w:lineRule="auto"/>
              <w:jc w:val="right"/>
              <w:rPr>
                <w:rFonts w:ascii="Arial" w:eastAsia="Times New Roman" w:hAnsi="Arial" w:cs="Arial"/>
                <w:b/>
                <w:sz w:val="16"/>
                <w:szCs w:val="16"/>
              </w:rPr>
            </w:pPr>
            <w:r>
              <w:rPr>
                <w:rFonts w:ascii="Arial" w:eastAsia="Calibri" w:hAnsi="Arial" w:cs="Arial"/>
                <w:b/>
                <w:bCs/>
                <w:sz w:val="16"/>
                <w:szCs w:val="16"/>
              </w:rPr>
              <w:t>$7’</w:t>
            </w:r>
            <w:r w:rsidR="00610160" w:rsidRPr="006B6ED1">
              <w:rPr>
                <w:rFonts w:ascii="Arial" w:eastAsia="Calibri" w:hAnsi="Arial" w:cs="Arial"/>
                <w:b/>
                <w:bCs/>
                <w:sz w:val="16"/>
                <w:szCs w:val="16"/>
              </w:rPr>
              <w:t>318.456.80</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91.65</w:t>
            </w:r>
            <w:r w:rsidR="00AD3A75">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3C0D46" w:rsidP="00610160">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w:t>
            </w:r>
            <w:r w:rsidR="00610160" w:rsidRPr="006B6ED1">
              <w:rPr>
                <w:rFonts w:ascii="Arial" w:eastAsia="Calibri" w:hAnsi="Arial" w:cs="Arial"/>
                <w:sz w:val="16"/>
                <w:szCs w:val="16"/>
              </w:rPr>
              <w:t>6,935,000.00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AD3A75"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610160" w:rsidRPr="006B6ED1">
              <w:rPr>
                <w:rFonts w:ascii="Arial" w:eastAsia="Calibri" w:hAnsi="Arial" w:cs="Arial"/>
                <w:sz w:val="16"/>
                <w:szCs w:val="16"/>
              </w:rPr>
              <w:t>383,456.80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AD3A75"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vAlign w:val="center"/>
          </w:tcPr>
          <w:p w:rsidR="003C0D46" w:rsidRPr="006B6ED1" w:rsidRDefault="00AD3A75"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AD3A75"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AD3A75" w:rsidP="00CD2E8B">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3C0D46" w:rsidRPr="006B6ED1">
              <w:rPr>
                <w:rFonts w:ascii="Arial" w:eastAsia="Calibri" w:hAnsi="Arial" w:cs="Arial"/>
                <w:sz w:val="16"/>
                <w:szCs w:val="16"/>
              </w:rPr>
              <w:t>55,166.92</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0.69</w:t>
            </w:r>
            <w:r w:rsidR="00AD3A75">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3C0D46" w:rsidP="00CD2E8B">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AD3A75"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3C0D46" w:rsidRPr="006B6ED1">
              <w:rPr>
                <w:rFonts w:ascii="Arial" w:eastAsia="Calibri" w:hAnsi="Arial" w:cs="Arial"/>
                <w:sz w:val="16"/>
                <w:szCs w:val="16"/>
              </w:rPr>
              <w:t>55,166.92</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AD3A75" w:rsidP="00CD2E8B">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3C0D46" w:rsidRPr="006B6ED1">
              <w:rPr>
                <w:rFonts w:ascii="Arial" w:eastAsia="Calibri" w:hAnsi="Arial" w:cs="Arial"/>
                <w:sz w:val="16"/>
                <w:szCs w:val="16"/>
              </w:rPr>
              <w:t>112,623.29</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1.41</w:t>
            </w:r>
            <w:r w:rsidR="00AD3A75">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3C0D46" w:rsidP="00CD2E8B">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AD3A75"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3C0D46" w:rsidRPr="006B6ED1">
              <w:rPr>
                <w:rFonts w:ascii="Arial" w:eastAsia="Calibri" w:hAnsi="Arial" w:cs="Arial"/>
                <w:sz w:val="16"/>
                <w:szCs w:val="16"/>
              </w:rPr>
              <w:t>112,623.29</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AD3A75" w:rsidP="00610160">
            <w:pPr>
              <w:spacing w:after="0" w:line="240" w:lineRule="auto"/>
              <w:jc w:val="right"/>
              <w:rPr>
                <w:rFonts w:ascii="Arial" w:eastAsia="Times New Roman" w:hAnsi="Arial" w:cs="Arial"/>
                <w:b/>
                <w:sz w:val="16"/>
                <w:szCs w:val="16"/>
              </w:rPr>
            </w:pPr>
            <w:r>
              <w:rPr>
                <w:rFonts w:ascii="Arial" w:eastAsia="Calibri" w:hAnsi="Arial" w:cs="Arial"/>
                <w:sz w:val="16"/>
                <w:szCs w:val="16"/>
              </w:rPr>
              <w:t>$</w:t>
            </w:r>
            <w:r w:rsidR="00610160" w:rsidRPr="006B6ED1">
              <w:rPr>
                <w:rFonts w:ascii="Arial" w:eastAsia="Calibri" w:hAnsi="Arial" w:cs="Arial"/>
                <w:sz w:val="16"/>
                <w:szCs w:val="16"/>
              </w:rPr>
              <w:t>498,875.00</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6.25</w:t>
            </w:r>
            <w:r w:rsidR="00AD3A75">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3C0D46" w:rsidP="00CD2E8B">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AD3A75"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610160" w:rsidRPr="006B6ED1">
              <w:rPr>
                <w:rFonts w:ascii="Arial" w:eastAsia="Calibri" w:hAnsi="Arial" w:cs="Arial"/>
                <w:sz w:val="16"/>
                <w:szCs w:val="16"/>
              </w:rPr>
              <w:t>498,875.00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AD3A75"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AD3A75"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8. Otros Ingresos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AD3A75"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3C0D46" w:rsidRPr="006B6ED1" w:rsidRDefault="00AD3A75" w:rsidP="00CD2E8B">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w:t>
            </w:r>
            <w:r w:rsidR="003C0D46" w:rsidRPr="006B6ED1">
              <w:rPr>
                <w:rFonts w:ascii="Arial" w:eastAsia="Times New Roman" w:hAnsi="Arial" w:cs="Arial"/>
                <w:b/>
                <w:bCs/>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3C0D46" w:rsidRPr="006B6ED1" w:rsidRDefault="003C0D46" w:rsidP="00610160">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366698">
              <w:rPr>
                <w:rFonts w:ascii="Arial" w:eastAsia="Times New Roman" w:hAnsi="Arial" w:cs="Arial"/>
                <w:b/>
                <w:bCs/>
                <w:sz w:val="16"/>
                <w:szCs w:val="16"/>
              </w:rPr>
              <w:t>7’</w:t>
            </w:r>
            <w:r w:rsidR="00610160" w:rsidRPr="006B6ED1">
              <w:rPr>
                <w:rFonts w:ascii="Arial" w:eastAsia="Times New Roman" w:hAnsi="Arial" w:cs="Arial"/>
                <w:b/>
                <w:bCs/>
                <w:sz w:val="16"/>
                <w:szCs w:val="16"/>
              </w:rPr>
              <w:t>985,122.01</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AD3A75">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3C0D46" w:rsidRPr="006B6ED1" w:rsidRDefault="003C0D46" w:rsidP="003C0D46">
      <w:pPr>
        <w:spacing w:after="0" w:line="240" w:lineRule="auto"/>
        <w:ind w:right="758"/>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3C0D46" w:rsidRPr="006B6ED1" w:rsidRDefault="003C0D46" w:rsidP="003C0D46">
      <w:pPr>
        <w:spacing w:after="0" w:line="240" w:lineRule="auto"/>
        <w:ind w:right="758"/>
        <w:jc w:val="both"/>
        <w:rPr>
          <w:rFonts w:ascii="Arial" w:eastAsia="Calibri" w:hAnsi="Arial" w:cs="Arial"/>
          <w:sz w:val="24"/>
          <w:szCs w:val="24"/>
        </w:rPr>
      </w:pPr>
    </w:p>
    <w:p w:rsidR="003C0D46" w:rsidRPr="006B6ED1" w:rsidRDefault="00366698" w:rsidP="003C0D46">
      <w:pPr>
        <w:spacing w:after="0" w:line="24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Revisión d</w:t>
      </w:r>
      <w:r w:rsidRPr="006B6ED1">
        <w:rPr>
          <w:rFonts w:ascii="Arial" w:eastAsia="Times New Roman" w:hAnsi="Arial" w:cs="Arial"/>
          <w:b/>
          <w:bCs/>
          <w:sz w:val="24"/>
          <w:szCs w:val="24"/>
          <w:lang w:eastAsia="es-MX"/>
        </w:rPr>
        <w:t xml:space="preserve">e </w:t>
      </w:r>
      <w:r w:rsidR="003C0D46" w:rsidRPr="006B6ED1">
        <w:rPr>
          <w:rFonts w:ascii="Arial" w:eastAsia="Times New Roman" w:hAnsi="Arial" w:cs="Arial"/>
          <w:b/>
          <w:bCs/>
          <w:sz w:val="24"/>
          <w:szCs w:val="24"/>
          <w:lang w:eastAsia="es-MX"/>
        </w:rPr>
        <w:t>Gabinete</w:t>
      </w:r>
    </w:p>
    <w:p w:rsidR="003C0D46" w:rsidRPr="006B6ED1" w:rsidRDefault="003C0D46" w:rsidP="003C0D46">
      <w:pPr>
        <w:spacing w:after="0" w:line="240" w:lineRule="auto"/>
        <w:jc w:val="both"/>
        <w:rPr>
          <w:rFonts w:ascii="Arial" w:eastAsia="Times New Roman" w:hAnsi="Arial" w:cs="Arial"/>
          <w:b/>
          <w:bCs/>
          <w:sz w:val="24"/>
          <w:szCs w:val="24"/>
          <w:lang w:val="es-ES" w:eastAsia="es-MX"/>
        </w:rPr>
      </w:pPr>
    </w:p>
    <w:p w:rsidR="003C0D46" w:rsidRPr="006B6ED1" w:rsidRDefault="003C0D46" w:rsidP="00AE0339">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 xml:space="preserve">La Coalición PRI-PVEM presentó 42 </w:t>
      </w:r>
      <w:r w:rsidR="00767691" w:rsidRPr="006B6ED1">
        <w:rPr>
          <w:rFonts w:ascii="Arial" w:eastAsia="Times New Roman" w:hAnsi="Arial" w:cs="Arial"/>
          <w:sz w:val="24"/>
          <w:szCs w:val="24"/>
          <w:lang w:eastAsia="es-MX"/>
        </w:rPr>
        <w:t xml:space="preserve">informes </w:t>
      </w:r>
      <w:r w:rsidRPr="006B6ED1">
        <w:rPr>
          <w:rFonts w:ascii="Arial" w:eastAsia="Times New Roman" w:hAnsi="Arial" w:cs="Arial"/>
          <w:sz w:val="24"/>
          <w:szCs w:val="24"/>
          <w:lang w:eastAsia="es-MX"/>
        </w:rPr>
        <w:t>al cargo de Diputados Locales de manera extemporánea, ya que la fecha de entrega feneció el 14 de mayo de 2015.</w:t>
      </w:r>
    </w:p>
    <w:p w:rsidR="003C0D46" w:rsidRPr="006B6ED1" w:rsidRDefault="003C0D46" w:rsidP="003C0D46">
      <w:pPr>
        <w:spacing w:after="0" w:line="240" w:lineRule="auto"/>
        <w:jc w:val="both"/>
        <w:rPr>
          <w:rFonts w:ascii="Arial" w:eastAsia="Calibri" w:hAnsi="Arial" w:cs="Arial"/>
          <w:sz w:val="24"/>
          <w:szCs w:val="24"/>
        </w:rPr>
      </w:pPr>
    </w:p>
    <w:p w:rsidR="00CB496F" w:rsidRPr="006B6ED1" w:rsidRDefault="00CB496F" w:rsidP="00CB496F">
      <w:pPr>
        <w:pStyle w:val="Default"/>
        <w:jc w:val="both"/>
        <w:rPr>
          <w:bCs/>
        </w:rPr>
      </w:pPr>
      <w:r w:rsidRPr="006B6ED1">
        <w:rPr>
          <w:bCs/>
        </w:rPr>
        <w:t xml:space="preserve">Tal situación constituye, a juicio de la Unidad Técnica de Fiscalización, un incumplimiento a lo establecido en los </w:t>
      </w:r>
      <w:r w:rsidRPr="006B6ED1">
        <w:t>artículos 79, numeral 1, inciso b), fracción III, de la Ley General de Partidos Políticos</w:t>
      </w:r>
      <w:r w:rsidRPr="006B6ED1">
        <w:rPr>
          <w:bCs/>
          <w:lang w:val="es-ES"/>
        </w:rPr>
        <w:t>;</w:t>
      </w:r>
      <w:r w:rsidRPr="006B6ED1">
        <w:rPr>
          <w:bCs/>
        </w:rPr>
        <w:t xml:space="preserve"> para efectos de lo establecido en el artículo 456, numeral 1, incisos a) y c) fracción III, de la Ley General de Instituciones y Procedimientos Electorales.</w:t>
      </w:r>
    </w:p>
    <w:p w:rsidR="00CB496F" w:rsidRPr="006B6ED1" w:rsidRDefault="00CB496F" w:rsidP="00CB496F">
      <w:pPr>
        <w:pStyle w:val="Default"/>
        <w:jc w:val="both"/>
        <w:rPr>
          <w:bCs/>
        </w:rPr>
      </w:pPr>
    </w:p>
    <w:p w:rsidR="003C0D46" w:rsidRPr="00366698" w:rsidRDefault="003C0D46" w:rsidP="00366698">
      <w:pPr>
        <w:pStyle w:val="Default"/>
        <w:jc w:val="both"/>
        <w:rPr>
          <w:b/>
          <w:bCs/>
        </w:rPr>
      </w:pPr>
      <w:r w:rsidRPr="00366698">
        <w:rPr>
          <w:b/>
          <w:bCs/>
        </w:rPr>
        <w:t>Egresos</w:t>
      </w:r>
    </w:p>
    <w:p w:rsidR="003C0D46" w:rsidRPr="006B6ED1" w:rsidRDefault="003C0D46" w:rsidP="003C0D46">
      <w:pPr>
        <w:spacing w:after="0"/>
        <w:rPr>
          <w:rFonts w:ascii="Arial" w:eastAsia="Calibri" w:hAnsi="Arial" w:cs="Arial"/>
          <w:sz w:val="24"/>
          <w:szCs w:val="24"/>
        </w:rPr>
      </w:pPr>
    </w:p>
    <w:p w:rsidR="003C0D46" w:rsidRPr="006B6ED1" w:rsidRDefault="00054F5B" w:rsidP="00AE0339">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La coalición</w:t>
      </w:r>
      <w:r w:rsidR="009638E0">
        <w:rPr>
          <w:rFonts w:ascii="Arial" w:eastAsia="Times New Roman" w:hAnsi="Arial" w:cs="Arial"/>
          <w:sz w:val="24"/>
          <w:szCs w:val="24"/>
          <w:lang w:eastAsia="es-MX"/>
        </w:rPr>
        <w:t xml:space="preserve"> presentó</w:t>
      </w:r>
      <w:r w:rsidR="003C0D46" w:rsidRPr="006B6ED1">
        <w:rPr>
          <w:rFonts w:ascii="Arial" w:eastAsia="Times New Roman" w:hAnsi="Arial" w:cs="Arial"/>
          <w:sz w:val="24"/>
          <w:szCs w:val="24"/>
          <w:lang w:eastAsia="es-MX"/>
        </w:rPr>
        <w:t xml:space="preserve"> 42 informes de campaña al cargo de Diputa</w:t>
      </w:r>
      <w:r w:rsidR="00366698">
        <w:rPr>
          <w:rFonts w:ascii="Arial" w:eastAsia="Times New Roman" w:hAnsi="Arial" w:cs="Arial"/>
          <w:sz w:val="24"/>
          <w:szCs w:val="24"/>
          <w:lang w:eastAsia="es-MX"/>
        </w:rPr>
        <w:t>dos Locales correspondiente al p</w:t>
      </w:r>
      <w:r w:rsidR="00366698" w:rsidRPr="006B6ED1">
        <w:rPr>
          <w:rFonts w:ascii="Arial" w:eastAsia="Times New Roman" w:hAnsi="Arial" w:cs="Arial"/>
          <w:sz w:val="24"/>
          <w:szCs w:val="24"/>
          <w:lang w:eastAsia="es-MX"/>
        </w:rPr>
        <w:t xml:space="preserve">roceso electoral ordinario </w:t>
      </w:r>
      <w:r w:rsidR="003C0D46" w:rsidRPr="006B6ED1">
        <w:rPr>
          <w:rFonts w:ascii="Arial" w:eastAsia="Times New Roman" w:hAnsi="Arial" w:cs="Arial"/>
          <w:sz w:val="24"/>
          <w:szCs w:val="24"/>
          <w:lang w:eastAsia="es-MX"/>
        </w:rPr>
        <w:t>2014-2015, en el cual reportó un total de egresos por $</w:t>
      </w:r>
      <w:r w:rsidR="00610160" w:rsidRPr="006B6ED1">
        <w:rPr>
          <w:rFonts w:ascii="Arial" w:eastAsia="Times New Roman" w:hAnsi="Arial" w:cs="Arial"/>
          <w:sz w:val="24"/>
          <w:szCs w:val="24"/>
          <w:lang w:eastAsia="es-MX"/>
        </w:rPr>
        <w:t>6</w:t>
      </w:r>
      <w:r w:rsidR="00366698">
        <w:rPr>
          <w:rFonts w:ascii="Arial" w:eastAsia="Times New Roman" w:hAnsi="Arial" w:cs="Arial"/>
          <w:sz w:val="24"/>
          <w:szCs w:val="24"/>
          <w:lang w:eastAsia="es-MX"/>
        </w:rPr>
        <w:t>’</w:t>
      </w:r>
      <w:r w:rsidR="00610160" w:rsidRPr="006B6ED1">
        <w:rPr>
          <w:rFonts w:ascii="Arial" w:eastAsia="Times New Roman" w:hAnsi="Arial" w:cs="Arial"/>
          <w:sz w:val="24"/>
          <w:szCs w:val="24"/>
          <w:lang w:eastAsia="es-MX"/>
        </w:rPr>
        <w:t>601,086.55</w:t>
      </w:r>
      <w:r w:rsidR="003C0D46" w:rsidRPr="006B6ED1">
        <w:rPr>
          <w:rFonts w:ascii="Arial" w:eastAsia="Times New Roman" w:hAnsi="Arial" w:cs="Arial"/>
          <w:sz w:val="24"/>
          <w:szCs w:val="24"/>
          <w:lang w:eastAsia="es-MX"/>
        </w:rPr>
        <w:t xml:space="preserve"> que fue clasificado de la siguiente forma:</w:t>
      </w:r>
    </w:p>
    <w:p w:rsidR="003C0D46" w:rsidRPr="006B6ED1" w:rsidRDefault="003C0D46" w:rsidP="003C0D46">
      <w:pPr>
        <w:autoSpaceDE w:val="0"/>
        <w:autoSpaceDN w:val="0"/>
        <w:adjustRightInd w:val="0"/>
        <w:spacing w:after="0" w:line="240" w:lineRule="auto"/>
        <w:contextualSpacing/>
        <w:jc w:val="both"/>
        <w:rPr>
          <w:rFonts w:ascii="Arial Negrita" w:eastAsia="Calibri" w:hAnsi="Arial Negrita" w:cs="Arial"/>
          <w:b/>
          <w:i/>
          <w:smallCaps/>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C0D46" w:rsidP="00366698">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610160" w:rsidRPr="006B6ED1">
              <w:rPr>
                <w:rFonts w:ascii="Arial" w:eastAsia="Times New Roman" w:hAnsi="Arial" w:cs="Arial"/>
                <w:b/>
                <w:sz w:val="16"/>
                <w:szCs w:val="16"/>
              </w:rPr>
              <w:t>4</w:t>
            </w:r>
            <w:r w:rsidR="00366698">
              <w:rPr>
                <w:rFonts w:ascii="Arial" w:eastAsia="Times New Roman" w:hAnsi="Arial" w:cs="Arial"/>
                <w:b/>
                <w:sz w:val="16"/>
                <w:szCs w:val="16"/>
              </w:rPr>
              <w:t>’</w:t>
            </w:r>
            <w:r w:rsidR="00610160" w:rsidRPr="006B6ED1">
              <w:rPr>
                <w:rFonts w:ascii="Arial" w:eastAsia="Times New Roman" w:hAnsi="Arial" w:cs="Arial"/>
                <w:b/>
                <w:sz w:val="16"/>
                <w:szCs w:val="16"/>
              </w:rPr>
              <w:t>399,764.34</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66.65</w:t>
            </w:r>
            <w:r w:rsidR="00366698">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lastRenderedPageBreak/>
              <w:t>Páginas de internet</w:t>
            </w:r>
          </w:p>
        </w:tc>
        <w:tc>
          <w:tcPr>
            <w:tcW w:w="1614" w:type="dxa"/>
            <w:shd w:val="clear" w:color="auto" w:fill="FFFFFF"/>
            <w:noWrap/>
            <w:vAlign w:val="center"/>
          </w:tcPr>
          <w:p w:rsidR="003C0D46" w:rsidRPr="006B6ED1" w:rsidRDefault="00366698"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3C0D46" w:rsidRPr="006B6ED1" w:rsidRDefault="00366698"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Espectaculares</w:t>
            </w:r>
          </w:p>
        </w:tc>
        <w:tc>
          <w:tcPr>
            <w:tcW w:w="1614" w:type="dxa"/>
            <w:shd w:val="clear" w:color="auto" w:fill="FFFFFF"/>
            <w:noWrap/>
            <w:vAlign w:val="center"/>
          </w:tcPr>
          <w:p w:rsidR="003C0D46" w:rsidRPr="006B6ED1" w:rsidRDefault="00366698"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610160" w:rsidRPr="006B6ED1">
              <w:rPr>
                <w:rFonts w:ascii="Arial" w:eastAsia="Times New Roman" w:hAnsi="Arial" w:cs="Arial"/>
                <w:sz w:val="16"/>
                <w:szCs w:val="16"/>
              </w:rPr>
              <w:t>100,355.77</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3C0D46" w:rsidRPr="006B6ED1" w:rsidRDefault="00366698"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610160" w:rsidRPr="006B6ED1">
              <w:rPr>
                <w:rFonts w:ascii="Arial" w:eastAsia="Times New Roman" w:hAnsi="Arial" w:cs="Arial"/>
                <w:sz w:val="16"/>
                <w:szCs w:val="16"/>
              </w:rPr>
              <w:t>4,299,408.57</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66698" w:rsidP="00610160">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2</w:t>
            </w:r>
            <w:r>
              <w:rPr>
                <w:rFonts w:ascii="Arial" w:eastAsia="Times New Roman" w:hAnsi="Arial" w:cs="Arial"/>
                <w:b/>
                <w:sz w:val="16"/>
                <w:szCs w:val="16"/>
              </w:rPr>
              <w:t>’</w:t>
            </w:r>
            <w:r w:rsidR="00610160" w:rsidRPr="006B6ED1">
              <w:rPr>
                <w:rFonts w:ascii="Arial" w:eastAsia="Times New Roman" w:hAnsi="Arial" w:cs="Arial"/>
                <w:b/>
                <w:sz w:val="16"/>
                <w:szCs w:val="16"/>
              </w:rPr>
              <w:t>170,186.65</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32.88</w:t>
            </w:r>
            <w:r w:rsidR="00366698">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66698"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31,135.56</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0.47</w:t>
            </w:r>
            <w:r w:rsidR="00366698">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Gastos de producción de Radio y T.V.</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66698"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366698" w:rsidP="00CD2E8B">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$6’</w:t>
            </w:r>
            <w:r w:rsidR="00610160" w:rsidRPr="006B6ED1">
              <w:rPr>
                <w:rFonts w:ascii="Arial" w:eastAsia="Times New Roman" w:hAnsi="Arial" w:cs="Arial"/>
                <w:b/>
                <w:bCs/>
                <w:sz w:val="16"/>
                <w:szCs w:val="16"/>
              </w:rPr>
              <w:t>601,086.55</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366698">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3C0D46" w:rsidRDefault="003C0D46" w:rsidP="003C0D46">
      <w:pPr>
        <w:spacing w:after="0" w:line="240" w:lineRule="auto"/>
        <w:ind w:right="758"/>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366698" w:rsidRPr="006B6ED1" w:rsidRDefault="00366698" w:rsidP="003C0D46">
      <w:pPr>
        <w:spacing w:after="0" w:line="240" w:lineRule="auto"/>
        <w:ind w:right="758"/>
        <w:jc w:val="both"/>
        <w:rPr>
          <w:rFonts w:ascii="Arial" w:eastAsia="Calibri" w:hAnsi="Arial" w:cs="Arial"/>
          <w:sz w:val="20"/>
          <w:szCs w:val="20"/>
        </w:rPr>
      </w:pPr>
    </w:p>
    <w:p w:rsidR="003C0D46" w:rsidRPr="006B6ED1" w:rsidRDefault="003C0D46" w:rsidP="003C0D46">
      <w:pPr>
        <w:rPr>
          <w:rFonts w:ascii="Arial" w:eastAsia="Times New Roman" w:hAnsi="Arial" w:cs="Arial"/>
          <w:b/>
          <w:sz w:val="24"/>
          <w:szCs w:val="24"/>
          <w:lang w:eastAsia="es-MX"/>
        </w:rPr>
      </w:pPr>
      <w:r w:rsidRPr="006B6ED1">
        <w:rPr>
          <w:rFonts w:ascii="Arial" w:eastAsia="Times New Roman" w:hAnsi="Arial" w:cs="Arial"/>
          <w:b/>
          <w:sz w:val="24"/>
          <w:szCs w:val="24"/>
          <w:lang w:eastAsia="es-MX"/>
        </w:rPr>
        <w:t xml:space="preserve">III </w:t>
      </w:r>
      <w:r w:rsidR="00366698" w:rsidRPr="006B6ED1">
        <w:rPr>
          <w:rFonts w:ascii="Arial" w:eastAsia="Times New Roman" w:hAnsi="Arial" w:cs="Arial"/>
          <w:b/>
          <w:sz w:val="24"/>
          <w:szCs w:val="24"/>
          <w:lang w:eastAsia="es-MX"/>
        </w:rPr>
        <w:t>Ayuntamientos</w:t>
      </w:r>
    </w:p>
    <w:p w:rsidR="003C0D46" w:rsidRPr="006B6ED1" w:rsidRDefault="003C0D46" w:rsidP="003C0D46">
      <w:pPr>
        <w:spacing w:after="0" w:line="240" w:lineRule="auto"/>
        <w:jc w:val="both"/>
        <w:rPr>
          <w:rFonts w:ascii="Arial" w:eastAsia="Calibri" w:hAnsi="Arial" w:cs="Arial"/>
          <w:b/>
          <w:bCs/>
          <w:sz w:val="24"/>
          <w:szCs w:val="24"/>
          <w:lang w:eastAsia="es-MX"/>
        </w:rPr>
      </w:pPr>
      <w:r w:rsidRPr="006B6ED1">
        <w:rPr>
          <w:rFonts w:ascii="Arial" w:eastAsia="Calibri" w:hAnsi="Arial" w:cs="Arial"/>
          <w:b/>
          <w:bCs/>
          <w:sz w:val="24"/>
          <w:szCs w:val="24"/>
          <w:lang w:eastAsia="es-MX"/>
        </w:rPr>
        <w:t>Informes de Campaña</w:t>
      </w:r>
    </w:p>
    <w:p w:rsidR="003C0D46" w:rsidRPr="006B6ED1" w:rsidRDefault="003C0D46" w:rsidP="003C0D46">
      <w:pPr>
        <w:spacing w:after="0" w:line="240" w:lineRule="auto"/>
        <w:jc w:val="both"/>
        <w:rPr>
          <w:rFonts w:ascii="Arial" w:eastAsia="Calibri" w:hAnsi="Arial" w:cs="Arial"/>
          <w:b/>
          <w:bCs/>
          <w:sz w:val="24"/>
          <w:szCs w:val="24"/>
          <w:lang w:eastAsia="es-MX"/>
        </w:rPr>
      </w:pPr>
    </w:p>
    <w:p w:rsidR="003C0D46" w:rsidRPr="006B6ED1" w:rsidRDefault="003C0D46" w:rsidP="00AE0339">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 xml:space="preserve">La Coalición PRI-PVEM presentó 22 informes de campaña al cargo de Ayuntamientos correspondiente al </w:t>
      </w:r>
      <w:r w:rsidR="0081066A">
        <w:rPr>
          <w:rFonts w:ascii="Arial" w:eastAsia="Times New Roman" w:hAnsi="Arial" w:cs="Arial"/>
          <w:sz w:val="24"/>
          <w:szCs w:val="24"/>
          <w:lang w:eastAsia="es-MX"/>
        </w:rPr>
        <w:t xml:space="preserve">proceso electoral </w:t>
      </w:r>
      <w:r w:rsidR="00FC1931">
        <w:rPr>
          <w:rFonts w:ascii="Arial" w:eastAsia="Times New Roman" w:hAnsi="Arial" w:cs="Arial"/>
          <w:sz w:val="24"/>
          <w:szCs w:val="24"/>
          <w:lang w:eastAsia="es-MX"/>
        </w:rPr>
        <w:t>local ordinario</w:t>
      </w:r>
      <w:r w:rsidRPr="006B6ED1">
        <w:rPr>
          <w:rFonts w:ascii="Arial" w:eastAsia="Times New Roman" w:hAnsi="Arial" w:cs="Arial"/>
          <w:sz w:val="24"/>
          <w:szCs w:val="24"/>
          <w:lang w:eastAsia="es-MX"/>
        </w:rPr>
        <w:t xml:space="preserve"> 2014-2015 mismos que fueron revisados en primera instancia para detectar errores y omisiones técnicas generales.</w:t>
      </w:r>
    </w:p>
    <w:p w:rsidR="003C0D46" w:rsidRDefault="003C0D46" w:rsidP="003C0D46">
      <w:pPr>
        <w:autoSpaceDE w:val="0"/>
        <w:autoSpaceDN w:val="0"/>
        <w:adjustRightInd w:val="0"/>
        <w:spacing w:after="0" w:line="240" w:lineRule="auto"/>
        <w:ind w:left="360"/>
        <w:jc w:val="both"/>
        <w:rPr>
          <w:rFonts w:ascii="Arial" w:hAnsi="Arial" w:cs="Arial"/>
          <w:sz w:val="24"/>
          <w:szCs w:val="24"/>
        </w:rPr>
      </w:pPr>
    </w:p>
    <w:p w:rsidR="004568DE" w:rsidRPr="004568DE" w:rsidRDefault="004568DE" w:rsidP="003C0D46">
      <w:pPr>
        <w:autoSpaceDE w:val="0"/>
        <w:autoSpaceDN w:val="0"/>
        <w:adjustRightInd w:val="0"/>
        <w:spacing w:after="0" w:line="240" w:lineRule="auto"/>
        <w:ind w:left="360"/>
        <w:jc w:val="both"/>
        <w:rPr>
          <w:rFonts w:ascii="Arial" w:hAnsi="Arial" w:cs="Arial"/>
          <w:b/>
          <w:sz w:val="24"/>
          <w:szCs w:val="24"/>
        </w:rPr>
      </w:pPr>
      <w:r>
        <w:rPr>
          <w:rFonts w:ascii="Arial" w:hAnsi="Arial" w:cs="Arial"/>
          <w:b/>
          <w:sz w:val="24"/>
          <w:szCs w:val="24"/>
        </w:rPr>
        <w:t>Ingresos</w:t>
      </w:r>
    </w:p>
    <w:p w:rsidR="004568DE" w:rsidRPr="006B6ED1" w:rsidRDefault="004568DE" w:rsidP="003C0D46">
      <w:pPr>
        <w:autoSpaceDE w:val="0"/>
        <w:autoSpaceDN w:val="0"/>
        <w:adjustRightInd w:val="0"/>
        <w:spacing w:after="0" w:line="240" w:lineRule="auto"/>
        <w:ind w:left="360"/>
        <w:jc w:val="both"/>
        <w:rPr>
          <w:rFonts w:ascii="Arial" w:hAnsi="Arial" w:cs="Arial"/>
          <w:sz w:val="24"/>
          <w:szCs w:val="24"/>
        </w:rPr>
      </w:pPr>
    </w:p>
    <w:p w:rsidR="003C0D46" w:rsidRPr="006B6ED1" w:rsidRDefault="00054F5B" w:rsidP="00AE0339">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La coalición</w:t>
      </w:r>
      <w:r w:rsidR="003C0D46" w:rsidRPr="006B6ED1">
        <w:rPr>
          <w:rFonts w:ascii="Arial" w:eastAsia="Times New Roman" w:hAnsi="Arial" w:cs="Arial"/>
          <w:sz w:val="24"/>
          <w:szCs w:val="24"/>
          <w:lang w:eastAsia="es-MX"/>
        </w:rPr>
        <w:t xml:space="preserve"> presentó 22 informe</w:t>
      </w:r>
      <w:r w:rsidR="00FD1F76" w:rsidRPr="006B6ED1">
        <w:rPr>
          <w:rFonts w:ascii="Arial" w:eastAsia="Times New Roman" w:hAnsi="Arial" w:cs="Arial"/>
          <w:sz w:val="24"/>
          <w:szCs w:val="24"/>
          <w:lang w:eastAsia="es-MX"/>
        </w:rPr>
        <w:t>s</w:t>
      </w:r>
      <w:r w:rsidR="003C0D46" w:rsidRPr="006B6ED1">
        <w:rPr>
          <w:rFonts w:ascii="Arial" w:eastAsia="Times New Roman" w:hAnsi="Arial" w:cs="Arial"/>
          <w:sz w:val="24"/>
          <w:szCs w:val="24"/>
          <w:lang w:eastAsia="es-MX"/>
        </w:rPr>
        <w:t xml:space="preserve"> de campaña al cargo de Ayuntamientos correspondiente al </w:t>
      </w:r>
      <w:r w:rsidR="0081066A" w:rsidRPr="006B6ED1">
        <w:rPr>
          <w:rFonts w:ascii="Arial" w:eastAsia="Times New Roman" w:hAnsi="Arial" w:cs="Arial"/>
          <w:sz w:val="24"/>
          <w:szCs w:val="24"/>
          <w:lang w:eastAsia="es-MX"/>
        </w:rPr>
        <w:t xml:space="preserve">proceso electoral ordinario </w:t>
      </w:r>
      <w:r w:rsidR="003C0D46" w:rsidRPr="006B6ED1">
        <w:rPr>
          <w:rFonts w:ascii="Arial" w:eastAsia="Times New Roman" w:hAnsi="Arial" w:cs="Arial"/>
          <w:sz w:val="24"/>
          <w:szCs w:val="24"/>
          <w:lang w:eastAsia="es-MX"/>
        </w:rPr>
        <w:t>2014-2015, en el cual reportó un total de Ingresos por $</w:t>
      </w:r>
      <w:r w:rsidR="0081066A">
        <w:rPr>
          <w:rFonts w:ascii="Arial" w:eastAsia="Times New Roman" w:hAnsi="Arial" w:cs="Arial"/>
          <w:sz w:val="24"/>
          <w:szCs w:val="24"/>
          <w:lang w:eastAsia="es-MX"/>
        </w:rPr>
        <w:t>7’</w:t>
      </w:r>
      <w:r w:rsidR="00610160" w:rsidRPr="006B6ED1">
        <w:rPr>
          <w:rFonts w:ascii="Arial" w:eastAsia="Times New Roman" w:hAnsi="Arial" w:cs="Arial"/>
          <w:sz w:val="24"/>
          <w:szCs w:val="24"/>
          <w:lang w:eastAsia="es-MX"/>
        </w:rPr>
        <w:t>958,122.37</w:t>
      </w:r>
      <w:r w:rsidR="003C0D46" w:rsidRPr="006B6ED1">
        <w:rPr>
          <w:rFonts w:ascii="Arial" w:eastAsia="Times New Roman" w:hAnsi="Arial" w:cs="Arial"/>
          <w:sz w:val="24"/>
          <w:szCs w:val="24"/>
          <w:lang w:eastAsia="es-MX"/>
        </w:rPr>
        <w:t>, que fue clasificado de la siguiente forma:</w:t>
      </w:r>
    </w:p>
    <w:p w:rsidR="003C0D46" w:rsidRDefault="003C0D46" w:rsidP="003C0D46">
      <w:pPr>
        <w:spacing w:after="0"/>
        <w:ind w:left="360"/>
        <w:rPr>
          <w:rFonts w:ascii="Arial" w:hAnsi="Arial" w:cs="Arial"/>
          <w:i/>
          <w:sz w:val="24"/>
          <w:szCs w:val="24"/>
        </w:rPr>
      </w:pPr>
    </w:p>
    <w:p w:rsidR="004568DE" w:rsidRPr="006B6ED1" w:rsidRDefault="004568DE" w:rsidP="003C0D46">
      <w:pPr>
        <w:spacing w:after="0"/>
        <w:ind w:left="360"/>
        <w:rPr>
          <w:rFonts w:ascii="Arial" w:hAnsi="Arial" w:cs="Arial"/>
          <w:i/>
          <w:sz w:val="24"/>
          <w:szCs w:val="24"/>
        </w:rPr>
      </w:pP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445"/>
        <w:gridCol w:w="1407"/>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445" w:type="dxa"/>
            <w:shd w:val="clear" w:color="auto" w:fill="auto"/>
            <w:vAlign w:val="center"/>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C0D46" w:rsidP="00610160">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81066A">
              <w:rPr>
                <w:rFonts w:ascii="Arial" w:eastAsia="Times New Roman" w:hAnsi="Arial" w:cs="Arial"/>
                <w:b/>
                <w:sz w:val="16"/>
                <w:szCs w:val="16"/>
              </w:rPr>
              <w:t>7’</w:t>
            </w:r>
            <w:r w:rsidR="00610160" w:rsidRPr="006B6ED1">
              <w:rPr>
                <w:rFonts w:ascii="Arial" w:eastAsia="Times New Roman" w:hAnsi="Arial" w:cs="Arial"/>
                <w:b/>
                <w:sz w:val="16"/>
                <w:szCs w:val="16"/>
              </w:rPr>
              <w:t>351,630.41</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92.38</w:t>
            </w:r>
            <w:r w:rsidR="0081066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3C0D46" w:rsidP="00610160">
            <w:pPr>
              <w:spacing w:after="0" w:line="240" w:lineRule="auto"/>
              <w:ind w:right="-52"/>
              <w:jc w:val="right"/>
              <w:rPr>
                <w:rFonts w:ascii="Arial" w:eastAsia="Times New Roman" w:hAnsi="Arial" w:cs="Arial"/>
                <w:sz w:val="16"/>
                <w:szCs w:val="16"/>
              </w:rPr>
            </w:pPr>
            <w:r w:rsidRPr="006B6ED1">
              <w:rPr>
                <w:rFonts w:ascii="Arial" w:eastAsia="Times New Roman" w:hAnsi="Arial" w:cs="Arial"/>
                <w:sz w:val="16"/>
                <w:szCs w:val="16"/>
              </w:rPr>
              <w:t>$</w:t>
            </w:r>
            <w:r w:rsidR="00610160" w:rsidRPr="006B6ED1">
              <w:rPr>
                <w:rFonts w:ascii="Arial" w:eastAsia="Times New Roman" w:hAnsi="Arial" w:cs="Arial"/>
                <w:sz w:val="16"/>
                <w:szCs w:val="16"/>
              </w:rPr>
              <w:t>6,941,591.44</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81066A" w:rsidP="00610160">
            <w:pPr>
              <w:spacing w:after="0" w:line="240" w:lineRule="auto"/>
              <w:ind w:right="-52"/>
              <w:jc w:val="center"/>
              <w:rPr>
                <w:rFonts w:ascii="Arial" w:eastAsia="Times New Roman" w:hAnsi="Arial" w:cs="Arial"/>
                <w:sz w:val="16"/>
                <w:szCs w:val="16"/>
              </w:rPr>
            </w:pPr>
            <w:r>
              <w:rPr>
                <w:rFonts w:ascii="Arial" w:eastAsia="Times New Roman" w:hAnsi="Arial" w:cs="Arial"/>
                <w:sz w:val="16"/>
                <w:szCs w:val="16"/>
              </w:rPr>
              <w:t>$</w:t>
            </w:r>
            <w:r w:rsidR="00610160" w:rsidRPr="006B6ED1">
              <w:rPr>
                <w:rFonts w:ascii="Arial" w:eastAsia="Times New Roman" w:hAnsi="Arial" w:cs="Arial"/>
                <w:sz w:val="16"/>
                <w:szCs w:val="16"/>
              </w:rPr>
              <w:t>410,038.97</w:t>
            </w:r>
            <w:r w:rsidR="003C0D46" w:rsidRPr="006B6ED1">
              <w:rPr>
                <w:rFonts w:ascii="Arial" w:eastAsia="Times New Roman" w:hAnsi="Arial" w:cs="Arial"/>
                <w:sz w:val="16"/>
                <w:szCs w:val="16"/>
              </w:rPr>
              <w:t>7</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156,000.00</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1.96</w:t>
            </w:r>
            <w:r w:rsidR="0081066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156,000.00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450,491.96</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5.66</w:t>
            </w:r>
            <w:r w:rsidR="0081066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445" w:type="dxa"/>
            <w:shd w:val="clear" w:color="auto" w:fill="auto"/>
            <w:vAlign w:val="center"/>
          </w:tcPr>
          <w:p w:rsidR="003C0D46" w:rsidRPr="006B6ED1" w:rsidRDefault="0081066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450,491.96</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lastRenderedPageBreak/>
              <w:t>8. Otros Ingresos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tcPr>
          <w:p w:rsidR="003C0D46" w:rsidRPr="006B6ED1" w:rsidRDefault="003C0D46" w:rsidP="00CD2E8B">
            <w:pPr>
              <w:spacing w:after="0" w:line="240" w:lineRule="auto"/>
              <w:ind w:left="271" w:right="142" w:hanging="271"/>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81066A" w:rsidP="00CD2E8B">
            <w:pPr>
              <w:spacing w:after="0" w:line="240" w:lineRule="auto"/>
              <w:jc w:val="right"/>
              <w:rPr>
                <w:rFonts w:ascii="Arial" w:eastAsia="Times New Roman" w:hAnsi="Arial" w:cs="Arial"/>
                <w:b/>
                <w:bCs/>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445"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3C0D46" w:rsidP="00610160">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81066A">
              <w:rPr>
                <w:rFonts w:ascii="Arial" w:eastAsia="Times New Roman" w:hAnsi="Arial" w:cs="Arial"/>
                <w:b/>
                <w:bCs/>
                <w:sz w:val="16"/>
                <w:szCs w:val="16"/>
              </w:rPr>
              <w:t>7’</w:t>
            </w:r>
            <w:r w:rsidR="00610160" w:rsidRPr="006B6ED1">
              <w:rPr>
                <w:rFonts w:ascii="Arial" w:eastAsia="Times New Roman" w:hAnsi="Arial" w:cs="Arial"/>
                <w:b/>
                <w:bCs/>
                <w:sz w:val="16"/>
                <w:szCs w:val="16"/>
              </w:rPr>
              <w:t>958,122.37</w:t>
            </w:r>
          </w:p>
        </w:tc>
        <w:tc>
          <w:tcPr>
            <w:tcW w:w="806" w:type="dxa"/>
            <w:shd w:val="clear" w:color="auto" w:fill="FFFFFF"/>
            <w:noWrap/>
            <w:vAlign w:val="center"/>
            <w:hideMark/>
          </w:tcPr>
          <w:p w:rsidR="003C0D46" w:rsidRPr="006B6ED1" w:rsidRDefault="0081066A" w:rsidP="00CD2E8B">
            <w:pPr>
              <w:spacing w:after="0" w:line="240" w:lineRule="auto"/>
              <w:ind w:right="-14"/>
              <w:jc w:val="center"/>
              <w:rPr>
                <w:rFonts w:ascii="Arial" w:eastAsia="Times New Roman" w:hAnsi="Arial" w:cs="Arial"/>
                <w:b/>
                <w:bCs/>
                <w:sz w:val="16"/>
                <w:szCs w:val="16"/>
              </w:rPr>
            </w:pPr>
            <w:r>
              <w:rPr>
                <w:rFonts w:ascii="Arial" w:eastAsia="Times New Roman" w:hAnsi="Arial" w:cs="Arial"/>
                <w:b/>
                <w:bCs/>
                <w:sz w:val="16"/>
                <w:szCs w:val="16"/>
              </w:rPr>
              <w:t>100%</w:t>
            </w:r>
            <w:r w:rsidR="003C0D46" w:rsidRPr="006B6ED1">
              <w:rPr>
                <w:rFonts w:ascii="Arial" w:eastAsia="Times New Roman" w:hAnsi="Arial" w:cs="Arial"/>
                <w:b/>
                <w:bCs/>
                <w:sz w:val="16"/>
                <w:szCs w:val="16"/>
              </w:rPr>
              <w:fldChar w:fldCharType="begin"/>
            </w:r>
            <w:r w:rsidR="003C0D46" w:rsidRPr="006B6ED1">
              <w:rPr>
                <w:rFonts w:ascii="Arial" w:eastAsia="Times New Roman" w:hAnsi="Arial" w:cs="Arial"/>
                <w:b/>
                <w:bCs/>
                <w:sz w:val="16"/>
                <w:szCs w:val="16"/>
              </w:rPr>
              <w:instrText xml:space="preserve"> =SUM(LEFT) </w:instrText>
            </w:r>
            <w:r w:rsidR="003C0D46" w:rsidRPr="006B6ED1">
              <w:rPr>
                <w:rFonts w:ascii="Arial" w:eastAsia="Times New Roman" w:hAnsi="Arial" w:cs="Arial"/>
                <w:b/>
                <w:bCs/>
                <w:sz w:val="16"/>
                <w:szCs w:val="16"/>
              </w:rPr>
              <w:fldChar w:fldCharType="end"/>
            </w:r>
          </w:p>
        </w:tc>
      </w:tr>
    </w:tbl>
    <w:p w:rsidR="003C0D46" w:rsidRPr="006B6ED1" w:rsidRDefault="003C0D46" w:rsidP="003C0D46">
      <w:pPr>
        <w:spacing w:after="0" w:line="240" w:lineRule="auto"/>
        <w:ind w:left="360" w:right="758"/>
        <w:jc w:val="both"/>
        <w:rPr>
          <w:rFonts w:ascii="Arial" w:hAnsi="Arial" w:cs="Arial"/>
          <w:sz w:val="20"/>
          <w:szCs w:val="20"/>
        </w:rPr>
      </w:pPr>
      <w:r w:rsidRPr="006B6ED1">
        <w:rPr>
          <w:rFonts w:ascii="Arial" w:hAnsi="Arial" w:cs="Arial"/>
          <w:b/>
          <w:sz w:val="20"/>
          <w:szCs w:val="20"/>
        </w:rPr>
        <w:t>Nota:</w:t>
      </w:r>
      <w:r w:rsidRPr="006B6ED1">
        <w:rPr>
          <w:rFonts w:ascii="Arial" w:hAnsi="Arial" w:cs="Arial"/>
          <w:sz w:val="20"/>
          <w:szCs w:val="20"/>
        </w:rPr>
        <w:t xml:space="preserve"> Los datos considerados en el cuadro que antecede corresponden a los informes de campaña presentados al periodo primero de ajuste y segundo de ajuste.</w:t>
      </w:r>
    </w:p>
    <w:p w:rsidR="003C0D46" w:rsidRPr="006B6ED1" w:rsidRDefault="003C0D46" w:rsidP="003C0D46">
      <w:pPr>
        <w:autoSpaceDE w:val="0"/>
        <w:autoSpaceDN w:val="0"/>
        <w:adjustRightInd w:val="0"/>
        <w:spacing w:after="0" w:line="240" w:lineRule="auto"/>
        <w:ind w:left="360"/>
        <w:jc w:val="both"/>
        <w:rPr>
          <w:rFonts w:ascii="Arial Negrita" w:hAnsi="Arial Negrita" w:cs="Arial"/>
          <w:b/>
          <w:smallCaps/>
          <w:sz w:val="24"/>
          <w:szCs w:val="24"/>
        </w:rPr>
      </w:pPr>
    </w:p>
    <w:p w:rsidR="003C0D46" w:rsidRPr="006B6ED1" w:rsidRDefault="003C0D46" w:rsidP="003C0D46">
      <w:pPr>
        <w:spacing w:after="0" w:line="240" w:lineRule="auto"/>
        <w:jc w:val="both"/>
        <w:rPr>
          <w:rFonts w:ascii="Arial" w:eastAsia="Times New Roman" w:hAnsi="Arial" w:cs="Arial"/>
          <w:b/>
          <w:bCs/>
          <w:sz w:val="24"/>
          <w:szCs w:val="24"/>
          <w:lang w:eastAsia="es-MX"/>
        </w:rPr>
      </w:pPr>
      <w:r w:rsidRPr="006B6ED1">
        <w:rPr>
          <w:rFonts w:ascii="Arial" w:eastAsia="Times New Roman" w:hAnsi="Arial" w:cs="Arial"/>
          <w:b/>
          <w:bCs/>
          <w:sz w:val="24"/>
          <w:szCs w:val="24"/>
          <w:lang w:eastAsia="es-MX"/>
        </w:rPr>
        <w:t>Revisión de Gabinete</w:t>
      </w:r>
    </w:p>
    <w:p w:rsidR="003C0D46" w:rsidRPr="006B6ED1" w:rsidRDefault="003C0D46" w:rsidP="003C0D46">
      <w:pPr>
        <w:spacing w:after="0" w:line="240" w:lineRule="auto"/>
        <w:jc w:val="both"/>
        <w:rPr>
          <w:rFonts w:ascii="Arial" w:eastAsia="Times New Roman" w:hAnsi="Arial" w:cs="Arial"/>
          <w:b/>
          <w:bCs/>
          <w:sz w:val="24"/>
          <w:szCs w:val="24"/>
          <w:lang w:val="es-ES" w:eastAsia="es-MX"/>
        </w:rPr>
      </w:pPr>
    </w:p>
    <w:p w:rsidR="003C0D46" w:rsidRPr="006B6ED1" w:rsidRDefault="003C0D46" w:rsidP="00AE0339">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 xml:space="preserve">La Coalición PRI-PVEM presentó </w:t>
      </w:r>
      <w:r w:rsidR="00CB496F" w:rsidRPr="006B6ED1">
        <w:rPr>
          <w:rFonts w:ascii="Arial" w:eastAsia="Times New Roman" w:hAnsi="Arial" w:cs="Arial"/>
          <w:sz w:val="24"/>
          <w:szCs w:val="24"/>
          <w:lang w:eastAsia="es-MX"/>
        </w:rPr>
        <w:t>22</w:t>
      </w:r>
      <w:r w:rsidR="00CF3E97" w:rsidRPr="006B6ED1">
        <w:rPr>
          <w:rFonts w:ascii="Arial" w:eastAsia="Times New Roman" w:hAnsi="Arial" w:cs="Arial"/>
          <w:sz w:val="24"/>
          <w:szCs w:val="24"/>
          <w:lang w:eastAsia="es-MX"/>
        </w:rPr>
        <w:t xml:space="preserve"> informes</w:t>
      </w:r>
      <w:r w:rsidRPr="006B6ED1">
        <w:rPr>
          <w:rFonts w:ascii="Arial" w:eastAsia="Times New Roman" w:hAnsi="Arial" w:cs="Arial"/>
          <w:sz w:val="24"/>
          <w:szCs w:val="24"/>
          <w:lang w:eastAsia="es-MX"/>
        </w:rPr>
        <w:t xml:space="preserve"> al cargo de </w:t>
      </w:r>
      <w:r w:rsidR="009E0FCA" w:rsidRPr="006B6ED1">
        <w:rPr>
          <w:rFonts w:ascii="Arial" w:eastAsia="Times New Roman" w:hAnsi="Arial" w:cs="Arial"/>
          <w:sz w:val="24"/>
          <w:szCs w:val="24"/>
          <w:lang w:eastAsia="es-MX"/>
        </w:rPr>
        <w:t>Ayuntamientos</w:t>
      </w:r>
      <w:r w:rsidRPr="006B6ED1">
        <w:rPr>
          <w:rFonts w:ascii="Arial" w:eastAsia="Times New Roman" w:hAnsi="Arial" w:cs="Arial"/>
          <w:sz w:val="24"/>
          <w:szCs w:val="24"/>
          <w:lang w:eastAsia="es-MX"/>
        </w:rPr>
        <w:t xml:space="preserve"> de manera extemporánea, ya que la fecha de entrega feneció el 14 de mayo de 2015.</w:t>
      </w:r>
    </w:p>
    <w:p w:rsidR="003C0D46" w:rsidRPr="006B6ED1" w:rsidRDefault="003C0D46" w:rsidP="003C0D46">
      <w:pPr>
        <w:spacing w:after="0" w:line="240" w:lineRule="auto"/>
        <w:jc w:val="both"/>
        <w:rPr>
          <w:rFonts w:ascii="Arial" w:eastAsia="Calibri" w:hAnsi="Arial" w:cs="Arial"/>
          <w:sz w:val="24"/>
          <w:szCs w:val="24"/>
        </w:rPr>
      </w:pPr>
    </w:p>
    <w:p w:rsidR="00CB496F" w:rsidRPr="006B6ED1" w:rsidRDefault="00CB496F" w:rsidP="00CB496F">
      <w:pPr>
        <w:pStyle w:val="Default"/>
        <w:jc w:val="both"/>
        <w:rPr>
          <w:bCs/>
        </w:rPr>
      </w:pPr>
      <w:r w:rsidRPr="006B6ED1">
        <w:rPr>
          <w:bCs/>
        </w:rPr>
        <w:t xml:space="preserve">Tal situación constituye, a juicio de la Unidad Técnica de Fiscalización, un incumplimiento a lo establecido en los </w:t>
      </w:r>
      <w:r w:rsidRPr="006B6ED1">
        <w:t>artículos 79, numeral 1, inciso b), fracción III, de la Ley General de Partidos Políticos</w:t>
      </w:r>
      <w:r w:rsidRPr="006B6ED1">
        <w:rPr>
          <w:bCs/>
          <w:lang w:val="es-ES"/>
        </w:rPr>
        <w:t>;</w:t>
      </w:r>
      <w:r w:rsidRPr="006B6ED1">
        <w:rPr>
          <w:bCs/>
        </w:rPr>
        <w:t xml:space="preserve"> para efectos de lo establecido en el artículo 456, numeral 1, incisos a) y c) fracción III, de la Ley General de Instituciones y Procedimientos Electorales.</w:t>
      </w:r>
    </w:p>
    <w:p w:rsidR="00CB496F" w:rsidRPr="006B6ED1" w:rsidRDefault="00CB496F" w:rsidP="00CB496F">
      <w:pPr>
        <w:pStyle w:val="Default"/>
        <w:jc w:val="both"/>
        <w:rPr>
          <w:bCs/>
        </w:rPr>
      </w:pPr>
    </w:p>
    <w:p w:rsidR="003C0D46" w:rsidRPr="00BA6934" w:rsidRDefault="003C0D46" w:rsidP="00BA6934">
      <w:pPr>
        <w:pStyle w:val="Default"/>
        <w:jc w:val="both"/>
        <w:rPr>
          <w:b/>
          <w:bCs/>
        </w:rPr>
      </w:pPr>
      <w:r w:rsidRPr="00BA6934">
        <w:rPr>
          <w:b/>
          <w:bCs/>
        </w:rPr>
        <w:t>Egresos</w:t>
      </w:r>
    </w:p>
    <w:p w:rsidR="003C0D46" w:rsidRPr="00BA6934" w:rsidRDefault="003C0D46" w:rsidP="00BA6934">
      <w:pPr>
        <w:pStyle w:val="Default"/>
        <w:jc w:val="both"/>
        <w:rPr>
          <w:bCs/>
        </w:rPr>
      </w:pPr>
    </w:p>
    <w:p w:rsidR="003C0D46" w:rsidRPr="006B6ED1" w:rsidRDefault="00054F5B" w:rsidP="00BA6934">
      <w:pPr>
        <w:pStyle w:val="Prrafodelista"/>
        <w:numPr>
          <w:ilvl w:val="0"/>
          <w:numId w:val="37"/>
        </w:numPr>
        <w:spacing w:after="0" w:line="240" w:lineRule="auto"/>
        <w:ind w:left="284"/>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La coalición</w:t>
      </w:r>
      <w:r w:rsidR="009638E0">
        <w:rPr>
          <w:rFonts w:ascii="Arial" w:eastAsia="Times New Roman" w:hAnsi="Arial" w:cs="Arial"/>
          <w:sz w:val="24"/>
          <w:szCs w:val="24"/>
          <w:lang w:eastAsia="es-MX"/>
        </w:rPr>
        <w:t xml:space="preserve"> presentó</w:t>
      </w:r>
      <w:r w:rsidR="003C0D46" w:rsidRPr="006B6ED1">
        <w:rPr>
          <w:rFonts w:ascii="Arial" w:eastAsia="Times New Roman" w:hAnsi="Arial" w:cs="Arial"/>
          <w:sz w:val="24"/>
          <w:szCs w:val="24"/>
          <w:lang w:eastAsia="es-MX"/>
        </w:rPr>
        <w:t xml:space="preserve"> 22 informes de campaña al cargo de </w:t>
      </w:r>
      <w:r w:rsidR="009E0FCA" w:rsidRPr="006B6ED1">
        <w:rPr>
          <w:rFonts w:ascii="Arial" w:eastAsia="Times New Roman" w:hAnsi="Arial" w:cs="Arial"/>
          <w:sz w:val="24"/>
          <w:szCs w:val="24"/>
          <w:lang w:eastAsia="es-MX"/>
        </w:rPr>
        <w:t xml:space="preserve">Ayuntamientos </w:t>
      </w:r>
      <w:r w:rsidR="003C0D46" w:rsidRPr="006B6ED1">
        <w:rPr>
          <w:rFonts w:ascii="Arial" w:eastAsia="Times New Roman" w:hAnsi="Arial" w:cs="Arial"/>
          <w:sz w:val="24"/>
          <w:szCs w:val="24"/>
          <w:lang w:eastAsia="es-MX"/>
        </w:rPr>
        <w:t>correspondiente al Proceso Electoral Ordinario 2014-2015, en el cual reportó un total de egresos por $</w:t>
      </w:r>
      <w:r w:rsidR="00BA6934">
        <w:rPr>
          <w:rFonts w:ascii="Arial" w:eastAsia="Times New Roman" w:hAnsi="Arial" w:cs="Arial"/>
          <w:sz w:val="24"/>
          <w:szCs w:val="24"/>
          <w:lang w:eastAsia="es-MX"/>
        </w:rPr>
        <w:t>7’</w:t>
      </w:r>
      <w:r w:rsidR="007B01F2" w:rsidRPr="006B6ED1">
        <w:rPr>
          <w:rFonts w:ascii="Arial" w:eastAsia="Times New Roman" w:hAnsi="Arial" w:cs="Arial"/>
          <w:sz w:val="24"/>
          <w:szCs w:val="24"/>
          <w:lang w:eastAsia="es-MX"/>
        </w:rPr>
        <w:t>245,129.29</w:t>
      </w:r>
      <w:r w:rsidR="003C0D46" w:rsidRPr="006B6ED1">
        <w:rPr>
          <w:rFonts w:ascii="Arial" w:eastAsia="Times New Roman" w:hAnsi="Arial" w:cs="Arial"/>
          <w:sz w:val="24"/>
          <w:szCs w:val="24"/>
          <w:lang w:eastAsia="es-MX"/>
        </w:rPr>
        <w:t>, que fue clasificado de la siguiente forma:</w:t>
      </w:r>
    </w:p>
    <w:p w:rsidR="004568DE" w:rsidRPr="006B6ED1" w:rsidRDefault="004568DE" w:rsidP="003C0D46">
      <w:pPr>
        <w:autoSpaceDE w:val="0"/>
        <w:autoSpaceDN w:val="0"/>
        <w:adjustRightInd w:val="0"/>
        <w:spacing w:after="0" w:line="240" w:lineRule="auto"/>
        <w:ind w:left="360"/>
        <w:jc w:val="both"/>
        <w:rPr>
          <w:rFonts w:ascii="Arial Negrita" w:hAnsi="Arial Negrita" w:cs="Arial"/>
          <w:b/>
          <w:i/>
          <w:smallCaps/>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3C0D46" w:rsidP="007B01F2">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w:t>
            </w:r>
            <w:r w:rsidR="007B01F2" w:rsidRPr="006B6ED1">
              <w:rPr>
                <w:rFonts w:ascii="Arial" w:eastAsia="Times New Roman" w:hAnsi="Arial" w:cs="Arial"/>
                <w:b/>
                <w:sz w:val="16"/>
                <w:szCs w:val="16"/>
              </w:rPr>
              <w:t>4,953,413.11</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68.37</w:t>
            </w:r>
            <w:r w:rsidR="00BA6934">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Páginas de internet</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sz w:val="16"/>
                <w:szCs w:val="16"/>
              </w:rPr>
            </w:pPr>
            <w:r w:rsidRPr="006B6ED1">
              <w:rPr>
                <w:rFonts w:ascii="Arial" w:eastAsia="Times New Roman" w:hAnsi="Arial" w:cs="Arial"/>
                <w:sz w:val="16"/>
                <w:szCs w:val="16"/>
              </w:rPr>
              <w:t>$139,200.00</w:t>
            </w:r>
          </w:p>
        </w:tc>
        <w:tc>
          <w:tcPr>
            <w:tcW w:w="1407" w:type="dxa"/>
            <w:shd w:val="clear" w:color="auto" w:fill="FFFFFF"/>
            <w:vAlign w:val="center"/>
          </w:tcPr>
          <w:p w:rsidR="003C0D46" w:rsidRPr="006B6ED1" w:rsidRDefault="003C0D46" w:rsidP="00CD2E8B">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3C0D46" w:rsidRPr="006B6ED1" w:rsidRDefault="00BA6934"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Espectaculares</w:t>
            </w:r>
          </w:p>
        </w:tc>
        <w:tc>
          <w:tcPr>
            <w:tcW w:w="1614" w:type="dxa"/>
            <w:shd w:val="clear" w:color="auto" w:fill="FFFFFF"/>
            <w:noWrap/>
            <w:vAlign w:val="center"/>
          </w:tcPr>
          <w:p w:rsidR="003C0D46" w:rsidRPr="006B6ED1" w:rsidRDefault="00BA6934"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7B01F2" w:rsidRPr="006B6ED1">
              <w:rPr>
                <w:rFonts w:ascii="Arial" w:eastAsia="Times New Roman" w:hAnsi="Arial" w:cs="Arial"/>
                <w:sz w:val="16"/>
                <w:szCs w:val="16"/>
              </w:rPr>
              <w:t>409,071.01</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3C0D46" w:rsidRPr="006B6ED1" w:rsidRDefault="00BA6934"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7B01F2" w:rsidRPr="006B6ED1">
              <w:rPr>
                <w:rFonts w:ascii="Arial" w:eastAsia="Times New Roman" w:hAnsi="Arial" w:cs="Arial"/>
                <w:sz w:val="16"/>
                <w:szCs w:val="16"/>
              </w:rPr>
              <w:t>4,405,142.10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BA6934"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$2’</w:t>
            </w:r>
            <w:r w:rsidR="007B01F2" w:rsidRPr="006B6ED1">
              <w:rPr>
                <w:rFonts w:ascii="Arial" w:eastAsia="Times New Roman" w:hAnsi="Arial" w:cs="Arial"/>
                <w:b/>
                <w:sz w:val="16"/>
                <w:szCs w:val="16"/>
              </w:rPr>
              <w:t>291,716.18</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31.63</w:t>
            </w:r>
            <w:r w:rsidR="00BA6934">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BA6934"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4. Gastos de producción de Radio y T.V.</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BA6934"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3C0D46" w:rsidP="007B01F2">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BA6934">
              <w:rPr>
                <w:rFonts w:ascii="Arial" w:eastAsia="Times New Roman" w:hAnsi="Arial" w:cs="Arial"/>
                <w:b/>
                <w:bCs/>
                <w:sz w:val="16"/>
                <w:szCs w:val="16"/>
              </w:rPr>
              <w:t>7’</w:t>
            </w:r>
            <w:r w:rsidR="007B01F2" w:rsidRPr="006B6ED1">
              <w:rPr>
                <w:rFonts w:ascii="Arial" w:eastAsia="Times New Roman" w:hAnsi="Arial" w:cs="Arial"/>
                <w:b/>
                <w:bCs/>
                <w:sz w:val="16"/>
                <w:szCs w:val="16"/>
              </w:rPr>
              <w:t>245,129.29</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BA6934">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3C0D46" w:rsidRDefault="003C0D46" w:rsidP="003C0D46">
      <w:pPr>
        <w:spacing w:after="0" w:line="240" w:lineRule="auto"/>
        <w:ind w:left="360" w:right="758"/>
        <w:jc w:val="both"/>
        <w:rPr>
          <w:rFonts w:ascii="Arial" w:hAnsi="Arial" w:cs="Arial"/>
          <w:sz w:val="20"/>
          <w:szCs w:val="20"/>
        </w:rPr>
      </w:pPr>
      <w:r w:rsidRPr="006B6ED1">
        <w:rPr>
          <w:rFonts w:ascii="Arial" w:hAnsi="Arial" w:cs="Arial"/>
          <w:b/>
          <w:sz w:val="20"/>
          <w:szCs w:val="20"/>
        </w:rPr>
        <w:t>Nota:</w:t>
      </w:r>
      <w:r w:rsidRPr="006B6ED1">
        <w:rPr>
          <w:rFonts w:ascii="Arial" w:hAnsi="Arial" w:cs="Arial"/>
          <w:sz w:val="20"/>
          <w:szCs w:val="20"/>
        </w:rPr>
        <w:t xml:space="preserve"> Los datos considerados en el cuadro que antecede corresponden a los informes de campaña presentados al periodo primero de ajuste y segundo de ajuste.</w:t>
      </w:r>
    </w:p>
    <w:p w:rsidR="00BA6934" w:rsidRPr="006B6ED1" w:rsidRDefault="00BA6934" w:rsidP="003C0D46">
      <w:pPr>
        <w:spacing w:after="0" w:line="240" w:lineRule="auto"/>
        <w:ind w:left="360" w:right="758"/>
        <w:jc w:val="both"/>
        <w:rPr>
          <w:rFonts w:ascii="Arial" w:hAnsi="Arial" w:cs="Arial"/>
          <w:sz w:val="20"/>
          <w:szCs w:val="20"/>
        </w:rPr>
      </w:pPr>
    </w:p>
    <w:p w:rsidR="003C0D46" w:rsidRPr="006B6ED1" w:rsidRDefault="003C0D46" w:rsidP="003C0D46">
      <w:pPr>
        <w:rPr>
          <w:rFonts w:ascii="Arial" w:eastAsia="Times New Roman" w:hAnsi="Arial" w:cs="Arial"/>
          <w:b/>
          <w:sz w:val="24"/>
          <w:szCs w:val="24"/>
          <w:lang w:eastAsia="es-MX"/>
        </w:rPr>
      </w:pPr>
      <w:r w:rsidRPr="006B6ED1">
        <w:rPr>
          <w:rFonts w:ascii="Arial" w:eastAsia="Times New Roman" w:hAnsi="Arial" w:cs="Arial"/>
          <w:b/>
          <w:sz w:val="24"/>
          <w:szCs w:val="24"/>
          <w:lang w:eastAsia="es-MX"/>
        </w:rPr>
        <w:t>III Juntas Municipales</w:t>
      </w:r>
    </w:p>
    <w:p w:rsidR="003C0D46" w:rsidRPr="006B6ED1" w:rsidRDefault="003C0D46" w:rsidP="003C0D46">
      <w:pPr>
        <w:spacing w:after="0" w:line="240" w:lineRule="auto"/>
        <w:jc w:val="both"/>
        <w:rPr>
          <w:rFonts w:ascii="Arial" w:eastAsia="Calibri" w:hAnsi="Arial" w:cs="Arial"/>
          <w:b/>
          <w:bCs/>
          <w:sz w:val="24"/>
          <w:szCs w:val="24"/>
          <w:lang w:eastAsia="es-MX"/>
        </w:rPr>
      </w:pPr>
      <w:r w:rsidRPr="006B6ED1">
        <w:rPr>
          <w:rFonts w:ascii="Arial" w:eastAsia="Calibri" w:hAnsi="Arial" w:cs="Arial"/>
          <w:b/>
          <w:bCs/>
          <w:sz w:val="24"/>
          <w:szCs w:val="24"/>
          <w:lang w:eastAsia="es-MX"/>
        </w:rPr>
        <w:t>Informes de Campaña</w:t>
      </w:r>
    </w:p>
    <w:p w:rsidR="003C0D46" w:rsidRPr="006B6ED1" w:rsidRDefault="003C0D46" w:rsidP="003C0D46">
      <w:pPr>
        <w:spacing w:after="0" w:line="240" w:lineRule="auto"/>
        <w:jc w:val="both"/>
        <w:rPr>
          <w:rFonts w:ascii="Arial" w:eastAsia="Calibri" w:hAnsi="Arial" w:cs="Arial"/>
          <w:b/>
          <w:bCs/>
          <w:sz w:val="24"/>
          <w:szCs w:val="24"/>
          <w:lang w:eastAsia="es-MX"/>
        </w:rPr>
      </w:pPr>
    </w:p>
    <w:p w:rsidR="003C0D46" w:rsidRPr="006B6ED1" w:rsidRDefault="003C0D46" w:rsidP="00194EE0">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lastRenderedPageBreak/>
        <w:t xml:space="preserve">La Coalición PRI-PVEM presentó 40 informes de campaña al cargo de Juntas Municipales correspondiente al </w:t>
      </w:r>
      <w:r w:rsidR="003507AA">
        <w:rPr>
          <w:rFonts w:ascii="Arial" w:eastAsia="Times New Roman" w:hAnsi="Arial" w:cs="Arial"/>
          <w:sz w:val="24"/>
          <w:szCs w:val="24"/>
          <w:lang w:eastAsia="es-MX"/>
        </w:rPr>
        <w:t xml:space="preserve">proceso electoral </w:t>
      </w:r>
      <w:r w:rsidR="00FC1931">
        <w:rPr>
          <w:rFonts w:ascii="Arial" w:eastAsia="Times New Roman" w:hAnsi="Arial" w:cs="Arial"/>
          <w:sz w:val="24"/>
          <w:szCs w:val="24"/>
          <w:lang w:eastAsia="es-MX"/>
        </w:rPr>
        <w:t>local ordinario</w:t>
      </w:r>
      <w:r w:rsidRPr="006B6ED1">
        <w:rPr>
          <w:rFonts w:ascii="Arial" w:eastAsia="Times New Roman" w:hAnsi="Arial" w:cs="Arial"/>
          <w:sz w:val="24"/>
          <w:szCs w:val="24"/>
          <w:lang w:eastAsia="es-MX"/>
        </w:rPr>
        <w:t xml:space="preserve"> 2014-2015 mismos que fueron revisados en primera instancia para detectar errores y omisiones técnicas generales.</w:t>
      </w:r>
    </w:p>
    <w:p w:rsidR="003C0D46" w:rsidRPr="006B6ED1" w:rsidRDefault="003C0D46" w:rsidP="003C0D46">
      <w:pPr>
        <w:autoSpaceDE w:val="0"/>
        <w:autoSpaceDN w:val="0"/>
        <w:adjustRightInd w:val="0"/>
        <w:spacing w:after="0" w:line="240" w:lineRule="auto"/>
        <w:ind w:left="360"/>
        <w:jc w:val="both"/>
        <w:rPr>
          <w:rFonts w:ascii="Arial" w:hAnsi="Arial" w:cs="Arial"/>
          <w:sz w:val="24"/>
          <w:szCs w:val="24"/>
        </w:rPr>
      </w:pPr>
    </w:p>
    <w:p w:rsidR="003C0D46" w:rsidRPr="006B6ED1" w:rsidRDefault="003C0D46" w:rsidP="003507AA">
      <w:pPr>
        <w:autoSpaceDE w:val="0"/>
        <w:autoSpaceDN w:val="0"/>
        <w:adjustRightInd w:val="0"/>
        <w:spacing w:after="0" w:line="240" w:lineRule="auto"/>
        <w:jc w:val="both"/>
        <w:rPr>
          <w:rFonts w:ascii="Arial" w:hAnsi="Arial" w:cs="Arial"/>
          <w:b/>
          <w:sz w:val="24"/>
          <w:szCs w:val="24"/>
        </w:rPr>
      </w:pPr>
      <w:r w:rsidRPr="006B6ED1">
        <w:rPr>
          <w:rFonts w:ascii="Arial" w:hAnsi="Arial" w:cs="Arial"/>
          <w:b/>
          <w:sz w:val="24"/>
          <w:szCs w:val="24"/>
        </w:rPr>
        <w:t>Ingresos</w:t>
      </w:r>
    </w:p>
    <w:p w:rsidR="003C0D46" w:rsidRPr="006B6ED1" w:rsidRDefault="003C0D46" w:rsidP="00071AF2">
      <w:pPr>
        <w:spacing w:after="0" w:line="240" w:lineRule="auto"/>
        <w:ind w:left="360"/>
        <w:jc w:val="both"/>
        <w:rPr>
          <w:rFonts w:ascii="Arial" w:eastAsia="Times New Roman" w:hAnsi="Arial" w:cs="Arial"/>
          <w:sz w:val="24"/>
          <w:szCs w:val="24"/>
          <w:lang w:eastAsia="es-MX"/>
        </w:rPr>
      </w:pPr>
    </w:p>
    <w:p w:rsidR="003C0D46" w:rsidRPr="006B6ED1" w:rsidRDefault="00054F5B" w:rsidP="00AE0339">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 xml:space="preserve"> La coalición</w:t>
      </w:r>
      <w:r w:rsidR="009638E0">
        <w:rPr>
          <w:rFonts w:ascii="Arial" w:eastAsia="Times New Roman" w:hAnsi="Arial" w:cs="Arial"/>
          <w:sz w:val="24"/>
          <w:szCs w:val="24"/>
          <w:lang w:eastAsia="es-MX"/>
        </w:rPr>
        <w:t xml:space="preserve"> presentó</w:t>
      </w:r>
      <w:r w:rsidR="003C0D46" w:rsidRPr="006B6ED1">
        <w:rPr>
          <w:rFonts w:ascii="Arial" w:eastAsia="Times New Roman" w:hAnsi="Arial" w:cs="Arial"/>
          <w:sz w:val="24"/>
          <w:szCs w:val="24"/>
          <w:lang w:eastAsia="es-MX"/>
        </w:rPr>
        <w:t xml:space="preserve"> 40 informes de campaña al cargo de Juntas Municipales correspondiente al </w:t>
      </w:r>
      <w:r w:rsidR="003507AA" w:rsidRPr="006B6ED1">
        <w:rPr>
          <w:rFonts w:ascii="Arial" w:eastAsia="Times New Roman" w:hAnsi="Arial" w:cs="Arial"/>
          <w:sz w:val="24"/>
          <w:szCs w:val="24"/>
          <w:lang w:eastAsia="es-MX"/>
        </w:rPr>
        <w:t xml:space="preserve">proceso electoral ordinario </w:t>
      </w:r>
      <w:r w:rsidR="003C0D46" w:rsidRPr="006B6ED1">
        <w:rPr>
          <w:rFonts w:ascii="Arial" w:eastAsia="Times New Roman" w:hAnsi="Arial" w:cs="Arial"/>
          <w:sz w:val="24"/>
          <w:szCs w:val="24"/>
          <w:lang w:eastAsia="es-MX"/>
        </w:rPr>
        <w:t>2014-2015, en el cual reportó un total de ingresos por $</w:t>
      </w:r>
      <w:r w:rsidR="007B01F2" w:rsidRPr="006B6ED1">
        <w:rPr>
          <w:rFonts w:ascii="Arial" w:eastAsia="Times New Roman" w:hAnsi="Arial" w:cs="Arial"/>
          <w:sz w:val="24"/>
          <w:szCs w:val="24"/>
          <w:lang w:eastAsia="es-MX"/>
        </w:rPr>
        <w:t>5</w:t>
      </w:r>
      <w:r w:rsidR="003507AA">
        <w:rPr>
          <w:rFonts w:ascii="Arial" w:eastAsia="Times New Roman" w:hAnsi="Arial" w:cs="Arial"/>
          <w:sz w:val="24"/>
          <w:szCs w:val="24"/>
          <w:lang w:eastAsia="es-MX"/>
        </w:rPr>
        <w:t>’</w:t>
      </w:r>
      <w:r w:rsidR="007B01F2" w:rsidRPr="006B6ED1">
        <w:rPr>
          <w:rFonts w:ascii="Arial" w:eastAsia="Times New Roman" w:hAnsi="Arial" w:cs="Arial"/>
          <w:sz w:val="24"/>
          <w:szCs w:val="24"/>
          <w:lang w:eastAsia="es-MX"/>
        </w:rPr>
        <w:t>602,829.43</w:t>
      </w:r>
      <w:r w:rsidR="003C0D46" w:rsidRPr="006B6ED1">
        <w:rPr>
          <w:rFonts w:ascii="Arial" w:eastAsia="Times New Roman" w:hAnsi="Arial" w:cs="Arial"/>
          <w:sz w:val="24"/>
          <w:szCs w:val="24"/>
          <w:lang w:eastAsia="es-MX"/>
        </w:rPr>
        <w:t>, que fue clasificado de la siguiente forma:</w:t>
      </w:r>
    </w:p>
    <w:p w:rsidR="003C0D46" w:rsidRPr="006B6ED1" w:rsidRDefault="003C0D46" w:rsidP="003C0D46">
      <w:pPr>
        <w:spacing w:after="0"/>
        <w:rPr>
          <w:rFonts w:ascii="Arial" w:eastAsia="Calibri" w:hAnsi="Arial" w:cs="Arial"/>
          <w:i/>
          <w:sz w:val="24"/>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73"/>
        <w:gridCol w:w="1531"/>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73" w:type="dxa"/>
            <w:shd w:val="clear" w:color="auto" w:fill="auto"/>
            <w:vAlign w:val="center"/>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531"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Aportaciones del Comité Ejecutivo Nacional</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3507AA" w:rsidRDefault="003C0D46" w:rsidP="007B01F2">
            <w:pPr>
              <w:spacing w:after="0" w:line="240" w:lineRule="auto"/>
              <w:jc w:val="right"/>
              <w:rPr>
                <w:rFonts w:ascii="Arial" w:eastAsia="Times New Roman" w:hAnsi="Arial" w:cs="Arial"/>
                <w:b/>
                <w:sz w:val="16"/>
                <w:szCs w:val="16"/>
              </w:rPr>
            </w:pPr>
            <w:r w:rsidRPr="003507AA">
              <w:rPr>
                <w:rFonts w:ascii="Arial" w:eastAsia="Calibri" w:hAnsi="Arial" w:cs="Arial"/>
                <w:b/>
                <w:bCs/>
                <w:sz w:val="16"/>
                <w:szCs w:val="16"/>
              </w:rPr>
              <w:fldChar w:fldCharType="begin"/>
            </w:r>
            <w:r w:rsidRPr="003507AA">
              <w:rPr>
                <w:rFonts w:ascii="Arial" w:eastAsia="Calibri" w:hAnsi="Arial" w:cs="Arial"/>
                <w:b/>
                <w:bCs/>
                <w:sz w:val="16"/>
                <w:szCs w:val="16"/>
              </w:rPr>
              <w:instrText xml:space="preserve"> =SUM(ABOVE) </w:instrText>
            </w:r>
            <w:r w:rsidRPr="003507AA">
              <w:rPr>
                <w:rFonts w:ascii="Arial" w:eastAsia="Calibri" w:hAnsi="Arial" w:cs="Arial"/>
                <w:b/>
                <w:bCs/>
                <w:sz w:val="16"/>
                <w:szCs w:val="16"/>
              </w:rPr>
              <w:fldChar w:fldCharType="separate"/>
            </w:r>
            <w:r w:rsidRPr="003507AA">
              <w:rPr>
                <w:rFonts w:ascii="Arial" w:eastAsia="Calibri" w:hAnsi="Arial" w:cs="Arial"/>
                <w:b/>
                <w:bCs/>
                <w:noProof/>
                <w:sz w:val="16"/>
                <w:szCs w:val="16"/>
              </w:rPr>
              <w:t>$</w:t>
            </w:r>
            <w:r w:rsidRPr="003507AA">
              <w:rPr>
                <w:rFonts w:ascii="Arial" w:eastAsia="Calibri" w:hAnsi="Arial" w:cs="Arial"/>
                <w:b/>
                <w:bCs/>
                <w:sz w:val="16"/>
                <w:szCs w:val="16"/>
              </w:rPr>
              <w:fldChar w:fldCharType="end"/>
            </w:r>
            <w:r w:rsidR="007B01F2" w:rsidRPr="003507AA">
              <w:rPr>
                <w:rFonts w:ascii="Arial" w:eastAsia="Calibri" w:hAnsi="Arial" w:cs="Arial"/>
                <w:b/>
                <w:bCs/>
                <w:sz w:val="16"/>
                <w:szCs w:val="16"/>
              </w:rPr>
              <w:t>4591,204.43</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81.95</w:t>
            </w:r>
            <w:r w:rsidR="003507A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7B01F2" w:rsidP="00CD2E8B">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$4,400.107.57</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3507AA"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3C0D46" w:rsidRPr="006B6ED1">
              <w:rPr>
                <w:rFonts w:ascii="Arial" w:eastAsia="Calibri" w:hAnsi="Arial" w:cs="Arial"/>
                <w:sz w:val="16"/>
                <w:szCs w:val="16"/>
              </w:rPr>
              <w:t>191,096.86</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Aportaciones otros órganos del Partido</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3507AA" w:rsidRDefault="003507AA" w:rsidP="00CD2E8B">
            <w:pPr>
              <w:spacing w:after="0" w:line="240" w:lineRule="auto"/>
              <w:jc w:val="right"/>
              <w:rPr>
                <w:rFonts w:ascii="Arial" w:eastAsia="Times New Roman" w:hAnsi="Arial" w:cs="Arial"/>
                <w:b/>
                <w:sz w:val="16"/>
                <w:szCs w:val="16"/>
              </w:rPr>
            </w:pPr>
            <w:r w:rsidRPr="003507AA">
              <w:rPr>
                <w:rFonts w:ascii="Arial" w:eastAsia="Times New Roman" w:hAnsi="Arial" w:cs="Arial"/>
                <w:b/>
                <w:sz w:val="16"/>
                <w:szCs w:val="16"/>
              </w:rPr>
              <w:t>$</w:t>
            </w:r>
            <w:r w:rsidR="003C0D46" w:rsidRPr="003507AA">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vAlign w:val="center"/>
          </w:tcPr>
          <w:p w:rsidR="003C0D46" w:rsidRPr="006B6ED1" w:rsidRDefault="003507A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63"/>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3507AA" w:rsidP="00CD2E8B">
            <w:pPr>
              <w:spacing w:after="0" w:line="240" w:lineRule="auto"/>
              <w:ind w:right="-52"/>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3. Aportaciones del Candidato</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3507AA" w:rsidRDefault="003507AA" w:rsidP="00CD2E8B">
            <w:pPr>
              <w:spacing w:after="0" w:line="240" w:lineRule="auto"/>
              <w:jc w:val="right"/>
              <w:rPr>
                <w:rFonts w:ascii="Arial" w:eastAsia="Times New Roman" w:hAnsi="Arial" w:cs="Arial"/>
                <w:b/>
                <w:sz w:val="16"/>
                <w:szCs w:val="16"/>
              </w:rPr>
            </w:pPr>
            <w:r w:rsidRPr="003507AA">
              <w:rPr>
                <w:rFonts w:ascii="Arial" w:eastAsia="Calibri" w:hAnsi="Arial" w:cs="Arial"/>
                <w:b/>
                <w:sz w:val="16"/>
                <w:szCs w:val="16"/>
              </w:rPr>
              <w:t>$</w:t>
            </w:r>
            <w:r w:rsidR="003C0D46" w:rsidRPr="003507AA">
              <w:rPr>
                <w:rFonts w:ascii="Arial" w:eastAsia="Calibri" w:hAnsi="Arial" w:cs="Arial"/>
                <w:b/>
                <w:sz w:val="16"/>
                <w:szCs w:val="16"/>
              </w:rPr>
              <w:t>131,875.00</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2.35</w:t>
            </w:r>
            <w:r w:rsidR="003507A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3C0D46" w:rsidP="00CD2E8B">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3507AA"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3C0D46" w:rsidRPr="006B6ED1">
              <w:rPr>
                <w:rFonts w:ascii="Arial" w:eastAsia="Calibri" w:hAnsi="Arial" w:cs="Arial"/>
                <w:sz w:val="16"/>
                <w:szCs w:val="16"/>
              </w:rPr>
              <w:t>131,875.00</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4. Aportaciones de Militantes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3507AA" w:rsidRDefault="003507AA" w:rsidP="00CD2E8B">
            <w:pPr>
              <w:spacing w:after="0" w:line="240" w:lineRule="auto"/>
              <w:jc w:val="right"/>
              <w:rPr>
                <w:rFonts w:ascii="Arial" w:eastAsia="Times New Roman" w:hAnsi="Arial" w:cs="Arial"/>
                <w:b/>
                <w:sz w:val="16"/>
                <w:szCs w:val="16"/>
              </w:rPr>
            </w:pPr>
            <w:r w:rsidRPr="003507AA">
              <w:rPr>
                <w:rFonts w:ascii="Arial" w:eastAsia="Calibri" w:hAnsi="Arial" w:cs="Arial"/>
                <w:b/>
                <w:sz w:val="16"/>
                <w:szCs w:val="16"/>
              </w:rPr>
              <w:t>$</w:t>
            </w:r>
            <w:r w:rsidR="003C0D46" w:rsidRPr="003507AA">
              <w:rPr>
                <w:rFonts w:ascii="Arial" w:eastAsia="Calibri"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3C0D46" w:rsidP="00CD2E8B">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3507AA"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3C0D46" w:rsidRPr="006B6ED1">
              <w:rPr>
                <w:rFonts w:ascii="Arial" w:eastAsia="Calibri" w:hAnsi="Arial" w:cs="Arial"/>
                <w:sz w:val="16"/>
                <w:szCs w:val="16"/>
              </w:rPr>
              <w:t>0.00</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right="142"/>
              <w:rPr>
                <w:rFonts w:ascii="Arial" w:eastAsia="Times New Roman" w:hAnsi="Arial" w:cs="Arial"/>
                <w:b/>
                <w:sz w:val="16"/>
                <w:szCs w:val="16"/>
              </w:rPr>
            </w:pPr>
            <w:r w:rsidRPr="006B6ED1">
              <w:rPr>
                <w:rFonts w:ascii="Arial" w:eastAsia="Times New Roman" w:hAnsi="Arial" w:cs="Arial"/>
                <w:b/>
                <w:sz w:val="16"/>
                <w:szCs w:val="16"/>
              </w:rPr>
              <w:t>5. Aportaciones de Simpatizantes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3507AA" w:rsidRDefault="003507AA" w:rsidP="00CD2E8B">
            <w:pPr>
              <w:spacing w:after="0" w:line="240" w:lineRule="auto"/>
              <w:jc w:val="right"/>
              <w:rPr>
                <w:rFonts w:ascii="Arial" w:eastAsia="Times New Roman" w:hAnsi="Arial" w:cs="Arial"/>
                <w:b/>
                <w:sz w:val="16"/>
                <w:szCs w:val="16"/>
              </w:rPr>
            </w:pPr>
            <w:r w:rsidRPr="003507AA">
              <w:rPr>
                <w:rFonts w:ascii="Arial" w:eastAsia="Calibri" w:hAnsi="Arial" w:cs="Arial"/>
                <w:b/>
                <w:sz w:val="16"/>
                <w:szCs w:val="16"/>
              </w:rPr>
              <w:t>$</w:t>
            </w:r>
            <w:r w:rsidR="003C0D46" w:rsidRPr="003507AA">
              <w:rPr>
                <w:rFonts w:ascii="Arial" w:eastAsia="Calibri" w:hAnsi="Arial" w:cs="Arial"/>
                <w:b/>
                <w:sz w:val="16"/>
                <w:szCs w:val="16"/>
              </w:rPr>
              <w:t>879,750.00</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17.70</w:t>
            </w:r>
            <w:r w:rsidR="003507AA">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efectivo</w:t>
            </w:r>
          </w:p>
        </w:tc>
        <w:tc>
          <w:tcPr>
            <w:tcW w:w="1673" w:type="dxa"/>
            <w:shd w:val="clear" w:color="auto" w:fill="auto"/>
          </w:tcPr>
          <w:p w:rsidR="003C0D46" w:rsidRPr="006B6ED1" w:rsidRDefault="003C0D46" w:rsidP="00CD2E8B">
            <w:pPr>
              <w:spacing w:after="0" w:line="240" w:lineRule="auto"/>
              <w:ind w:right="142"/>
              <w:jc w:val="right"/>
              <w:rPr>
                <w:rFonts w:ascii="Arial" w:eastAsia="Calibri" w:hAnsi="Arial" w:cs="Arial"/>
                <w:sz w:val="16"/>
                <w:szCs w:val="16"/>
              </w:rPr>
            </w:pPr>
            <w:r w:rsidRPr="006B6ED1">
              <w:rPr>
                <w:rFonts w:ascii="Arial" w:eastAsia="Calibri" w:hAnsi="Arial" w:cs="Arial"/>
                <w:sz w:val="16"/>
                <w:szCs w:val="16"/>
              </w:rPr>
              <w:t>$0.00</w:t>
            </w:r>
          </w:p>
        </w:tc>
        <w:tc>
          <w:tcPr>
            <w:tcW w:w="1531" w:type="dxa"/>
            <w:shd w:val="clear" w:color="auto" w:fill="FFFFFF"/>
            <w:vAlign w:val="center"/>
          </w:tcPr>
          <w:p w:rsidR="003C0D46" w:rsidRPr="003507AA"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En especie</w:t>
            </w:r>
          </w:p>
        </w:tc>
        <w:tc>
          <w:tcPr>
            <w:tcW w:w="1673" w:type="dxa"/>
            <w:shd w:val="clear" w:color="auto" w:fill="auto"/>
            <w:vAlign w:val="center"/>
          </w:tcPr>
          <w:p w:rsidR="003C0D46" w:rsidRPr="006B6ED1" w:rsidRDefault="003507AA" w:rsidP="00CD2E8B">
            <w:pPr>
              <w:spacing w:after="0" w:line="240" w:lineRule="auto"/>
              <w:ind w:right="142"/>
              <w:jc w:val="right"/>
              <w:rPr>
                <w:rFonts w:ascii="Arial" w:eastAsia="Calibri" w:hAnsi="Arial" w:cs="Arial"/>
                <w:sz w:val="16"/>
                <w:szCs w:val="16"/>
              </w:rPr>
            </w:pPr>
            <w:r>
              <w:rPr>
                <w:rFonts w:ascii="Arial" w:eastAsia="Calibri" w:hAnsi="Arial" w:cs="Arial"/>
                <w:sz w:val="16"/>
                <w:szCs w:val="16"/>
              </w:rPr>
              <w:t>$</w:t>
            </w:r>
            <w:r w:rsidR="003C0D46" w:rsidRPr="006B6ED1">
              <w:rPr>
                <w:rFonts w:ascii="Arial" w:eastAsia="Calibri" w:hAnsi="Arial" w:cs="Arial"/>
                <w:sz w:val="16"/>
                <w:szCs w:val="16"/>
              </w:rPr>
              <w:t>879,750.00</w:t>
            </w:r>
          </w:p>
        </w:tc>
        <w:tc>
          <w:tcPr>
            <w:tcW w:w="1531"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b/>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6. Rendimientos Financieros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3507A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7. Transferencias de Recursos no Federales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3507A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8. Otros Ingresos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531" w:type="dxa"/>
            <w:shd w:val="clear" w:color="auto" w:fill="FFFFFF"/>
            <w:vAlign w:val="center"/>
          </w:tcPr>
          <w:p w:rsidR="003C0D46" w:rsidRPr="006B6ED1" w:rsidRDefault="003507AA"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tcPr>
          <w:p w:rsidR="003C0D46" w:rsidRPr="006B6ED1" w:rsidRDefault="003C0D46" w:rsidP="00CD2E8B">
            <w:pPr>
              <w:spacing w:after="0" w:line="240" w:lineRule="auto"/>
              <w:ind w:left="271" w:right="142" w:hanging="271"/>
              <w:rPr>
                <w:rFonts w:ascii="Arial" w:eastAsia="Times New Roman" w:hAnsi="Arial" w:cs="Arial"/>
                <w:b/>
                <w:bCs/>
                <w:sz w:val="16"/>
                <w:szCs w:val="16"/>
              </w:rPr>
            </w:pPr>
            <w:r w:rsidRPr="006B6ED1">
              <w:rPr>
                <w:rFonts w:ascii="Arial" w:eastAsia="Times New Roman" w:hAnsi="Arial" w:cs="Arial"/>
                <w:b/>
                <w:bCs/>
                <w:sz w:val="16"/>
                <w:szCs w:val="16"/>
              </w:rPr>
              <w:t>9. Financiamiento público candidatos independientes</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3C0D46" w:rsidRPr="006B6ED1" w:rsidRDefault="003507AA" w:rsidP="00CD2E8B">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w:t>
            </w:r>
            <w:r w:rsidR="003C0D46" w:rsidRPr="006B6ED1">
              <w:rPr>
                <w:rFonts w:ascii="Arial" w:eastAsia="Times New Roman" w:hAnsi="Arial" w:cs="Arial"/>
                <w:b/>
                <w:bCs/>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73" w:type="dxa"/>
            <w:shd w:val="clear" w:color="auto" w:fill="auto"/>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531" w:type="dxa"/>
            <w:shd w:val="clear" w:color="auto" w:fill="FFFFFF"/>
            <w:vAlign w:val="center"/>
          </w:tcPr>
          <w:p w:rsidR="003C0D46" w:rsidRPr="006B6ED1" w:rsidRDefault="003C0D46" w:rsidP="007B01F2">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7B01F2" w:rsidRPr="006B6ED1">
              <w:rPr>
                <w:rFonts w:ascii="Arial" w:eastAsia="Times New Roman" w:hAnsi="Arial" w:cs="Arial"/>
                <w:b/>
                <w:bCs/>
                <w:sz w:val="16"/>
                <w:szCs w:val="16"/>
              </w:rPr>
              <w:t>5,602,829.43</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3507AA">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3C0D46" w:rsidRPr="006B6ED1" w:rsidRDefault="003C0D46" w:rsidP="003C0D46">
      <w:pPr>
        <w:spacing w:after="0" w:line="240" w:lineRule="auto"/>
        <w:ind w:left="1276" w:right="758" w:hanging="709"/>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3C0D46" w:rsidRPr="006B6ED1" w:rsidRDefault="003C0D46" w:rsidP="003C0D46">
      <w:pPr>
        <w:spacing w:after="0" w:line="240" w:lineRule="auto"/>
        <w:jc w:val="both"/>
        <w:rPr>
          <w:rFonts w:ascii="Arial" w:eastAsia="Calibri" w:hAnsi="Arial" w:cs="Arial"/>
          <w:sz w:val="24"/>
          <w:szCs w:val="24"/>
        </w:rPr>
      </w:pPr>
    </w:p>
    <w:p w:rsidR="003C0D46" w:rsidRPr="006B6ED1" w:rsidRDefault="003C0D46" w:rsidP="003C0D46">
      <w:pPr>
        <w:spacing w:after="0" w:line="240" w:lineRule="auto"/>
        <w:jc w:val="both"/>
        <w:rPr>
          <w:rFonts w:ascii="Arial" w:eastAsia="Times New Roman" w:hAnsi="Arial" w:cs="Arial"/>
          <w:b/>
          <w:bCs/>
          <w:sz w:val="24"/>
          <w:szCs w:val="24"/>
          <w:lang w:eastAsia="es-MX"/>
        </w:rPr>
      </w:pPr>
      <w:r w:rsidRPr="006B6ED1">
        <w:rPr>
          <w:rFonts w:ascii="Arial" w:eastAsia="Times New Roman" w:hAnsi="Arial" w:cs="Arial"/>
          <w:b/>
          <w:bCs/>
          <w:sz w:val="24"/>
          <w:szCs w:val="24"/>
          <w:lang w:eastAsia="es-MX"/>
        </w:rPr>
        <w:t>Revisión de Gabinete</w:t>
      </w:r>
    </w:p>
    <w:p w:rsidR="003C0D46" w:rsidRPr="006B6ED1" w:rsidRDefault="003C0D46" w:rsidP="003C0D46">
      <w:pPr>
        <w:spacing w:after="0" w:line="240" w:lineRule="auto"/>
        <w:jc w:val="both"/>
        <w:rPr>
          <w:rFonts w:ascii="Arial" w:eastAsia="Times New Roman" w:hAnsi="Arial" w:cs="Arial"/>
          <w:b/>
          <w:bCs/>
          <w:sz w:val="24"/>
          <w:szCs w:val="24"/>
          <w:lang w:val="es-ES" w:eastAsia="es-MX"/>
        </w:rPr>
      </w:pPr>
    </w:p>
    <w:p w:rsidR="003C0D46" w:rsidRPr="006B6ED1" w:rsidRDefault="003C0D46" w:rsidP="00194EE0">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La Coalición PRI-PVEM presentó 40</w:t>
      </w:r>
      <w:r w:rsidR="00767691" w:rsidRPr="006B6ED1">
        <w:rPr>
          <w:rFonts w:ascii="Arial" w:eastAsia="Times New Roman" w:hAnsi="Arial" w:cs="Arial"/>
          <w:sz w:val="24"/>
          <w:szCs w:val="24"/>
          <w:lang w:eastAsia="es-MX"/>
        </w:rPr>
        <w:t xml:space="preserve"> informes</w:t>
      </w:r>
      <w:r w:rsidRPr="006B6ED1">
        <w:rPr>
          <w:rFonts w:ascii="Arial" w:eastAsia="Times New Roman" w:hAnsi="Arial" w:cs="Arial"/>
          <w:sz w:val="24"/>
          <w:szCs w:val="24"/>
          <w:lang w:eastAsia="es-MX"/>
        </w:rPr>
        <w:t xml:space="preserve"> al cargo de </w:t>
      </w:r>
      <w:r w:rsidR="00CB496F" w:rsidRPr="006B6ED1">
        <w:rPr>
          <w:rFonts w:ascii="Arial" w:eastAsia="Times New Roman" w:hAnsi="Arial" w:cs="Arial"/>
          <w:sz w:val="24"/>
          <w:szCs w:val="24"/>
          <w:lang w:eastAsia="es-MX"/>
        </w:rPr>
        <w:t>Juntas Municipales</w:t>
      </w:r>
      <w:r w:rsidRPr="006B6ED1">
        <w:rPr>
          <w:rFonts w:ascii="Arial" w:eastAsia="Times New Roman" w:hAnsi="Arial" w:cs="Arial"/>
          <w:sz w:val="24"/>
          <w:szCs w:val="24"/>
          <w:lang w:eastAsia="es-MX"/>
        </w:rPr>
        <w:t xml:space="preserve"> de manera extemporánea, ya que la fecha de entrega feneció el 14 de mayo de 2015.</w:t>
      </w:r>
    </w:p>
    <w:p w:rsidR="003C0D46" w:rsidRPr="006B6ED1" w:rsidRDefault="003C0D46" w:rsidP="003C0D46">
      <w:pPr>
        <w:spacing w:after="0" w:line="240" w:lineRule="auto"/>
        <w:jc w:val="both"/>
        <w:rPr>
          <w:rFonts w:ascii="Arial" w:eastAsia="Calibri" w:hAnsi="Arial" w:cs="Arial"/>
          <w:sz w:val="24"/>
          <w:szCs w:val="24"/>
        </w:rPr>
      </w:pPr>
    </w:p>
    <w:p w:rsidR="00CB496F" w:rsidRPr="006B6ED1" w:rsidRDefault="00CB496F" w:rsidP="00CB496F">
      <w:pPr>
        <w:pStyle w:val="Default"/>
        <w:jc w:val="both"/>
        <w:rPr>
          <w:bCs/>
        </w:rPr>
      </w:pPr>
      <w:r w:rsidRPr="006B6ED1">
        <w:rPr>
          <w:bCs/>
        </w:rPr>
        <w:t xml:space="preserve">Tal situación constituye, a juicio de la Unidad Técnica de Fiscalización, un incumplimiento a lo establecido en los </w:t>
      </w:r>
      <w:r w:rsidRPr="006B6ED1">
        <w:t xml:space="preserve">artículos 79, numeral 1, inciso b), fracción </w:t>
      </w:r>
      <w:r w:rsidRPr="006B6ED1">
        <w:lastRenderedPageBreak/>
        <w:t>III, de la Ley General de Partidos Políticos</w:t>
      </w:r>
      <w:r w:rsidRPr="006B6ED1">
        <w:rPr>
          <w:bCs/>
          <w:lang w:val="es-ES"/>
        </w:rPr>
        <w:t>;</w:t>
      </w:r>
      <w:r w:rsidRPr="006B6ED1">
        <w:rPr>
          <w:bCs/>
        </w:rPr>
        <w:t xml:space="preserve"> para efectos de lo establecido en el artículo 456, numeral 1, incisos a) y c) fracción III, de la Ley General de Instituciones y Procedimientos Electorales.</w:t>
      </w:r>
    </w:p>
    <w:p w:rsidR="00CB496F" w:rsidRPr="006B6ED1" w:rsidRDefault="00CB496F" w:rsidP="003C0D46">
      <w:pPr>
        <w:spacing w:after="0" w:line="240" w:lineRule="auto"/>
        <w:jc w:val="both"/>
        <w:rPr>
          <w:rFonts w:ascii="Arial" w:eastAsia="Calibri" w:hAnsi="Arial" w:cs="Arial"/>
          <w:sz w:val="24"/>
          <w:szCs w:val="24"/>
        </w:rPr>
      </w:pPr>
    </w:p>
    <w:p w:rsidR="003C0D46" w:rsidRPr="006B6ED1" w:rsidRDefault="003C0D46" w:rsidP="00095CAE">
      <w:pPr>
        <w:autoSpaceDE w:val="0"/>
        <w:autoSpaceDN w:val="0"/>
        <w:adjustRightInd w:val="0"/>
        <w:spacing w:after="0" w:line="240" w:lineRule="auto"/>
        <w:jc w:val="both"/>
        <w:rPr>
          <w:rFonts w:ascii="Arial" w:hAnsi="Arial" w:cs="Arial"/>
          <w:b/>
          <w:sz w:val="24"/>
          <w:szCs w:val="24"/>
        </w:rPr>
      </w:pPr>
      <w:r w:rsidRPr="006B6ED1">
        <w:rPr>
          <w:rFonts w:ascii="Arial" w:hAnsi="Arial" w:cs="Arial"/>
          <w:b/>
          <w:sz w:val="24"/>
          <w:szCs w:val="24"/>
        </w:rPr>
        <w:t>Egresos</w:t>
      </w:r>
    </w:p>
    <w:p w:rsidR="003C0D46" w:rsidRPr="006B6ED1" w:rsidRDefault="003C0D46" w:rsidP="00095CAE">
      <w:pPr>
        <w:autoSpaceDE w:val="0"/>
        <w:autoSpaceDN w:val="0"/>
        <w:adjustRightInd w:val="0"/>
        <w:spacing w:after="0" w:line="240" w:lineRule="auto"/>
        <w:jc w:val="both"/>
        <w:rPr>
          <w:rFonts w:ascii="Arial" w:hAnsi="Arial" w:cs="Arial"/>
          <w:b/>
          <w:sz w:val="24"/>
          <w:szCs w:val="24"/>
        </w:rPr>
      </w:pPr>
    </w:p>
    <w:p w:rsidR="003C0D46" w:rsidRPr="006B6ED1" w:rsidRDefault="00054F5B" w:rsidP="00194EE0">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6B6ED1">
        <w:rPr>
          <w:rFonts w:ascii="Arial" w:eastAsia="Times New Roman" w:hAnsi="Arial" w:cs="Arial"/>
          <w:sz w:val="24"/>
          <w:szCs w:val="24"/>
          <w:lang w:eastAsia="es-MX"/>
        </w:rPr>
        <w:t>La coalición</w:t>
      </w:r>
      <w:r w:rsidR="009638E0">
        <w:rPr>
          <w:rFonts w:ascii="Arial" w:eastAsia="Times New Roman" w:hAnsi="Arial" w:cs="Arial"/>
          <w:sz w:val="24"/>
          <w:szCs w:val="24"/>
          <w:lang w:eastAsia="es-MX"/>
        </w:rPr>
        <w:t xml:space="preserve"> presentó</w:t>
      </w:r>
      <w:r w:rsidR="003C0D46" w:rsidRPr="006B6ED1">
        <w:rPr>
          <w:rFonts w:ascii="Arial" w:eastAsia="Times New Roman" w:hAnsi="Arial" w:cs="Arial"/>
          <w:sz w:val="24"/>
          <w:szCs w:val="24"/>
          <w:lang w:eastAsia="es-MX"/>
        </w:rPr>
        <w:t xml:space="preserve"> 40 informe</w:t>
      </w:r>
      <w:r w:rsidR="00FD1F76" w:rsidRPr="006B6ED1">
        <w:rPr>
          <w:rFonts w:ascii="Arial" w:eastAsia="Times New Roman" w:hAnsi="Arial" w:cs="Arial"/>
          <w:sz w:val="24"/>
          <w:szCs w:val="24"/>
          <w:lang w:eastAsia="es-MX"/>
        </w:rPr>
        <w:t>s</w:t>
      </w:r>
      <w:r w:rsidR="003C0D46" w:rsidRPr="006B6ED1">
        <w:rPr>
          <w:rFonts w:ascii="Arial" w:eastAsia="Times New Roman" w:hAnsi="Arial" w:cs="Arial"/>
          <w:sz w:val="24"/>
          <w:szCs w:val="24"/>
          <w:lang w:eastAsia="es-MX"/>
        </w:rPr>
        <w:t xml:space="preserve"> de campaña al cargo de Juntas Municipales correspondiente al </w:t>
      </w:r>
      <w:r w:rsidR="006B4203" w:rsidRPr="006B6ED1">
        <w:rPr>
          <w:rFonts w:ascii="Arial" w:eastAsia="Times New Roman" w:hAnsi="Arial" w:cs="Arial"/>
          <w:sz w:val="24"/>
          <w:szCs w:val="24"/>
          <w:lang w:eastAsia="es-MX"/>
        </w:rPr>
        <w:t xml:space="preserve">proceso electoral ordinario </w:t>
      </w:r>
      <w:r w:rsidR="003C0D46" w:rsidRPr="006B6ED1">
        <w:rPr>
          <w:rFonts w:ascii="Arial" w:eastAsia="Times New Roman" w:hAnsi="Arial" w:cs="Arial"/>
          <w:sz w:val="24"/>
          <w:szCs w:val="24"/>
          <w:lang w:eastAsia="es-MX"/>
        </w:rPr>
        <w:t>2014-2015, en el cual reportó un total de egresos por $</w:t>
      </w:r>
      <w:r w:rsidR="007B01F2" w:rsidRPr="006B6ED1">
        <w:rPr>
          <w:rFonts w:ascii="Arial" w:eastAsia="Times New Roman" w:hAnsi="Arial" w:cs="Arial"/>
          <w:sz w:val="24"/>
          <w:szCs w:val="24"/>
          <w:lang w:eastAsia="es-MX"/>
        </w:rPr>
        <w:t>5</w:t>
      </w:r>
      <w:r w:rsidR="006B4203">
        <w:rPr>
          <w:rFonts w:ascii="Arial" w:eastAsia="Times New Roman" w:hAnsi="Arial" w:cs="Arial"/>
          <w:sz w:val="24"/>
          <w:szCs w:val="24"/>
          <w:lang w:eastAsia="es-MX"/>
        </w:rPr>
        <w:t>’</w:t>
      </w:r>
      <w:r w:rsidR="007B01F2" w:rsidRPr="006B6ED1">
        <w:rPr>
          <w:rFonts w:ascii="Arial" w:eastAsia="Times New Roman" w:hAnsi="Arial" w:cs="Arial"/>
          <w:sz w:val="24"/>
          <w:szCs w:val="24"/>
          <w:lang w:eastAsia="es-MX"/>
        </w:rPr>
        <w:t>324,860.74</w:t>
      </w:r>
      <w:r w:rsidR="003C0D46" w:rsidRPr="006B6ED1">
        <w:rPr>
          <w:rFonts w:ascii="Arial" w:eastAsia="Times New Roman" w:hAnsi="Arial" w:cs="Arial"/>
          <w:sz w:val="24"/>
          <w:szCs w:val="24"/>
          <w:lang w:eastAsia="es-MX"/>
        </w:rPr>
        <w:t>, que fue clasificado de la siguiente forma:</w:t>
      </w:r>
    </w:p>
    <w:p w:rsidR="003C0D46" w:rsidRPr="006B6ED1" w:rsidRDefault="003C0D46" w:rsidP="003C0D46">
      <w:pPr>
        <w:autoSpaceDE w:val="0"/>
        <w:autoSpaceDN w:val="0"/>
        <w:adjustRightInd w:val="0"/>
        <w:spacing w:after="0" w:line="240" w:lineRule="auto"/>
        <w:contextualSpacing/>
        <w:jc w:val="both"/>
        <w:rPr>
          <w:rFonts w:ascii="Arial Negrita" w:eastAsia="Calibri" w:hAnsi="Arial Negrita" w:cs="Arial"/>
          <w:b/>
          <w:smallCaps/>
          <w:sz w:val="24"/>
          <w:szCs w:val="24"/>
        </w:rPr>
      </w:pP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1614"/>
        <w:gridCol w:w="1407"/>
        <w:gridCol w:w="806"/>
      </w:tblGrid>
      <w:tr w:rsidR="003C0D46" w:rsidRPr="006B6ED1" w:rsidTr="00CD2E8B">
        <w:trPr>
          <w:trHeight w:val="465"/>
          <w:tblHeader/>
          <w:jc w:val="center"/>
        </w:trPr>
        <w:tc>
          <w:tcPr>
            <w:tcW w:w="4159"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CONCEPTO</w:t>
            </w:r>
          </w:p>
        </w:tc>
        <w:tc>
          <w:tcPr>
            <w:tcW w:w="1614" w:type="dxa"/>
            <w:shd w:val="clear" w:color="auto" w:fill="FFFFFF"/>
            <w:noWrap/>
            <w:vAlign w:val="center"/>
            <w:hideMark/>
          </w:tcPr>
          <w:p w:rsidR="003C0D46" w:rsidRPr="006B6ED1" w:rsidRDefault="003C0D46" w:rsidP="00CD2E8B">
            <w:pPr>
              <w:spacing w:after="0" w:line="240" w:lineRule="auto"/>
              <w:ind w:right="142"/>
              <w:jc w:val="center"/>
              <w:rPr>
                <w:rFonts w:ascii="Arial" w:eastAsia="Times New Roman" w:hAnsi="Arial" w:cs="Arial"/>
                <w:b/>
                <w:bCs/>
                <w:sz w:val="16"/>
                <w:szCs w:val="16"/>
              </w:rPr>
            </w:pPr>
            <w:r w:rsidRPr="006B6ED1">
              <w:rPr>
                <w:rFonts w:ascii="Arial" w:eastAsia="Times New Roman" w:hAnsi="Arial" w:cs="Arial"/>
                <w:b/>
                <w:bCs/>
                <w:sz w:val="16"/>
                <w:szCs w:val="16"/>
              </w:rPr>
              <w:t>PARCIAL</w:t>
            </w:r>
          </w:p>
        </w:tc>
        <w:tc>
          <w:tcPr>
            <w:tcW w:w="1407" w:type="dxa"/>
            <w:shd w:val="clear" w:color="auto" w:fill="FFFFFF"/>
            <w:vAlign w:val="center"/>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TOTAL</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w:t>
            </w:r>
          </w:p>
        </w:tc>
      </w:tr>
      <w:tr w:rsidR="003C0D46" w:rsidRPr="006B6ED1" w:rsidTr="00CD2E8B">
        <w:trPr>
          <w:trHeight w:val="215"/>
          <w:jc w:val="center"/>
        </w:trPr>
        <w:tc>
          <w:tcPr>
            <w:tcW w:w="4159" w:type="dxa"/>
            <w:shd w:val="clear" w:color="auto" w:fill="FFFFFF"/>
            <w:noWrap/>
            <w:vAlign w:val="center"/>
            <w:hideMark/>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1. Gastos de Propaganda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7B01F2" w:rsidP="00CD2E8B">
            <w:pPr>
              <w:spacing w:after="0" w:line="240" w:lineRule="auto"/>
              <w:jc w:val="right"/>
              <w:rPr>
                <w:rFonts w:ascii="Arial" w:eastAsia="Times New Roman" w:hAnsi="Arial" w:cs="Arial"/>
                <w:b/>
                <w:sz w:val="16"/>
                <w:szCs w:val="16"/>
              </w:rPr>
            </w:pPr>
            <w:r w:rsidRPr="006B6ED1">
              <w:rPr>
                <w:rFonts w:ascii="Arial" w:eastAsia="Times New Roman" w:hAnsi="Arial" w:cs="Arial"/>
                <w:b/>
                <w:sz w:val="16"/>
                <w:szCs w:val="16"/>
              </w:rPr>
              <w:t>$2,571,533.05</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48.29</w:t>
            </w:r>
            <w:r w:rsidR="006B4203">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Páginas de internet</w:t>
            </w:r>
          </w:p>
        </w:tc>
        <w:tc>
          <w:tcPr>
            <w:tcW w:w="1614" w:type="dxa"/>
            <w:shd w:val="clear" w:color="auto" w:fill="FFFFFF"/>
            <w:noWrap/>
            <w:vAlign w:val="center"/>
          </w:tcPr>
          <w:p w:rsidR="003C0D46" w:rsidRPr="006B6ED1" w:rsidRDefault="006B4203"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Cine</w:t>
            </w:r>
          </w:p>
        </w:tc>
        <w:tc>
          <w:tcPr>
            <w:tcW w:w="1614" w:type="dxa"/>
            <w:shd w:val="clear" w:color="auto" w:fill="FFFFFF"/>
            <w:noWrap/>
            <w:vAlign w:val="center"/>
          </w:tcPr>
          <w:p w:rsidR="003C0D46" w:rsidRPr="006B6ED1" w:rsidRDefault="006B4203"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0.00</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Espectaculares</w:t>
            </w:r>
          </w:p>
        </w:tc>
        <w:tc>
          <w:tcPr>
            <w:tcW w:w="1614" w:type="dxa"/>
            <w:shd w:val="clear" w:color="auto" w:fill="FFFFFF"/>
            <w:noWrap/>
            <w:vAlign w:val="center"/>
          </w:tcPr>
          <w:p w:rsidR="003C0D46" w:rsidRPr="006B6ED1" w:rsidRDefault="006B4203"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3C0D46" w:rsidRPr="006B6ED1">
              <w:rPr>
                <w:rFonts w:ascii="Arial" w:eastAsia="Times New Roman" w:hAnsi="Arial" w:cs="Arial"/>
                <w:sz w:val="16"/>
                <w:szCs w:val="16"/>
              </w:rPr>
              <w:t>33,999.99</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520" w:right="142"/>
              <w:rPr>
                <w:rFonts w:ascii="Arial" w:eastAsia="Times New Roman" w:hAnsi="Arial" w:cs="Arial"/>
                <w:sz w:val="16"/>
                <w:szCs w:val="16"/>
              </w:rPr>
            </w:pPr>
            <w:r w:rsidRPr="006B6ED1">
              <w:rPr>
                <w:rFonts w:ascii="Arial" w:eastAsia="Times New Roman" w:hAnsi="Arial" w:cs="Arial"/>
                <w:sz w:val="16"/>
                <w:szCs w:val="16"/>
              </w:rPr>
              <w:t>Otros</w:t>
            </w:r>
          </w:p>
        </w:tc>
        <w:tc>
          <w:tcPr>
            <w:tcW w:w="1614" w:type="dxa"/>
            <w:shd w:val="clear" w:color="auto" w:fill="FFFFFF"/>
            <w:noWrap/>
            <w:vAlign w:val="center"/>
          </w:tcPr>
          <w:p w:rsidR="003C0D46" w:rsidRPr="006B6ED1" w:rsidRDefault="006B4203" w:rsidP="00CD2E8B">
            <w:pPr>
              <w:spacing w:after="0" w:line="240" w:lineRule="auto"/>
              <w:jc w:val="right"/>
              <w:rPr>
                <w:rFonts w:ascii="Arial" w:eastAsia="Times New Roman" w:hAnsi="Arial" w:cs="Arial"/>
                <w:sz w:val="16"/>
                <w:szCs w:val="16"/>
              </w:rPr>
            </w:pPr>
            <w:r>
              <w:rPr>
                <w:rFonts w:ascii="Arial" w:eastAsia="Times New Roman" w:hAnsi="Arial" w:cs="Arial"/>
                <w:sz w:val="16"/>
                <w:szCs w:val="16"/>
              </w:rPr>
              <w:t>$</w:t>
            </w:r>
            <w:r w:rsidR="007B01F2" w:rsidRPr="006B6ED1">
              <w:rPr>
                <w:rFonts w:ascii="Arial" w:eastAsia="Times New Roman" w:hAnsi="Arial" w:cs="Arial"/>
                <w:sz w:val="16"/>
                <w:szCs w:val="16"/>
              </w:rPr>
              <w:t>2,537,533.06</w:t>
            </w:r>
          </w:p>
        </w:tc>
        <w:tc>
          <w:tcPr>
            <w:tcW w:w="1407" w:type="dxa"/>
            <w:shd w:val="clear" w:color="auto" w:fill="FFFFFF"/>
            <w:vAlign w:val="center"/>
          </w:tcPr>
          <w:p w:rsidR="003C0D46" w:rsidRPr="006B6ED1" w:rsidRDefault="003C0D46" w:rsidP="00CD2E8B">
            <w:pPr>
              <w:spacing w:after="0" w:line="240" w:lineRule="auto"/>
              <w:ind w:right="493"/>
              <w:jc w:val="right"/>
              <w:rPr>
                <w:rFonts w:ascii="Arial" w:eastAsia="Times New Roman" w:hAnsi="Arial" w:cs="Arial"/>
                <w:sz w:val="16"/>
                <w:szCs w:val="16"/>
              </w:rPr>
            </w:pP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236" w:right="142" w:hanging="236"/>
              <w:rPr>
                <w:rFonts w:ascii="Arial" w:eastAsia="Times New Roman" w:hAnsi="Arial" w:cs="Arial"/>
                <w:b/>
                <w:sz w:val="16"/>
                <w:szCs w:val="16"/>
              </w:rPr>
            </w:pPr>
            <w:r w:rsidRPr="006B6ED1">
              <w:rPr>
                <w:rFonts w:ascii="Arial" w:eastAsia="Times New Roman" w:hAnsi="Arial" w:cs="Arial"/>
                <w:b/>
                <w:sz w:val="16"/>
                <w:szCs w:val="16"/>
              </w:rPr>
              <w:t>2. Gastos de Operación de Campaña</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6B4203"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7B01F2" w:rsidRPr="006B6ED1">
              <w:rPr>
                <w:rFonts w:ascii="Arial" w:eastAsia="Times New Roman" w:hAnsi="Arial" w:cs="Arial"/>
                <w:b/>
                <w:sz w:val="16"/>
                <w:szCs w:val="16"/>
              </w:rPr>
              <w:t>2,753,327.69</w:t>
            </w:r>
          </w:p>
        </w:tc>
        <w:tc>
          <w:tcPr>
            <w:tcW w:w="806" w:type="dxa"/>
            <w:shd w:val="clear" w:color="auto" w:fill="FFFFFF"/>
            <w:noWrap/>
            <w:vAlign w:val="center"/>
          </w:tcPr>
          <w:p w:rsidR="003C0D46" w:rsidRPr="006B6ED1" w:rsidRDefault="0086651D" w:rsidP="00CD2E8B">
            <w:pPr>
              <w:spacing w:after="0" w:line="240" w:lineRule="auto"/>
              <w:ind w:right="-14"/>
              <w:jc w:val="center"/>
              <w:rPr>
                <w:rFonts w:ascii="Arial" w:eastAsia="Times New Roman" w:hAnsi="Arial" w:cs="Arial"/>
                <w:b/>
                <w:sz w:val="16"/>
                <w:szCs w:val="16"/>
              </w:rPr>
            </w:pPr>
            <w:r w:rsidRPr="006B6ED1">
              <w:rPr>
                <w:rFonts w:ascii="Arial" w:eastAsia="Times New Roman" w:hAnsi="Arial" w:cs="Arial"/>
                <w:b/>
                <w:sz w:val="16"/>
                <w:szCs w:val="16"/>
              </w:rPr>
              <w:t>51.71</w:t>
            </w:r>
            <w:r w:rsidR="006B4203">
              <w:rPr>
                <w:rFonts w:ascii="Arial" w:eastAsia="Times New Roman" w:hAnsi="Arial" w:cs="Arial"/>
                <w:b/>
                <w:sz w:val="16"/>
                <w:szCs w:val="16"/>
              </w:rPr>
              <w:t>%</w:t>
            </w: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378" w:right="142" w:hanging="378"/>
              <w:rPr>
                <w:rFonts w:ascii="Arial" w:eastAsia="Times New Roman" w:hAnsi="Arial" w:cs="Arial"/>
                <w:b/>
                <w:sz w:val="16"/>
                <w:szCs w:val="16"/>
              </w:rPr>
            </w:pPr>
            <w:r w:rsidRPr="006B6ED1">
              <w:rPr>
                <w:rFonts w:ascii="Arial" w:eastAsia="Times New Roman" w:hAnsi="Arial" w:cs="Arial"/>
                <w:b/>
                <w:sz w:val="16"/>
                <w:szCs w:val="16"/>
              </w:rPr>
              <w:t>3. Gastos en diarios, revistas y medios impresos</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6B4203"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155"/>
          <w:jc w:val="center"/>
        </w:trPr>
        <w:tc>
          <w:tcPr>
            <w:tcW w:w="4159" w:type="dxa"/>
            <w:shd w:val="clear" w:color="auto" w:fill="FFFFFF"/>
            <w:noWrap/>
            <w:vAlign w:val="center"/>
          </w:tcPr>
          <w:p w:rsidR="003C0D46" w:rsidRPr="006B6ED1" w:rsidRDefault="003C0D46" w:rsidP="00CD2E8B">
            <w:pPr>
              <w:spacing w:after="0" w:line="240" w:lineRule="auto"/>
              <w:ind w:left="181" w:right="142" w:hanging="181"/>
              <w:rPr>
                <w:rFonts w:ascii="Arial" w:eastAsia="Times New Roman" w:hAnsi="Arial" w:cs="Arial"/>
                <w:b/>
                <w:sz w:val="16"/>
                <w:szCs w:val="16"/>
              </w:rPr>
            </w:pPr>
            <w:r w:rsidRPr="006B6ED1">
              <w:rPr>
                <w:rFonts w:ascii="Arial" w:eastAsia="Times New Roman" w:hAnsi="Arial" w:cs="Arial"/>
                <w:b/>
                <w:sz w:val="16"/>
                <w:szCs w:val="16"/>
              </w:rPr>
              <w:t>4. Gastos de producción de Radio y T.V.</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sz w:val="16"/>
                <w:szCs w:val="16"/>
              </w:rPr>
            </w:pPr>
          </w:p>
        </w:tc>
        <w:tc>
          <w:tcPr>
            <w:tcW w:w="1407" w:type="dxa"/>
            <w:shd w:val="clear" w:color="auto" w:fill="FFFFFF"/>
            <w:vAlign w:val="center"/>
          </w:tcPr>
          <w:p w:rsidR="003C0D46" w:rsidRPr="006B6ED1" w:rsidRDefault="006B4203" w:rsidP="00CD2E8B">
            <w:pPr>
              <w:spacing w:after="0" w:line="240" w:lineRule="auto"/>
              <w:jc w:val="right"/>
              <w:rPr>
                <w:rFonts w:ascii="Arial" w:eastAsia="Times New Roman" w:hAnsi="Arial" w:cs="Arial"/>
                <w:b/>
                <w:sz w:val="16"/>
                <w:szCs w:val="16"/>
              </w:rPr>
            </w:pPr>
            <w:r>
              <w:rPr>
                <w:rFonts w:ascii="Arial" w:eastAsia="Times New Roman" w:hAnsi="Arial" w:cs="Arial"/>
                <w:b/>
                <w:sz w:val="16"/>
                <w:szCs w:val="16"/>
              </w:rPr>
              <w:t>$</w:t>
            </w:r>
            <w:r w:rsidR="003C0D46" w:rsidRPr="006B6ED1">
              <w:rPr>
                <w:rFonts w:ascii="Arial" w:eastAsia="Times New Roman" w:hAnsi="Arial" w:cs="Arial"/>
                <w:b/>
                <w:sz w:val="16"/>
                <w:szCs w:val="16"/>
              </w:rPr>
              <w:t>0.00</w:t>
            </w:r>
          </w:p>
        </w:tc>
        <w:tc>
          <w:tcPr>
            <w:tcW w:w="806" w:type="dxa"/>
            <w:shd w:val="clear" w:color="auto" w:fill="FFFFFF"/>
            <w:noWrap/>
            <w:vAlign w:val="center"/>
          </w:tcPr>
          <w:p w:rsidR="003C0D46" w:rsidRPr="006B6ED1" w:rsidRDefault="003C0D46" w:rsidP="00CD2E8B">
            <w:pPr>
              <w:spacing w:after="0" w:line="240" w:lineRule="auto"/>
              <w:ind w:right="-14"/>
              <w:jc w:val="center"/>
              <w:rPr>
                <w:rFonts w:ascii="Arial" w:eastAsia="Times New Roman" w:hAnsi="Arial" w:cs="Arial"/>
                <w:b/>
                <w:sz w:val="16"/>
                <w:szCs w:val="16"/>
              </w:rPr>
            </w:pPr>
          </w:p>
        </w:tc>
      </w:tr>
      <w:tr w:rsidR="003C0D46" w:rsidRPr="006B6ED1" w:rsidTr="00CD2E8B">
        <w:trPr>
          <w:trHeight w:val="241"/>
          <w:jc w:val="center"/>
        </w:trPr>
        <w:tc>
          <w:tcPr>
            <w:tcW w:w="4159" w:type="dxa"/>
            <w:shd w:val="clear" w:color="auto" w:fill="FFFFFF"/>
            <w:noWrap/>
            <w:vAlign w:val="center"/>
            <w:hideMark/>
          </w:tcPr>
          <w:p w:rsidR="003C0D46" w:rsidRPr="006B6ED1" w:rsidRDefault="003C0D46" w:rsidP="00CD2E8B">
            <w:pPr>
              <w:spacing w:after="0" w:line="240" w:lineRule="auto"/>
              <w:ind w:right="142"/>
              <w:rPr>
                <w:rFonts w:ascii="Arial" w:eastAsia="Times New Roman" w:hAnsi="Arial" w:cs="Arial"/>
                <w:b/>
                <w:bCs/>
                <w:sz w:val="16"/>
                <w:szCs w:val="16"/>
              </w:rPr>
            </w:pPr>
            <w:r w:rsidRPr="006B6ED1">
              <w:rPr>
                <w:rFonts w:ascii="Arial" w:eastAsia="Times New Roman" w:hAnsi="Arial" w:cs="Arial"/>
                <w:b/>
                <w:bCs/>
                <w:sz w:val="16"/>
                <w:szCs w:val="16"/>
              </w:rPr>
              <w:t>TOTAL</w:t>
            </w:r>
          </w:p>
        </w:tc>
        <w:tc>
          <w:tcPr>
            <w:tcW w:w="1614" w:type="dxa"/>
            <w:shd w:val="clear" w:color="auto" w:fill="FFFFFF"/>
            <w:noWrap/>
            <w:vAlign w:val="center"/>
          </w:tcPr>
          <w:p w:rsidR="003C0D46" w:rsidRPr="006B6ED1" w:rsidRDefault="003C0D46" w:rsidP="00CD2E8B">
            <w:pPr>
              <w:spacing w:after="0" w:line="240" w:lineRule="auto"/>
              <w:jc w:val="right"/>
              <w:rPr>
                <w:rFonts w:ascii="Arial" w:eastAsia="Times New Roman" w:hAnsi="Arial" w:cs="Arial"/>
                <w:b/>
                <w:bCs/>
                <w:sz w:val="16"/>
                <w:szCs w:val="16"/>
              </w:rPr>
            </w:pPr>
          </w:p>
        </w:tc>
        <w:tc>
          <w:tcPr>
            <w:tcW w:w="1407" w:type="dxa"/>
            <w:shd w:val="clear" w:color="auto" w:fill="FFFFFF"/>
            <w:vAlign w:val="center"/>
          </w:tcPr>
          <w:p w:rsidR="003C0D46" w:rsidRPr="006B6ED1" w:rsidRDefault="003C0D46" w:rsidP="007B01F2">
            <w:pPr>
              <w:spacing w:after="0" w:line="240" w:lineRule="auto"/>
              <w:jc w:val="right"/>
              <w:rPr>
                <w:rFonts w:ascii="Arial" w:eastAsia="Times New Roman" w:hAnsi="Arial" w:cs="Arial"/>
                <w:b/>
                <w:bCs/>
                <w:sz w:val="16"/>
                <w:szCs w:val="16"/>
              </w:rPr>
            </w:pPr>
            <w:r w:rsidRPr="006B6ED1">
              <w:rPr>
                <w:rFonts w:ascii="Arial" w:eastAsia="Times New Roman" w:hAnsi="Arial" w:cs="Arial"/>
                <w:b/>
                <w:bCs/>
                <w:sz w:val="16"/>
                <w:szCs w:val="16"/>
              </w:rPr>
              <w:t>$</w:t>
            </w:r>
            <w:r w:rsidR="007B01F2" w:rsidRPr="006B6ED1">
              <w:rPr>
                <w:rFonts w:ascii="Arial" w:eastAsia="Times New Roman" w:hAnsi="Arial" w:cs="Arial"/>
                <w:b/>
                <w:bCs/>
                <w:sz w:val="16"/>
                <w:szCs w:val="16"/>
              </w:rPr>
              <w:t>5,324,860.74</w:t>
            </w:r>
          </w:p>
        </w:tc>
        <w:tc>
          <w:tcPr>
            <w:tcW w:w="806" w:type="dxa"/>
            <w:shd w:val="clear" w:color="auto" w:fill="FFFFFF"/>
            <w:noWrap/>
            <w:vAlign w:val="center"/>
            <w:hideMark/>
          </w:tcPr>
          <w:p w:rsidR="003C0D46" w:rsidRPr="006B6ED1" w:rsidRDefault="003C0D46" w:rsidP="00CD2E8B">
            <w:pPr>
              <w:spacing w:after="0" w:line="240" w:lineRule="auto"/>
              <w:ind w:right="-14"/>
              <w:jc w:val="center"/>
              <w:rPr>
                <w:rFonts w:ascii="Arial" w:eastAsia="Times New Roman" w:hAnsi="Arial" w:cs="Arial"/>
                <w:b/>
                <w:bCs/>
                <w:sz w:val="16"/>
                <w:szCs w:val="16"/>
              </w:rPr>
            </w:pPr>
            <w:r w:rsidRPr="006B6ED1">
              <w:rPr>
                <w:rFonts w:ascii="Arial" w:eastAsia="Times New Roman" w:hAnsi="Arial" w:cs="Arial"/>
                <w:b/>
                <w:bCs/>
                <w:sz w:val="16"/>
                <w:szCs w:val="16"/>
              </w:rPr>
              <w:t>100</w:t>
            </w:r>
            <w:r w:rsidR="006B4203">
              <w:rPr>
                <w:rFonts w:ascii="Arial" w:eastAsia="Times New Roman" w:hAnsi="Arial" w:cs="Arial"/>
                <w:b/>
                <w:bCs/>
                <w:sz w:val="16"/>
                <w:szCs w:val="16"/>
              </w:rPr>
              <w:t>%</w:t>
            </w:r>
            <w:r w:rsidRPr="006B6ED1">
              <w:rPr>
                <w:rFonts w:ascii="Arial" w:eastAsia="Times New Roman" w:hAnsi="Arial" w:cs="Arial"/>
                <w:b/>
                <w:bCs/>
                <w:sz w:val="16"/>
                <w:szCs w:val="16"/>
              </w:rPr>
              <w:fldChar w:fldCharType="begin"/>
            </w:r>
            <w:r w:rsidRPr="006B6ED1">
              <w:rPr>
                <w:rFonts w:ascii="Arial" w:eastAsia="Times New Roman" w:hAnsi="Arial" w:cs="Arial"/>
                <w:b/>
                <w:bCs/>
                <w:sz w:val="16"/>
                <w:szCs w:val="16"/>
              </w:rPr>
              <w:instrText xml:space="preserve"> =SUM(LEFT) </w:instrText>
            </w:r>
            <w:r w:rsidRPr="006B6ED1">
              <w:rPr>
                <w:rFonts w:ascii="Arial" w:eastAsia="Times New Roman" w:hAnsi="Arial" w:cs="Arial"/>
                <w:b/>
                <w:bCs/>
                <w:sz w:val="16"/>
                <w:szCs w:val="16"/>
              </w:rPr>
              <w:fldChar w:fldCharType="end"/>
            </w:r>
          </w:p>
        </w:tc>
      </w:tr>
    </w:tbl>
    <w:p w:rsidR="003C0D46" w:rsidRPr="006B6ED1" w:rsidRDefault="003C0D46" w:rsidP="003C0D46">
      <w:pPr>
        <w:spacing w:after="0" w:line="240" w:lineRule="auto"/>
        <w:ind w:left="1276" w:right="758" w:hanging="709"/>
        <w:jc w:val="both"/>
        <w:rPr>
          <w:rFonts w:ascii="Arial" w:eastAsia="Calibri" w:hAnsi="Arial" w:cs="Arial"/>
          <w:sz w:val="20"/>
          <w:szCs w:val="20"/>
        </w:rPr>
      </w:pPr>
      <w:r w:rsidRPr="006B6ED1">
        <w:rPr>
          <w:rFonts w:ascii="Arial" w:eastAsia="Calibri" w:hAnsi="Arial" w:cs="Arial"/>
          <w:b/>
          <w:sz w:val="20"/>
          <w:szCs w:val="20"/>
        </w:rPr>
        <w:t>Nota:</w:t>
      </w:r>
      <w:r w:rsidRPr="006B6ED1">
        <w:rPr>
          <w:rFonts w:ascii="Arial" w:eastAsia="Calibri" w:hAnsi="Arial" w:cs="Arial"/>
          <w:sz w:val="20"/>
          <w:szCs w:val="20"/>
        </w:rPr>
        <w:t xml:space="preserve"> Los datos considerados en el cuadro que antecede corresponden a los informes de campaña presentados al periodo primero de ajuste y segundo de ajuste.</w:t>
      </w:r>
    </w:p>
    <w:p w:rsidR="003C0D46" w:rsidRPr="006B6ED1" w:rsidRDefault="003C0D46" w:rsidP="003C0D46">
      <w:pPr>
        <w:autoSpaceDE w:val="0"/>
        <w:autoSpaceDN w:val="0"/>
        <w:adjustRightInd w:val="0"/>
        <w:spacing w:after="0" w:line="240" w:lineRule="auto"/>
        <w:ind w:left="360"/>
        <w:jc w:val="both"/>
        <w:rPr>
          <w:rFonts w:ascii="Arial" w:hAnsi="Arial" w:cs="Arial"/>
          <w:sz w:val="24"/>
          <w:szCs w:val="24"/>
        </w:rPr>
      </w:pPr>
    </w:p>
    <w:p w:rsidR="00E71B54" w:rsidRDefault="00C811D3" w:rsidP="00194EE0">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Pr>
          <w:rFonts w:ascii="Arial" w:eastAsia="Times New Roman" w:hAnsi="Arial" w:cs="Arial"/>
          <w:sz w:val="24"/>
          <w:szCs w:val="24"/>
          <w:lang w:eastAsia="es-MX"/>
        </w:rPr>
        <w:t>La c</w:t>
      </w:r>
      <w:r w:rsidR="00095CAE" w:rsidRPr="006B6ED1">
        <w:rPr>
          <w:rFonts w:ascii="Arial" w:eastAsia="Times New Roman" w:hAnsi="Arial" w:cs="Arial"/>
          <w:sz w:val="24"/>
          <w:szCs w:val="24"/>
          <w:lang w:eastAsia="es-MX"/>
        </w:rPr>
        <w:t>oalición PRI-PVEM</w:t>
      </w:r>
      <w:r w:rsidR="009F29DC">
        <w:rPr>
          <w:rFonts w:ascii="Arial" w:eastAsia="Times New Roman" w:hAnsi="Arial" w:cs="Arial"/>
          <w:sz w:val="24"/>
          <w:szCs w:val="24"/>
          <w:lang w:eastAsia="es-MX"/>
        </w:rPr>
        <w:t xml:space="preserve"> rebasó</w:t>
      </w:r>
      <w:r w:rsidR="00095CAE" w:rsidRPr="006B6ED1">
        <w:rPr>
          <w:rFonts w:ascii="Arial" w:eastAsia="Times New Roman" w:hAnsi="Arial" w:cs="Arial"/>
          <w:sz w:val="24"/>
          <w:szCs w:val="24"/>
          <w:lang w:eastAsia="es-MX"/>
        </w:rPr>
        <w:t xml:space="preserve"> el tope de </w:t>
      </w:r>
      <w:r w:rsidRPr="006B6ED1">
        <w:rPr>
          <w:rFonts w:ascii="Arial" w:eastAsia="Times New Roman" w:hAnsi="Arial" w:cs="Arial"/>
          <w:sz w:val="24"/>
          <w:szCs w:val="24"/>
          <w:lang w:eastAsia="es-MX"/>
        </w:rPr>
        <w:t>aportaciones de candidatos y simpatiza</w:t>
      </w:r>
      <w:r>
        <w:rPr>
          <w:rFonts w:ascii="Arial" w:eastAsia="Times New Roman" w:hAnsi="Arial" w:cs="Arial"/>
          <w:sz w:val="24"/>
          <w:szCs w:val="24"/>
          <w:lang w:eastAsia="es-MX"/>
        </w:rPr>
        <w:t>ntes por un total de $</w:t>
      </w:r>
      <w:r w:rsidR="00CC798D">
        <w:rPr>
          <w:rFonts w:ascii="Arial" w:eastAsia="Times New Roman" w:hAnsi="Arial" w:cs="Arial"/>
          <w:sz w:val="24"/>
          <w:szCs w:val="24"/>
          <w:lang w:eastAsia="es-MX"/>
        </w:rPr>
        <w:t>966,481.00</w:t>
      </w:r>
      <w:r w:rsidR="00DC799F" w:rsidRPr="006B6ED1">
        <w:rPr>
          <w:rFonts w:ascii="Arial" w:eastAsia="Times New Roman" w:hAnsi="Arial" w:cs="Arial"/>
          <w:sz w:val="24"/>
          <w:szCs w:val="24"/>
          <w:lang w:eastAsia="es-MX"/>
        </w:rPr>
        <w:t>.</w:t>
      </w:r>
    </w:p>
    <w:p w:rsidR="00CC798D" w:rsidRPr="00CC798D" w:rsidRDefault="00CC798D" w:rsidP="00CC798D">
      <w:pPr>
        <w:spacing w:after="0" w:line="240" w:lineRule="auto"/>
        <w:jc w:val="both"/>
        <w:rPr>
          <w:rFonts w:ascii="Arial" w:eastAsia="Times New Roman" w:hAnsi="Arial" w:cs="Arial"/>
          <w:sz w:val="24"/>
          <w:szCs w:val="24"/>
          <w:lang w:eastAsia="es-MX"/>
        </w:rPr>
      </w:pPr>
    </w:p>
    <w:p w:rsidR="00095CAE" w:rsidRPr="006B6ED1" w:rsidRDefault="00095CAE" w:rsidP="00095CAE">
      <w:pPr>
        <w:pStyle w:val="Default"/>
        <w:jc w:val="both"/>
        <w:rPr>
          <w:bCs/>
        </w:rPr>
      </w:pPr>
      <w:r w:rsidRPr="006B6ED1">
        <w:rPr>
          <w:bCs/>
        </w:rPr>
        <w:t xml:space="preserve">Tal situación constituye, a juicio de la Unidad Técnica de Fiscalización, un incumplimiento a lo establecido en </w:t>
      </w:r>
      <w:r w:rsidR="00071AF2" w:rsidRPr="006B6ED1">
        <w:rPr>
          <w:bCs/>
        </w:rPr>
        <w:t>el</w:t>
      </w:r>
      <w:r w:rsidRPr="006B6ED1">
        <w:rPr>
          <w:bCs/>
        </w:rPr>
        <w:t xml:space="preserve"> </w:t>
      </w:r>
      <w:r w:rsidRPr="006B6ED1">
        <w:t xml:space="preserve">artículo </w:t>
      </w:r>
      <w:r w:rsidR="00071AF2" w:rsidRPr="006B6ED1">
        <w:t>56</w:t>
      </w:r>
      <w:r w:rsidRPr="006B6ED1">
        <w:t xml:space="preserve">, numeral </w:t>
      </w:r>
      <w:r w:rsidR="00071AF2" w:rsidRPr="006B6ED1">
        <w:t>2</w:t>
      </w:r>
      <w:r w:rsidRPr="006B6ED1">
        <w:t>, de la Ley General de Partidos Políticos</w:t>
      </w:r>
      <w:r w:rsidRPr="006B6ED1">
        <w:rPr>
          <w:bCs/>
          <w:lang w:val="es-ES"/>
        </w:rPr>
        <w:t>;</w:t>
      </w:r>
      <w:r w:rsidRPr="006B6ED1">
        <w:rPr>
          <w:bCs/>
        </w:rPr>
        <w:t xml:space="preserve"> para efectos de lo establecido en el artículo 456, numeral 1, incisos a) y c) fracción III, de la Ley General de Instituciones y Procedimientos Electorales.</w:t>
      </w:r>
    </w:p>
    <w:p w:rsidR="00095CAE" w:rsidRPr="006B6ED1" w:rsidRDefault="00095CAE" w:rsidP="00095CAE">
      <w:pPr>
        <w:pStyle w:val="Default"/>
        <w:jc w:val="both"/>
        <w:rPr>
          <w:bCs/>
        </w:rPr>
      </w:pPr>
    </w:p>
    <w:p w:rsidR="00D04636" w:rsidRPr="0044395B" w:rsidRDefault="00014438" w:rsidP="00D04636">
      <w:pPr>
        <w:spacing w:after="0" w:line="240" w:lineRule="auto"/>
        <w:jc w:val="both"/>
        <w:rPr>
          <w:rFonts w:ascii="Arial" w:hAnsi="Arial" w:cs="Arial"/>
          <w:b/>
          <w:color w:val="000000"/>
          <w:sz w:val="24"/>
          <w:szCs w:val="24"/>
        </w:rPr>
      </w:pPr>
      <w:r w:rsidRPr="0044395B">
        <w:rPr>
          <w:rFonts w:ascii="Arial" w:hAnsi="Arial" w:cs="Arial"/>
          <w:b/>
          <w:color w:val="000000"/>
          <w:sz w:val="24"/>
          <w:szCs w:val="24"/>
        </w:rPr>
        <w:t>Rebase de Topes de Campaña</w:t>
      </w:r>
    </w:p>
    <w:p w:rsidR="00D04636" w:rsidRPr="0044395B" w:rsidRDefault="00D04636" w:rsidP="00D04636">
      <w:pPr>
        <w:spacing w:after="0" w:line="240" w:lineRule="auto"/>
        <w:jc w:val="both"/>
        <w:rPr>
          <w:rFonts w:ascii="Arial" w:hAnsi="Arial" w:cs="Arial"/>
          <w:b/>
          <w:color w:val="000000"/>
          <w:sz w:val="24"/>
          <w:szCs w:val="24"/>
        </w:rPr>
      </w:pPr>
    </w:p>
    <w:p w:rsidR="00D04636" w:rsidRPr="0044395B" w:rsidRDefault="00D87C48" w:rsidP="00194EE0">
      <w:pPr>
        <w:pStyle w:val="Prrafodelista"/>
        <w:numPr>
          <w:ilvl w:val="0"/>
          <w:numId w:val="37"/>
        </w:numPr>
        <w:spacing w:after="0" w:line="240" w:lineRule="auto"/>
        <w:ind w:left="369" w:hanging="369"/>
        <w:jc w:val="both"/>
        <w:rPr>
          <w:rFonts w:ascii="Arial" w:eastAsia="Times New Roman" w:hAnsi="Arial" w:cs="Arial"/>
          <w:sz w:val="24"/>
          <w:szCs w:val="24"/>
          <w:lang w:eastAsia="es-MX"/>
        </w:rPr>
      </w:pPr>
      <w:r w:rsidRPr="0044395B">
        <w:rPr>
          <w:rFonts w:ascii="Arial" w:eastAsia="Times New Roman" w:hAnsi="Arial" w:cs="Arial"/>
          <w:sz w:val="24"/>
          <w:szCs w:val="24"/>
          <w:lang w:eastAsia="es-MX"/>
        </w:rPr>
        <w:t>Se observó</w:t>
      </w:r>
      <w:r w:rsidR="00D04636" w:rsidRPr="0044395B">
        <w:rPr>
          <w:rFonts w:ascii="Arial" w:eastAsia="Times New Roman" w:hAnsi="Arial" w:cs="Arial"/>
          <w:sz w:val="24"/>
          <w:szCs w:val="24"/>
          <w:lang w:eastAsia="es-MX"/>
        </w:rPr>
        <w:t xml:space="preserve"> </w:t>
      </w:r>
      <w:r w:rsidRPr="0044395B">
        <w:rPr>
          <w:rFonts w:ascii="Arial" w:eastAsia="Times New Roman" w:hAnsi="Arial" w:cs="Arial"/>
          <w:sz w:val="24"/>
          <w:szCs w:val="24"/>
          <w:lang w:eastAsia="es-MX"/>
        </w:rPr>
        <w:t>un</w:t>
      </w:r>
      <w:r w:rsidR="00D04636" w:rsidRPr="0044395B">
        <w:rPr>
          <w:rFonts w:ascii="Arial" w:eastAsia="Times New Roman" w:hAnsi="Arial" w:cs="Arial"/>
          <w:sz w:val="24"/>
          <w:szCs w:val="24"/>
          <w:lang w:eastAsia="es-MX"/>
        </w:rPr>
        <w:t xml:space="preserve"> candidato </w:t>
      </w:r>
      <w:r w:rsidR="00554C56" w:rsidRPr="0044395B">
        <w:rPr>
          <w:rFonts w:ascii="Arial" w:eastAsia="Times New Roman" w:hAnsi="Arial" w:cs="Arial"/>
          <w:sz w:val="24"/>
          <w:szCs w:val="24"/>
          <w:lang w:eastAsia="es-MX"/>
        </w:rPr>
        <w:t>al cargo de Diputado L</w:t>
      </w:r>
      <w:r w:rsidR="00C72DA9" w:rsidRPr="0044395B">
        <w:rPr>
          <w:rFonts w:ascii="Arial" w:eastAsia="Times New Roman" w:hAnsi="Arial" w:cs="Arial"/>
          <w:sz w:val="24"/>
          <w:szCs w:val="24"/>
          <w:lang w:eastAsia="es-MX"/>
        </w:rPr>
        <w:t>ocal</w:t>
      </w:r>
      <w:r w:rsidRPr="0044395B">
        <w:rPr>
          <w:rFonts w:ascii="Arial" w:eastAsia="Times New Roman" w:hAnsi="Arial" w:cs="Arial"/>
          <w:sz w:val="24"/>
          <w:szCs w:val="24"/>
          <w:lang w:eastAsia="es-MX"/>
        </w:rPr>
        <w:t xml:space="preserve"> que rebaso</w:t>
      </w:r>
      <w:r w:rsidR="00D04636" w:rsidRPr="0044395B">
        <w:rPr>
          <w:rFonts w:ascii="Arial" w:eastAsia="Times New Roman" w:hAnsi="Arial" w:cs="Arial"/>
          <w:sz w:val="24"/>
          <w:szCs w:val="24"/>
          <w:lang w:eastAsia="es-MX"/>
        </w:rPr>
        <w:t xml:space="preserve"> el tope máximo de gastos de campaña permitido por el Instituto Electoral del Estado de Campeche, como se detalla a continuación:</w:t>
      </w:r>
    </w:p>
    <w:p w:rsidR="00D04636" w:rsidRPr="0044395B" w:rsidRDefault="00D04636" w:rsidP="00D04636">
      <w:pPr>
        <w:pStyle w:val="Prrafodelista"/>
        <w:spacing w:after="0" w:line="240" w:lineRule="auto"/>
        <w:ind w:left="360"/>
        <w:jc w:val="both"/>
        <w:rPr>
          <w:rFonts w:ascii="Arial" w:hAnsi="Arial" w:cs="Arial"/>
          <w:sz w:val="24"/>
          <w:szCs w:val="24"/>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105"/>
        <w:gridCol w:w="1553"/>
        <w:gridCol w:w="1418"/>
        <w:gridCol w:w="1701"/>
        <w:gridCol w:w="1275"/>
        <w:gridCol w:w="993"/>
      </w:tblGrid>
      <w:tr w:rsidR="00D04636" w:rsidRPr="0044395B" w:rsidTr="00B67779">
        <w:trPr>
          <w:trHeight w:val="736"/>
          <w:tblHeader/>
          <w:jc w:val="center"/>
        </w:trPr>
        <w:tc>
          <w:tcPr>
            <w:tcW w:w="1262" w:type="dxa"/>
            <w:tcBorders>
              <w:top w:val="single" w:sz="4" w:space="0" w:color="000000"/>
              <w:left w:val="single" w:sz="4" w:space="0" w:color="000000"/>
              <w:right w:val="single" w:sz="4" w:space="0" w:color="000000"/>
            </w:tcBorders>
            <w:vAlign w:val="center"/>
            <w:hideMark/>
          </w:tcPr>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sz w:val="16"/>
                <w:szCs w:val="16"/>
              </w:rPr>
              <w:t>CARGO</w:t>
            </w:r>
          </w:p>
        </w:tc>
        <w:tc>
          <w:tcPr>
            <w:tcW w:w="1105" w:type="dxa"/>
            <w:tcBorders>
              <w:top w:val="single" w:sz="4" w:space="0" w:color="000000"/>
              <w:left w:val="single" w:sz="4" w:space="0" w:color="000000"/>
              <w:right w:val="single" w:sz="4" w:space="0" w:color="000000"/>
            </w:tcBorders>
            <w:vAlign w:val="center"/>
          </w:tcPr>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sz w:val="16"/>
                <w:szCs w:val="16"/>
              </w:rPr>
              <w:t>DISTRITO</w:t>
            </w:r>
          </w:p>
        </w:tc>
        <w:tc>
          <w:tcPr>
            <w:tcW w:w="1553" w:type="dxa"/>
            <w:tcBorders>
              <w:top w:val="single" w:sz="4" w:space="0" w:color="000000"/>
              <w:left w:val="single" w:sz="4" w:space="0" w:color="000000"/>
              <w:right w:val="single" w:sz="4" w:space="0" w:color="000000"/>
            </w:tcBorders>
            <w:vAlign w:val="center"/>
            <w:hideMark/>
          </w:tcPr>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sz w:val="16"/>
                <w:szCs w:val="16"/>
              </w:rPr>
              <w:t>CANDIDATO</w:t>
            </w:r>
          </w:p>
        </w:tc>
        <w:tc>
          <w:tcPr>
            <w:tcW w:w="1418" w:type="dxa"/>
            <w:tcBorders>
              <w:top w:val="single" w:sz="4" w:space="0" w:color="000000"/>
              <w:left w:val="single" w:sz="4" w:space="0" w:color="000000"/>
              <w:right w:val="single" w:sz="4" w:space="0" w:color="000000"/>
            </w:tcBorders>
            <w:vAlign w:val="center"/>
          </w:tcPr>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sz w:val="16"/>
                <w:szCs w:val="16"/>
              </w:rPr>
              <w:t>TOTAL DE GASTOS REPORTADOS</w:t>
            </w:r>
          </w:p>
        </w:tc>
        <w:tc>
          <w:tcPr>
            <w:tcW w:w="1701" w:type="dxa"/>
            <w:tcBorders>
              <w:top w:val="single" w:sz="4" w:space="0" w:color="000000"/>
              <w:left w:val="single" w:sz="4" w:space="0" w:color="000000"/>
              <w:right w:val="single" w:sz="4" w:space="0" w:color="000000"/>
            </w:tcBorders>
            <w:vAlign w:val="center"/>
          </w:tcPr>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sz w:val="16"/>
                <w:szCs w:val="16"/>
              </w:rPr>
              <w:t>TOPES DE GASTOS DE CAMPAÑA</w:t>
            </w:r>
          </w:p>
          <w:p w:rsidR="00D04636" w:rsidRPr="0044395B" w:rsidRDefault="00D04636" w:rsidP="00B17891">
            <w:pPr>
              <w:spacing w:after="0" w:line="240" w:lineRule="auto"/>
              <w:jc w:val="center"/>
              <w:rPr>
                <w:rFonts w:ascii="Arial" w:hAnsi="Arial" w:cs="Arial"/>
                <w:b/>
                <w:sz w:val="16"/>
                <w:szCs w:val="16"/>
              </w:rPr>
            </w:pPr>
            <w:r w:rsidRPr="0044395B">
              <w:rPr>
                <w:rFonts w:ascii="Arial" w:hAnsi="Arial" w:cs="Arial"/>
                <w:b/>
                <w:sz w:val="16"/>
                <w:szCs w:val="16"/>
              </w:rPr>
              <w:t>ACUERDO IEEC/</w:t>
            </w:r>
            <w:r w:rsidR="00B17891" w:rsidRPr="0044395B">
              <w:rPr>
                <w:rFonts w:ascii="Arial" w:hAnsi="Arial" w:cs="Arial"/>
                <w:b/>
                <w:sz w:val="16"/>
                <w:szCs w:val="16"/>
              </w:rPr>
              <w:t>CG/06/15</w:t>
            </w:r>
          </w:p>
        </w:tc>
        <w:tc>
          <w:tcPr>
            <w:tcW w:w="1275" w:type="dxa"/>
            <w:tcBorders>
              <w:top w:val="single" w:sz="4" w:space="0" w:color="000000"/>
              <w:left w:val="single" w:sz="4" w:space="0" w:color="000000"/>
              <w:right w:val="single" w:sz="4" w:space="0" w:color="000000"/>
            </w:tcBorders>
            <w:vAlign w:val="center"/>
          </w:tcPr>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sz w:val="16"/>
                <w:szCs w:val="16"/>
              </w:rPr>
              <w:t>DIFERENCIA</w:t>
            </w:r>
          </w:p>
        </w:tc>
        <w:tc>
          <w:tcPr>
            <w:tcW w:w="993" w:type="dxa"/>
            <w:tcBorders>
              <w:top w:val="single" w:sz="4" w:space="0" w:color="000000"/>
              <w:left w:val="single" w:sz="4" w:space="0" w:color="000000"/>
              <w:right w:val="single" w:sz="4" w:space="0" w:color="000000"/>
            </w:tcBorders>
          </w:tcPr>
          <w:p w:rsidR="00D04636" w:rsidRPr="0044395B" w:rsidRDefault="00D04636" w:rsidP="00B67779">
            <w:pPr>
              <w:spacing w:after="0" w:line="240" w:lineRule="auto"/>
              <w:jc w:val="center"/>
              <w:rPr>
                <w:rFonts w:ascii="Arial" w:hAnsi="Arial" w:cs="Arial"/>
                <w:color w:val="000000"/>
                <w:sz w:val="16"/>
                <w:szCs w:val="16"/>
              </w:rPr>
            </w:pPr>
          </w:p>
          <w:p w:rsidR="00D04636" w:rsidRPr="0044395B" w:rsidRDefault="00D04636" w:rsidP="00B67779">
            <w:pPr>
              <w:spacing w:after="0" w:line="240" w:lineRule="auto"/>
              <w:jc w:val="center"/>
              <w:rPr>
                <w:rFonts w:ascii="Arial" w:hAnsi="Arial" w:cs="Arial"/>
                <w:color w:val="000000"/>
                <w:sz w:val="16"/>
                <w:szCs w:val="16"/>
              </w:rPr>
            </w:pPr>
          </w:p>
          <w:p w:rsidR="00D04636" w:rsidRPr="0044395B" w:rsidRDefault="00D04636" w:rsidP="00B67779">
            <w:pPr>
              <w:spacing w:after="0" w:line="240" w:lineRule="auto"/>
              <w:jc w:val="center"/>
              <w:rPr>
                <w:rFonts w:ascii="Arial" w:hAnsi="Arial" w:cs="Arial"/>
                <w:b/>
                <w:color w:val="000000"/>
                <w:sz w:val="16"/>
                <w:szCs w:val="16"/>
              </w:rPr>
            </w:pPr>
            <w:r w:rsidRPr="0044395B">
              <w:rPr>
                <w:rFonts w:ascii="Arial" w:hAnsi="Arial" w:cs="Arial"/>
                <w:b/>
                <w:color w:val="000000"/>
                <w:sz w:val="16"/>
                <w:szCs w:val="16"/>
              </w:rPr>
              <w:t xml:space="preserve">% DE </w:t>
            </w:r>
          </w:p>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color w:val="000000"/>
                <w:sz w:val="16"/>
                <w:szCs w:val="16"/>
              </w:rPr>
              <w:t>REBASE</w:t>
            </w:r>
          </w:p>
        </w:tc>
      </w:tr>
      <w:tr w:rsidR="00D04636" w:rsidRPr="0044395B" w:rsidTr="00B67779">
        <w:trPr>
          <w:trHeight w:val="252"/>
          <w:jc w:val="center"/>
        </w:trPr>
        <w:tc>
          <w:tcPr>
            <w:tcW w:w="1262" w:type="dxa"/>
            <w:tcBorders>
              <w:top w:val="single" w:sz="4" w:space="0" w:color="000000"/>
              <w:left w:val="single" w:sz="4" w:space="0" w:color="000000"/>
              <w:bottom w:val="single" w:sz="4" w:space="0" w:color="000000"/>
              <w:right w:val="single" w:sz="4" w:space="0" w:color="000000"/>
            </w:tcBorders>
            <w:vAlign w:val="center"/>
          </w:tcPr>
          <w:p w:rsidR="00D04636" w:rsidRPr="0044395B" w:rsidRDefault="00D04636" w:rsidP="00B67779">
            <w:pPr>
              <w:spacing w:after="0" w:line="240" w:lineRule="auto"/>
              <w:jc w:val="center"/>
              <w:rPr>
                <w:rFonts w:ascii="Arial" w:hAnsi="Arial" w:cs="Arial"/>
                <w:sz w:val="16"/>
                <w:szCs w:val="16"/>
              </w:rPr>
            </w:pPr>
            <w:r w:rsidRPr="0044395B">
              <w:rPr>
                <w:rFonts w:ascii="Arial" w:hAnsi="Arial" w:cs="Arial"/>
                <w:sz w:val="16"/>
                <w:szCs w:val="16"/>
              </w:rPr>
              <w:lastRenderedPageBreak/>
              <w:t xml:space="preserve">Diputado </w:t>
            </w:r>
          </w:p>
        </w:tc>
        <w:tc>
          <w:tcPr>
            <w:tcW w:w="1105" w:type="dxa"/>
            <w:tcBorders>
              <w:top w:val="single" w:sz="4" w:space="0" w:color="000000"/>
              <w:left w:val="single" w:sz="4" w:space="0" w:color="000000"/>
              <w:bottom w:val="single" w:sz="4" w:space="0" w:color="000000"/>
              <w:right w:val="single" w:sz="4" w:space="0" w:color="000000"/>
            </w:tcBorders>
            <w:vAlign w:val="center"/>
          </w:tcPr>
          <w:p w:rsidR="00D04636" w:rsidRPr="0044395B" w:rsidRDefault="002E542F" w:rsidP="00B67779">
            <w:pPr>
              <w:spacing w:after="0" w:line="240" w:lineRule="auto"/>
              <w:jc w:val="center"/>
              <w:rPr>
                <w:rFonts w:ascii="Arial" w:hAnsi="Arial" w:cs="Arial"/>
                <w:sz w:val="16"/>
                <w:szCs w:val="16"/>
              </w:rPr>
            </w:pPr>
            <w:r w:rsidRPr="0044395B">
              <w:rPr>
                <w:rFonts w:ascii="Arial" w:hAnsi="Arial" w:cs="Arial"/>
                <w:sz w:val="16"/>
                <w:szCs w:val="16"/>
              </w:rPr>
              <w:t>XVI</w:t>
            </w:r>
          </w:p>
        </w:tc>
        <w:tc>
          <w:tcPr>
            <w:tcW w:w="1553" w:type="dxa"/>
            <w:tcBorders>
              <w:top w:val="single" w:sz="4" w:space="0" w:color="000000"/>
              <w:left w:val="single" w:sz="4" w:space="0" w:color="000000"/>
              <w:bottom w:val="single" w:sz="4" w:space="0" w:color="000000"/>
              <w:right w:val="single" w:sz="4" w:space="0" w:color="000000"/>
            </w:tcBorders>
            <w:vAlign w:val="center"/>
          </w:tcPr>
          <w:p w:rsidR="00D04636" w:rsidRPr="0044395B" w:rsidRDefault="002E542F" w:rsidP="00D04636">
            <w:pPr>
              <w:spacing w:after="0" w:line="240" w:lineRule="auto"/>
              <w:jc w:val="both"/>
              <w:rPr>
                <w:rFonts w:ascii="Arial" w:hAnsi="Arial" w:cs="Arial"/>
                <w:sz w:val="16"/>
                <w:szCs w:val="16"/>
              </w:rPr>
            </w:pPr>
            <w:r w:rsidRPr="0044395B">
              <w:rPr>
                <w:rFonts w:ascii="Arial" w:hAnsi="Arial" w:cs="Arial"/>
                <w:sz w:val="16"/>
                <w:szCs w:val="16"/>
              </w:rPr>
              <w:t>Juan Carlos Damián Vera</w:t>
            </w:r>
          </w:p>
        </w:tc>
        <w:tc>
          <w:tcPr>
            <w:tcW w:w="1418" w:type="dxa"/>
            <w:tcBorders>
              <w:top w:val="single" w:sz="4" w:space="0" w:color="000000"/>
              <w:left w:val="single" w:sz="4" w:space="0" w:color="000000"/>
              <w:bottom w:val="single" w:sz="4" w:space="0" w:color="000000"/>
              <w:right w:val="single" w:sz="4" w:space="0" w:color="000000"/>
            </w:tcBorders>
            <w:vAlign w:val="center"/>
          </w:tcPr>
          <w:p w:rsidR="00D04636" w:rsidRPr="0044395B" w:rsidRDefault="00D04636" w:rsidP="00406110">
            <w:pPr>
              <w:spacing w:after="0" w:line="240" w:lineRule="auto"/>
              <w:jc w:val="center"/>
              <w:rPr>
                <w:rFonts w:ascii="Arial" w:hAnsi="Arial" w:cs="Arial"/>
                <w:b/>
                <w:sz w:val="16"/>
                <w:szCs w:val="16"/>
              </w:rPr>
            </w:pPr>
            <w:r w:rsidRPr="0044395B">
              <w:rPr>
                <w:rFonts w:ascii="Arial" w:hAnsi="Arial" w:cs="Arial"/>
                <w:b/>
                <w:sz w:val="16"/>
                <w:szCs w:val="16"/>
              </w:rPr>
              <w:t>$</w:t>
            </w:r>
            <w:r w:rsidR="00406110">
              <w:rPr>
                <w:rFonts w:ascii="Arial" w:hAnsi="Arial" w:cs="Arial"/>
                <w:b/>
                <w:sz w:val="16"/>
                <w:szCs w:val="16"/>
              </w:rPr>
              <w:t>474,813.86</w:t>
            </w:r>
          </w:p>
        </w:tc>
        <w:tc>
          <w:tcPr>
            <w:tcW w:w="1701" w:type="dxa"/>
            <w:tcBorders>
              <w:top w:val="single" w:sz="4" w:space="0" w:color="000000"/>
              <w:left w:val="single" w:sz="4" w:space="0" w:color="000000"/>
              <w:bottom w:val="single" w:sz="4" w:space="0" w:color="000000"/>
              <w:right w:val="single" w:sz="4" w:space="0" w:color="000000"/>
            </w:tcBorders>
            <w:vAlign w:val="center"/>
          </w:tcPr>
          <w:p w:rsidR="00D04636" w:rsidRPr="0044395B" w:rsidRDefault="00D04636" w:rsidP="00B67779">
            <w:pPr>
              <w:spacing w:after="0" w:line="240" w:lineRule="auto"/>
              <w:jc w:val="center"/>
              <w:rPr>
                <w:rFonts w:ascii="Arial" w:hAnsi="Arial" w:cs="Arial"/>
                <w:b/>
                <w:sz w:val="16"/>
                <w:szCs w:val="16"/>
              </w:rPr>
            </w:pPr>
            <w:r w:rsidRPr="0044395B">
              <w:rPr>
                <w:rFonts w:ascii="Arial" w:hAnsi="Arial" w:cs="Arial"/>
                <w:b/>
                <w:sz w:val="16"/>
                <w:szCs w:val="16"/>
              </w:rPr>
              <w:t>$468,114.22</w:t>
            </w:r>
          </w:p>
        </w:tc>
        <w:tc>
          <w:tcPr>
            <w:tcW w:w="1275" w:type="dxa"/>
            <w:tcBorders>
              <w:top w:val="single" w:sz="4" w:space="0" w:color="000000"/>
              <w:left w:val="single" w:sz="4" w:space="0" w:color="000000"/>
              <w:bottom w:val="single" w:sz="4" w:space="0" w:color="000000"/>
              <w:right w:val="single" w:sz="4" w:space="0" w:color="000000"/>
            </w:tcBorders>
            <w:vAlign w:val="center"/>
          </w:tcPr>
          <w:p w:rsidR="00D04636" w:rsidRPr="0044395B" w:rsidRDefault="00D04636" w:rsidP="002E542F">
            <w:pPr>
              <w:spacing w:after="0" w:line="240" w:lineRule="auto"/>
              <w:jc w:val="center"/>
              <w:rPr>
                <w:rFonts w:ascii="Arial" w:hAnsi="Arial" w:cs="Arial"/>
                <w:b/>
                <w:sz w:val="16"/>
                <w:szCs w:val="16"/>
              </w:rPr>
            </w:pPr>
            <w:r w:rsidRPr="0044395B">
              <w:rPr>
                <w:rFonts w:ascii="Arial" w:hAnsi="Arial" w:cs="Arial"/>
                <w:b/>
                <w:sz w:val="16"/>
                <w:szCs w:val="16"/>
              </w:rPr>
              <w:t>$</w:t>
            </w:r>
            <w:r w:rsidR="002E542F" w:rsidRPr="0044395B">
              <w:rPr>
                <w:rFonts w:ascii="Arial" w:hAnsi="Arial" w:cs="Arial"/>
                <w:b/>
                <w:sz w:val="16"/>
                <w:szCs w:val="16"/>
              </w:rPr>
              <w:t>6,699.64</w:t>
            </w:r>
          </w:p>
        </w:tc>
        <w:tc>
          <w:tcPr>
            <w:tcW w:w="993" w:type="dxa"/>
            <w:tcBorders>
              <w:top w:val="single" w:sz="4" w:space="0" w:color="000000"/>
              <w:left w:val="single" w:sz="4" w:space="0" w:color="000000"/>
              <w:bottom w:val="single" w:sz="4" w:space="0" w:color="000000"/>
              <w:right w:val="single" w:sz="4" w:space="0" w:color="000000"/>
            </w:tcBorders>
            <w:vAlign w:val="center"/>
          </w:tcPr>
          <w:p w:rsidR="00D04636" w:rsidRPr="0044395B" w:rsidRDefault="002E542F" w:rsidP="00B67779">
            <w:pPr>
              <w:spacing w:after="0" w:line="240" w:lineRule="auto"/>
              <w:jc w:val="right"/>
              <w:rPr>
                <w:rFonts w:ascii="Arial" w:hAnsi="Arial" w:cs="Arial"/>
                <w:color w:val="000000"/>
                <w:sz w:val="16"/>
                <w:szCs w:val="16"/>
              </w:rPr>
            </w:pPr>
            <w:r w:rsidRPr="0044395B">
              <w:rPr>
                <w:rFonts w:ascii="Arial" w:hAnsi="Arial" w:cs="Arial"/>
                <w:color w:val="000000"/>
                <w:sz w:val="16"/>
                <w:szCs w:val="16"/>
              </w:rPr>
              <w:t>1</w:t>
            </w:r>
            <w:r w:rsidR="00C72DA9" w:rsidRPr="0044395B">
              <w:rPr>
                <w:rFonts w:ascii="Arial" w:hAnsi="Arial" w:cs="Arial"/>
                <w:color w:val="000000"/>
                <w:sz w:val="16"/>
                <w:szCs w:val="16"/>
              </w:rPr>
              <w:t>%</w:t>
            </w:r>
          </w:p>
        </w:tc>
      </w:tr>
    </w:tbl>
    <w:p w:rsidR="00D04636" w:rsidRPr="0044395B" w:rsidRDefault="00D04636" w:rsidP="00D04636">
      <w:pPr>
        <w:pStyle w:val="Prrafodelista"/>
        <w:spacing w:after="0" w:line="240" w:lineRule="auto"/>
        <w:ind w:left="360"/>
        <w:jc w:val="both"/>
        <w:rPr>
          <w:rFonts w:ascii="Arial" w:hAnsi="Arial" w:cs="Arial"/>
          <w:sz w:val="24"/>
          <w:szCs w:val="24"/>
        </w:rPr>
      </w:pPr>
    </w:p>
    <w:p w:rsidR="00D04636" w:rsidRPr="006B6ED1" w:rsidRDefault="00D04636" w:rsidP="00D04636">
      <w:pPr>
        <w:spacing w:after="0" w:line="240" w:lineRule="auto"/>
        <w:jc w:val="both"/>
        <w:rPr>
          <w:rFonts w:ascii="Arial" w:hAnsi="Arial" w:cs="Arial"/>
          <w:sz w:val="24"/>
          <w:szCs w:val="24"/>
        </w:rPr>
      </w:pPr>
      <w:r w:rsidRPr="0044395B">
        <w:rPr>
          <w:rFonts w:ascii="Arial" w:hAnsi="Arial" w:cs="Arial"/>
          <w:sz w:val="24"/>
          <w:szCs w:val="24"/>
        </w:rPr>
        <w:t xml:space="preserve">Tal situación constituye, a juicio de la Unidad Técnica de Fiscalización, un incumplimiento a lo establecido en el artículo 443 inciso f) de la Ley General de Instituciones y Procedimientos Electorales, así como el Acuerdo </w:t>
      </w:r>
      <w:r w:rsidRPr="0044395B">
        <w:rPr>
          <w:rFonts w:ascii="Arial" w:hAnsi="Arial" w:cs="Arial"/>
          <w:bCs/>
          <w:sz w:val="24"/>
          <w:szCs w:val="24"/>
          <w:lang w:val="es-ES"/>
        </w:rPr>
        <w:t>029/SE/20-02-2015</w:t>
      </w:r>
      <w:r w:rsidRPr="0044395B">
        <w:rPr>
          <w:rFonts w:ascii="Arial" w:hAnsi="Arial" w:cs="Arial"/>
          <w:bCs/>
          <w:sz w:val="24"/>
          <w:szCs w:val="20"/>
          <w:lang w:val="es-ES"/>
        </w:rPr>
        <w:t>,</w:t>
      </w:r>
      <w:r w:rsidRPr="0044395B">
        <w:rPr>
          <w:rFonts w:ascii="Arial" w:hAnsi="Arial" w:cs="Arial"/>
          <w:bCs/>
          <w:sz w:val="24"/>
          <w:szCs w:val="20"/>
        </w:rPr>
        <w:t xml:space="preserve"> por lo que se hace del conocimiento del Consejo General del Instituto Nacional Electoral para efectos de lo establecido en el artículo 456, numeral 1, inciso a), de la Ley General de Instituciones y Procedimientos Electorales</w:t>
      </w:r>
      <w:r w:rsidRPr="0044395B">
        <w:rPr>
          <w:rFonts w:ascii="Arial" w:hAnsi="Arial" w:cs="Arial"/>
          <w:sz w:val="24"/>
          <w:szCs w:val="24"/>
        </w:rPr>
        <w:t>.</w:t>
      </w:r>
    </w:p>
    <w:p w:rsidR="00D04636" w:rsidRDefault="00D04636" w:rsidP="00D04636">
      <w:pPr>
        <w:spacing w:after="0" w:line="240" w:lineRule="auto"/>
        <w:jc w:val="both"/>
        <w:rPr>
          <w:rFonts w:ascii="Arial" w:hAnsi="Arial" w:cs="Arial"/>
          <w:b/>
          <w:color w:val="000000"/>
          <w:sz w:val="24"/>
          <w:szCs w:val="24"/>
        </w:rPr>
      </w:pPr>
    </w:p>
    <w:p w:rsidR="00C80DBE" w:rsidRDefault="00C80DBE" w:rsidP="00D04636">
      <w:pPr>
        <w:spacing w:after="0" w:line="240" w:lineRule="auto"/>
        <w:jc w:val="both"/>
        <w:rPr>
          <w:rFonts w:ascii="Arial" w:hAnsi="Arial" w:cs="Arial"/>
          <w:b/>
          <w:color w:val="000000"/>
          <w:sz w:val="24"/>
          <w:szCs w:val="24"/>
        </w:rPr>
      </w:pPr>
      <w:r>
        <w:rPr>
          <w:rFonts w:ascii="Arial" w:hAnsi="Arial" w:cs="Arial"/>
          <w:b/>
          <w:color w:val="000000"/>
          <w:sz w:val="24"/>
          <w:szCs w:val="24"/>
        </w:rPr>
        <w:t>Saldos Finales</w:t>
      </w:r>
    </w:p>
    <w:p w:rsidR="00C80DBE" w:rsidRPr="00C80DBE" w:rsidRDefault="00C80DBE" w:rsidP="00D04636">
      <w:pPr>
        <w:spacing w:after="0" w:line="240" w:lineRule="auto"/>
        <w:jc w:val="both"/>
        <w:rPr>
          <w:rFonts w:ascii="Arial" w:hAnsi="Arial" w:cs="Arial"/>
          <w:b/>
          <w:color w:val="000000"/>
          <w:sz w:val="24"/>
          <w:szCs w:val="24"/>
        </w:rPr>
      </w:pPr>
    </w:p>
    <w:p w:rsidR="00B67779" w:rsidRPr="006B6ED1" w:rsidRDefault="00B67779" w:rsidP="00B67779">
      <w:pPr>
        <w:pStyle w:val="Default"/>
        <w:numPr>
          <w:ilvl w:val="0"/>
          <w:numId w:val="37"/>
        </w:numPr>
        <w:ind w:left="369" w:hanging="369"/>
        <w:jc w:val="both"/>
        <w:rPr>
          <w:rFonts w:eastAsia="Calibri"/>
          <w:bCs/>
          <w:color w:val="auto"/>
          <w:lang w:val="es-ES"/>
        </w:rPr>
      </w:pPr>
      <w:r w:rsidRPr="006B6ED1">
        <w:rPr>
          <w:rFonts w:eastAsia="Calibri"/>
          <w:bCs/>
          <w:color w:val="auto"/>
          <w:lang w:val="es-ES"/>
        </w:rPr>
        <w:t>En virtud de que los saldos de las cuentas contables utilizadas en la campaña se deben reflejar en los Informes Anuales de la Operación Ordinaría, esta autoridad electoral dará seguimiento a su adecuada aplicación en la revisión al Informe Anual 2015.</w:t>
      </w:r>
    </w:p>
    <w:p w:rsidR="00F27663" w:rsidRPr="006B6ED1" w:rsidRDefault="00F27663" w:rsidP="00F27663">
      <w:pPr>
        <w:pStyle w:val="Default"/>
        <w:jc w:val="both"/>
        <w:rPr>
          <w:rFonts w:eastAsia="Calibri"/>
          <w:bCs/>
          <w:color w:val="auto"/>
          <w:lang w:val="es-ES"/>
        </w:rPr>
      </w:pPr>
    </w:p>
    <w:p w:rsidR="00E92DF8" w:rsidRDefault="00E92DF8" w:rsidP="00E92DF8">
      <w:pPr>
        <w:pStyle w:val="Default"/>
        <w:numPr>
          <w:ilvl w:val="0"/>
          <w:numId w:val="37"/>
        </w:numPr>
        <w:ind w:left="369" w:hanging="369"/>
        <w:jc w:val="both"/>
        <w:rPr>
          <w:rFonts w:eastAsia="Calibri"/>
          <w:bCs/>
          <w:color w:val="auto"/>
          <w:lang w:val="es-ES"/>
        </w:rPr>
      </w:pPr>
      <w:r>
        <w:rPr>
          <w:rFonts w:eastAsia="Calibri"/>
          <w:bCs/>
          <w:color w:val="auto"/>
          <w:lang w:val="es-ES"/>
        </w:rPr>
        <w:t>Se da vista a la Sala Superior y a la Sala Regional del Tribunal Electoral del Poder Judicial de la Federación, al Tribunal Electoral del Estado de Campeche, así como al Organismo Público Local correspondiente, de la totalidad de las conductas sancionadas en el presente Dictamen, remitiendo copia del mismo y de la Resolución respectiva, para los efectos legales a que haya lugar.</w:t>
      </w:r>
    </w:p>
    <w:p w:rsidR="00810F91" w:rsidRDefault="00810F91" w:rsidP="00810F91">
      <w:pPr>
        <w:pStyle w:val="Prrafodelista"/>
        <w:rPr>
          <w:bCs/>
          <w:lang w:val="es-ES"/>
        </w:rPr>
      </w:pPr>
    </w:p>
    <w:p w:rsidR="00810F91" w:rsidRPr="00810F91" w:rsidRDefault="00810F91" w:rsidP="00810F91">
      <w:pPr>
        <w:pStyle w:val="Default"/>
        <w:numPr>
          <w:ilvl w:val="0"/>
          <w:numId w:val="37"/>
        </w:numPr>
        <w:ind w:left="369" w:hanging="369"/>
        <w:jc w:val="both"/>
        <w:rPr>
          <w:rFonts w:eastAsia="Calibri"/>
          <w:bCs/>
          <w:color w:val="auto"/>
          <w:lang w:val="es-ES"/>
        </w:rPr>
      </w:pPr>
      <w:r w:rsidRPr="00810F91">
        <w:rPr>
          <w:rFonts w:eastAsia="Calibri"/>
          <w:bCs/>
          <w:color w:val="auto"/>
          <w:lang w:val="es-ES"/>
        </w:rPr>
        <w:t>Una vez que quede firme el dictamen consolidado, en un plazo de treinta días hábiles posteriores a ello, la Unidad Técnica de Fiscalización, determinará los saldos finales relativos a los remanentes de los recursos originados por el financiamiento público otorgado por la autoridad, para la consecución de las campañas electorales.</w:t>
      </w:r>
    </w:p>
    <w:p w:rsidR="00810F91" w:rsidRDefault="00810F91" w:rsidP="00810F91">
      <w:pPr>
        <w:pStyle w:val="Default"/>
        <w:jc w:val="both"/>
        <w:rPr>
          <w:rFonts w:eastAsia="Calibri"/>
          <w:bCs/>
          <w:color w:val="auto"/>
          <w:lang w:val="es-ES"/>
        </w:rPr>
      </w:pPr>
    </w:p>
    <w:p w:rsidR="00095CAE" w:rsidRPr="00E92DF8" w:rsidRDefault="00095CAE" w:rsidP="00095CAE">
      <w:pPr>
        <w:spacing w:after="0" w:line="240" w:lineRule="auto"/>
        <w:jc w:val="both"/>
        <w:rPr>
          <w:lang w:val="es-ES"/>
        </w:rPr>
      </w:pPr>
    </w:p>
    <w:sectPr w:rsidR="00095CAE" w:rsidRPr="00E92DF8" w:rsidSect="00B42D73">
      <w:footerReference w:type="default" r:id="rId16"/>
      <w:pgSz w:w="12240" w:h="15840"/>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5D" w:rsidRDefault="00FC155D" w:rsidP="005C0755">
      <w:pPr>
        <w:spacing w:after="0" w:line="240" w:lineRule="auto"/>
      </w:pPr>
      <w:r>
        <w:separator/>
      </w:r>
    </w:p>
  </w:endnote>
  <w:endnote w:type="continuationSeparator" w:id="0">
    <w:p w:rsidR="00FC155D" w:rsidRDefault="00FC155D" w:rsidP="005C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egrit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Raleway">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600154"/>
      <w:docPartObj>
        <w:docPartGallery w:val="Page Numbers (Bottom of Page)"/>
        <w:docPartUnique/>
      </w:docPartObj>
    </w:sdtPr>
    <w:sdtEndPr/>
    <w:sdtContent>
      <w:p w:rsidR="002E542F" w:rsidRDefault="002E542F">
        <w:pPr>
          <w:pStyle w:val="Piedepgina"/>
          <w:jc w:val="center"/>
        </w:pPr>
        <w:r>
          <w:fldChar w:fldCharType="begin"/>
        </w:r>
        <w:r>
          <w:instrText>PAGE   \* MERGEFORMAT</w:instrText>
        </w:r>
        <w:r>
          <w:fldChar w:fldCharType="separate"/>
        </w:r>
        <w:r w:rsidR="00235496" w:rsidRPr="00235496">
          <w:rPr>
            <w:noProof/>
            <w:lang w:val="es-ES"/>
          </w:rPr>
          <w:t>168</w:t>
        </w:r>
        <w:r>
          <w:fldChar w:fldCharType="end"/>
        </w:r>
      </w:p>
    </w:sdtContent>
  </w:sdt>
  <w:p w:rsidR="002E542F" w:rsidRDefault="002E54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5D" w:rsidRDefault="00FC155D" w:rsidP="005C0755">
      <w:pPr>
        <w:spacing w:after="0" w:line="240" w:lineRule="auto"/>
      </w:pPr>
      <w:r>
        <w:separator/>
      </w:r>
    </w:p>
  </w:footnote>
  <w:footnote w:type="continuationSeparator" w:id="0">
    <w:p w:rsidR="00FC155D" w:rsidRDefault="00FC155D" w:rsidP="005C0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56"/>
    <w:multiLevelType w:val="hybridMultilevel"/>
    <w:tmpl w:val="0AF49D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B07FAF"/>
    <w:multiLevelType w:val="hybridMultilevel"/>
    <w:tmpl w:val="6B1480F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nsid w:val="08F95C97"/>
    <w:multiLevelType w:val="hybridMultilevel"/>
    <w:tmpl w:val="7A92CEEE"/>
    <w:lvl w:ilvl="0" w:tplc="5994E4AA">
      <w:start w:val="25"/>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CEA1DDE"/>
    <w:multiLevelType w:val="hybridMultilevel"/>
    <w:tmpl w:val="59348A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D873376"/>
    <w:multiLevelType w:val="hybridMultilevel"/>
    <w:tmpl w:val="E97E41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2D944A4"/>
    <w:multiLevelType w:val="hybridMultilevel"/>
    <w:tmpl w:val="2C40DAD8"/>
    <w:lvl w:ilvl="0" w:tplc="F9E2F802">
      <w:start w:val="17"/>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9B27DE"/>
    <w:multiLevelType w:val="hybridMultilevel"/>
    <w:tmpl w:val="62000524"/>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5F4BDF"/>
    <w:multiLevelType w:val="hybridMultilevel"/>
    <w:tmpl w:val="0408FD94"/>
    <w:lvl w:ilvl="0" w:tplc="F9524B16">
      <w:start w:val="1"/>
      <w:numFmt w:val="bullet"/>
      <w:lvlText w:val=""/>
      <w:lvlJc w:val="left"/>
      <w:pPr>
        <w:ind w:left="502" w:hanging="360"/>
      </w:pPr>
      <w:rPr>
        <w:rFonts w:ascii="Wingdings" w:hAnsi="Wingding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D56D5A"/>
    <w:multiLevelType w:val="hybridMultilevel"/>
    <w:tmpl w:val="D402FC7C"/>
    <w:lvl w:ilvl="0" w:tplc="209422DE">
      <w:start w:val="1"/>
      <w:numFmt w:val="bullet"/>
      <w:lvlText w:val=""/>
      <w:lvlJc w:val="left"/>
      <w:pPr>
        <w:ind w:left="294" w:hanging="360"/>
      </w:pPr>
      <w:rPr>
        <w:rFonts w:ascii="Symbol" w:hAnsi="Symbol" w:hint="default"/>
      </w:rPr>
    </w:lvl>
    <w:lvl w:ilvl="1" w:tplc="080A0003">
      <w:start w:val="1"/>
      <w:numFmt w:val="bullet"/>
      <w:lvlText w:val="o"/>
      <w:lvlJc w:val="left"/>
      <w:pPr>
        <w:ind w:left="1014" w:hanging="360"/>
      </w:pPr>
      <w:rPr>
        <w:rFonts w:ascii="Courier New" w:hAnsi="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9">
    <w:nsid w:val="2194606D"/>
    <w:multiLevelType w:val="hybridMultilevel"/>
    <w:tmpl w:val="23F85F8C"/>
    <w:lvl w:ilvl="0" w:tplc="F9524B1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38E2BE3"/>
    <w:multiLevelType w:val="hybridMultilevel"/>
    <w:tmpl w:val="9D22A746"/>
    <w:lvl w:ilvl="0" w:tplc="F9524B1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9C3F7C"/>
    <w:multiLevelType w:val="hybridMultilevel"/>
    <w:tmpl w:val="8346B5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778712B"/>
    <w:multiLevelType w:val="hybridMultilevel"/>
    <w:tmpl w:val="3B3E2EEA"/>
    <w:lvl w:ilvl="0" w:tplc="0EB219B0">
      <w:start w:val="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8479A5"/>
    <w:multiLevelType w:val="hybridMultilevel"/>
    <w:tmpl w:val="4508C8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1B65061"/>
    <w:multiLevelType w:val="multilevel"/>
    <w:tmpl w:val="42088D04"/>
    <w:lvl w:ilvl="0">
      <w:start w:val="12"/>
      <w:numFmt w:val="decimal"/>
      <w:lvlText w:val="%1."/>
      <w:lvlJc w:val="left"/>
      <w:pPr>
        <w:ind w:left="360" w:hanging="360"/>
      </w:pPr>
      <w:rPr>
        <w:rFonts w:hint="default"/>
        <w:b/>
        <w:sz w:val="24"/>
        <w:szCs w:val="24"/>
      </w:rPr>
    </w:lvl>
    <w:lvl w:ilvl="1">
      <w:start w:val="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7347C24"/>
    <w:multiLevelType w:val="multilevel"/>
    <w:tmpl w:val="BF4A3308"/>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9731E1A"/>
    <w:multiLevelType w:val="hybridMultilevel"/>
    <w:tmpl w:val="45E0F974"/>
    <w:lvl w:ilvl="0" w:tplc="F54C199E">
      <w:start w:val="1"/>
      <w:numFmt w:val="bullet"/>
      <w:lvlText w:val=""/>
      <w:lvlJc w:val="left"/>
      <w:pPr>
        <w:ind w:left="2138" w:hanging="360"/>
      </w:pPr>
      <w:rPr>
        <w:rFonts w:ascii="Symbol" w:eastAsiaTheme="minorHAnsi" w:hAnsi="Symbol" w:cs="Aria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39AD72C8"/>
    <w:multiLevelType w:val="hybridMultilevel"/>
    <w:tmpl w:val="67F2412C"/>
    <w:lvl w:ilvl="0" w:tplc="080A000F">
      <w:start w:val="1"/>
      <w:numFmt w:val="decimal"/>
      <w:lvlText w:val="%1."/>
      <w:lvlJc w:val="left"/>
      <w:pPr>
        <w:ind w:left="360" w:hanging="360"/>
      </w:pPr>
      <w:rPr>
        <w:rFonts w:hint="default"/>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ACC5BC0"/>
    <w:multiLevelType w:val="hybridMultilevel"/>
    <w:tmpl w:val="BDE80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501829"/>
    <w:multiLevelType w:val="hybridMultilevel"/>
    <w:tmpl w:val="BA96B700"/>
    <w:lvl w:ilvl="0" w:tplc="1AD005E2">
      <w:start w:val="1"/>
      <w:numFmt w:val="decimal"/>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BE4895"/>
    <w:multiLevelType w:val="hybridMultilevel"/>
    <w:tmpl w:val="5DC22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447A3D26"/>
    <w:multiLevelType w:val="multilevel"/>
    <w:tmpl w:val="1D20CF9A"/>
    <w:lvl w:ilvl="0">
      <w:start w:val="9"/>
      <w:numFmt w:val="decimal"/>
      <w:lvlText w:val="%1."/>
      <w:lvlJc w:val="left"/>
      <w:pPr>
        <w:ind w:left="360" w:hanging="360"/>
      </w:pPr>
      <w:rPr>
        <w:rFonts w:hint="default"/>
        <w:b/>
        <w:sz w:val="24"/>
        <w:szCs w:val="24"/>
      </w:rPr>
    </w:lvl>
    <w:lvl w:ilvl="1">
      <w:start w:val="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5C14D0C"/>
    <w:multiLevelType w:val="hybridMultilevel"/>
    <w:tmpl w:val="3A60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BC6B42"/>
    <w:multiLevelType w:val="hybridMultilevel"/>
    <w:tmpl w:val="0AF49D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E06778A"/>
    <w:multiLevelType w:val="hybridMultilevel"/>
    <w:tmpl w:val="84B6DB3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E2949B2"/>
    <w:multiLevelType w:val="hybridMultilevel"/>
    <w:tmpl w:val="E9AABA4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nsid w:val="4E2C24FB"/>
    <w:multiLevelType w:val="hybridMultilevel"/>
    <w:tmpl w:val="DC204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BC50A3"/>
    <w:multiLevelType w:val="hybridMultilevel"/>
    <w:tmpl w:val="4508C8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0727933"/>
    <w:multiLevelType w:val="hybridMultilevel"/>
    <w:tmpl w:val="D640FA4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1667C7A"/>
    <w:multiLevelType w:val="hybridMultilevel"/>
    <w:tmpl w:val="37B0D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9E6519"/>
    <w:multiLevelType w:val="hybridMultilevel"/>
    <w:tmpl w:val="8458C1DE"/>
    <w:lvl w:ilvl="0" w:tplc="F9524B1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58DF2441"/>
    <w:multiLevelType w:val="hybridMultilevel"/>
    <w:tmpl w:val="AB36ECAA"/>
    <w:lvl w:ilvl="0" w:tplc="F4AC1FEC">
      <w:start w:val="1"/>
      <w:numFmt w:val="decimal"/>
      <w:lvlText w:val="%1."/>
      <w:lvlJc w:val="left"/>
      <w:pPr>
        <w:ind w:left="502" w:hanging="360"/>
      </w:pPr>
      <w:rPr>
        <w:rFonts w:ascii="Arial" w:hAnsi="Arial" w:cs="Arial" w:hint="default"/>
        <w:b w:val="0"/>
        <w:sz w:val="24"/>
      </w:rPr>
    </w:lvl>
    <w:lvl w:ilvl="1" w:tplc="080A0019">
      <w:start w:val="1"/>
      <w:numFmt w:val="lowerLetter"/>
      <w:lvlText w:val="%2."/>
      <w:lvlJc w:val="left"/>
      <w:pPr>
        <w:ind w:left="-545" w:hanging="360"/>
      </w:pPr>
    </w:lvl>
    <w:lvl w:ilvl="2" w:tplc="080A001B">
      <w:start w:val="1"/>
      <w:numFmt w:val="lowerRoman"/>
      <w:lvlText w:val="%3."/>
      <w:lvlJc w:val="right"/>
      <w:pPr>
        <w:ind w:left="175" w:hanging="180"/>
      </w:pPr>
    </w:lvl>
    <w:lvl w:ilvl="3" w:tplc="080A000F">
      <w:start w:val="1"/>
      <w:numFmt w:val="decimal"/>
      <w:lvlText w:val="%4."/>
      <w:lvlJc w:val="left"/>
      <w:pPr>
        <w:ind w:left="895" w:hanging="360"/>
      </w:pPr>
    </w:lvl>
    <w:lvl w:ilvl="4" w:tplc="080A0019">
      <w:start w:val="1"/>
      <w:numFmt w:val="lowerLetter"/>
      <w:lvlText w:val="%5."/>
      <w:lvlJc w:val="left"/>
      <w:pPr>
        <w:ind w:left="1615" w:hanging="360"/>
      </w:pPr>
    </w:lvl>
    <w:lvl w:ilvl="5" w:tplc="080A001B">
      <w:start w:val="1"/>
      <w:numFmt w:val="lowerRoman"/>
      <w:lvlText w:val="%6."/>
      <w:lvlJc w:val="right"/>
      <w:pPr>
        <w:ind w:left="2335" w:hanging="180"/>
      </w:pPr>
    </w:lvl>
    <w:lvl w:ilvl="6" w:tplc="080A000F">
      <w:start w:val="1"/>
      <w:numFmt w:val="decimal"/>
      <w:lvlText w:val="%7."/>
      <w:lvlJc w:val="left"/>
      <w:pPr>
        <w:ind w:left="3055" w:hanging="360"/>
      </w:pPr>
    </w:lvl>
    <w:lvl w:ilvl="7" w:tplc="080A0019">
      <w:start w:val="1"/>
      <w:numFmt w:val="lowerLetter"/>
      <w:lvlText w:val="%8."/>
      <w:lvlJc w:val="left"/>
      <w:pPr>
        <w:ind w:left="3775" w:hanging="360"/>
      </w:pPr>
    </w:lvl>
    <w:lvl w:ilvl="8" w:tplc="080A001B">
      <w:start w:val="1"/>
      <w:numFmt w:val="lowerRoman"/>
      <w:lvlText w:val="%9."/>
      <w:lvlJc w:val="right"/>
      <w:pPr>
        <w:ind w:left="4495" w:hanging="180"/>
      </w:pPr>
    </w:lvl>
  </w:abstractNum>
  <w:abstractNum w:abstractNumId="32">
    <w:nsid w:val="5CE62231"/>
    <w:multiLevelType w:val="hybridMultilevel"/>
    <w:tmpl w:val="4508C8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5FFF127C"/>
    <w:multiLevelType w:val="hybridMultilevel"/>
    <w:tmpl w:val="F1586AA4"/>
    <w:lvl w:ilvl="0" w:tplc="1C5EA3E4">
      <w:start w:val="1"/>
      <w:numFmt w:val="decimal"/>
      <w:lvlText w:val="%1."/>
      <w:lvlJc w:val="left"/>
      <w:pPr>
        <w:ind w:left="502" w:hanging="360"/>
      </w:pPr>
      <w:rPr>
        <w:rFonts w:ascii="Arial" w:hAnsi="Arial"/>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7B6F9F"/>
    <w:multiLevelType w:val="hybridMultilevel"/>
    <w:tmpl w:val="5A56E834"/>
    <w:lvl w:ilvl="0" w:tplc="F9524B16">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AE05600"/>
    <w:multiLevelType w:val="hybridMultilevel"/>
    <w:tmpl w:val="1CEAA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7E1CD1"/>
    <w:multiLevelType w:val="hybridMultilevel"/>
    <w:tmpl w:val="C546C138"/>
    <w:lvl w:ilvl="0" w:tplc="38DCD7D2">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BE34052"/>
    <w:multiLevelType w:val="hybridMultilevel"/>
    <w:tmpl w:val="888865B4"/>
    <w:lvl w:ilvl="0" w:tplc="16E4AE86">
      <w:start w:val="13"/>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8F4B4A"/>
    <w:multiLevelType w:val="multilevel"/>
    <w:tmpl w:val="38544950"/>
    <w:lvl w:ilvl="0">
      <w:start w:val="16"/>
      <w:numFmt w:val="decimal"/>
      <w:lvlText w:val="%1."/>
      <w:lvlJc w:val="left"/>
      <w:pPr>
        <w:ind w:left="360" w:hanging="360"/>
      </w:pPr>
      <w:rPr>
        <w:rFonts w:hint="default"/>
        <w:b/>
        <w:sz w:val="24"/>
        <w:szCs w:val="24"/>
      </w:rPr>
    </w:lvl>
    <w:lvl w:ilvl="1">
      <w:start w:val="1"/>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0AD7FEA"/>
    <w:multiLevelType w:val="hybridMultilevel"/>
    <w:tmpl w:val="03D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3D52CD"/>
    <w:multiLevelType w:val="hybridMultilevel"/>
    <w:tmpl w:val="DFB6C4E4"/>
    <w:lvl w:ilvl="0" w:tplc="0574885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2AA294E"/>
    <w:multiLevelType w:val="hybridMultilevel"/>
    <w:tmpl w:val="BFCA47C8"/>
    <w:lvl w:ilvl="0" w:tplc="8F0AF992">
      <w:start w:val="9"/>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2FE3B12"/>
    <w:multiLevelType w:val="hybridMultilevel"/>
    <w:tmpl w:val="C1321366"/>
    <w:lvl w:ilvl="0" w:tplc="9D8A656A">
      <w:start w:val="1"/>
      <w:numFmt w:val="bullet"/>
      <w:lvlText w:val=""/>
      <w:lvlJc w:val="left"/>
      <w:pPr>
        <w:ind w:left="720" w:hanging="360"/>
      </w:pPr>
      <w:rPr>
        <w:rFonts w:ascii="Wingdings" w:hAnsi="Wingdings" w:hint="default"/>
        <w:color w:val="auto"/>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3D916BF"/>
    <w:multiLevelType w:val="hybridMultilevel"/>
    <w:tmpl w:val="135AE5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41508A9"/>
    <w:multiLevelType w:val="hybridMultilevel"/>
    <w:tmpl w:val="B8C27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BB353C8"/>
    <w:multiLevelType w:val="hybridMultilevel"/>
    <w:tmpl w:val="60922A3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D335084"/>
    <w:multiLevelType w:val="hybridMultilevel"/>
    <w:tmpl w:val="8D62904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7EED2689"/>
    <w:multiLevelType w:val="hybridMultilevel"/>
    <w:tmpl w:val="4498F3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7"/>
  </w:num>
  <w:num w:numId="2">
    <w:abstractNumId w:val="16"/>
  </w:num>
  <w:num w:numId="3">
    <w:abstractNumId w:val="3"/>
  </w:num>
  <w:num w:numId="4">
    <w:abstractNumId w:val="43"/>
  </w:num>
  <w:num w:numId="5">
    <w:abstractNumId w:val="30"/>
  </w:num>
  <w:num w:numId="6">
    <w:abstractNumId w:val="1"/>
  </w:num>
  <w:num w:numId="7">
    <w:abstractNumId w:val="11"/>
  </w:num>
  <w:num w:numId="8">
    <w:abstractNumId w:val="8"/>
  </w:num>
  <w:num w:numId="9">
    <w:abstractNumId w:val="34"/>
  </w:num>
  <w:num w:numId="10">
    <w:abstractNumId w:val="22"/>
  </w:num>
  <w:num w:numId="11">
    <w:abstractNumId w:val="28"/>
  </w:num>
  <w:num w:numId="12">
    <w:abstractNumId w:val="15"/>
  </w:num>
  <w:num w:numId="13">
    <w:abstractNumId w:val="12"/>
  </w:num>
  <w:num w:numId="14">
    <w:abstractNumId w:val="17"/>
  </w:num>
  <w:num w:numId="15">
    <w:abstractNumId w:val="33"/>
  </w:num>
  <w:num w:numId="16">
    <w:abstractNumId w:val="29"/>
  </w:num>
  <w:num w:numId="17">
    <w:abstractNumId w:val="10"/>
  </w:num>
  <w:num w:numId="18">
    <w:abstractNumId w:val="35"/>
  </w:num>
  <w:num w:numId="19">
    <w:abstractNumId w:val="20"/>
  </w:num>
  <w:num w:numId="20">
    <w:abstractNumId w:val="21"/>
  </w:num>
  <w:num w:numId="21">
    <w:abstractNumId w:val="41"/>
  </w:num>
  <w:num w:numId="22">
    <w:abstractNumId w:val="14"/>
  </w:num>
  <w:num w:numId="23">
    <w:abstractNumId w:val="37"/>
  </w:num>
  <w:num w:numId="24">
    <w:abstractNumId w:val="38"/>
  </w:num>
  <w:num w:numId="25">
    <w:abstractNumId w:val="5"/>
  </w:num>
  <w:num w:numId="26">
    <w:abstractNumId w:val="4"/>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9"/>
  </w:num>
  <w:num w:numId="31">
    <w:abstractNumId w:val="24"/>
  </w:num>
  <w:num w:numId="32">
    <w:abstractNumId w:val="46"/>
  </w:num>
  <w:num w:numId="33">
    <w:abstractNumId w:val="7"/>
  </w:num>
  <w:num w:numId="34">
    <w:abstractNumId w:val="32"/>
  </w:num>
  <w:num w:numId="35">
    <w:abstractNumId w:val="45"/>
  </w:num>
  <w:num w:numId="36">
    <w:abstractNumId w:val="47"/>
  </w:num>
  <w:num w:numId="37">
    <w:abstractNumId w:val="40"/>
  </w:num>
  <w:num w:numId="38">
    <w:abstractNumId w:val="18"/>
  </w:num>
  <w:num w:numId="39">
    <w:abstractNumId w:val="26"/>
  </w:num>
  <w:num w:numId="40">
    <w:abstractNumId w:val="39"/>
  </w:num>
  <w:num w:numId="41">
    <w:abstractNumId w:val="19"/>
  </w:num>
  <w:num w:numId="42">
    <w:abstractNumId w:val="6"/>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6"/>
  </w:num>
  <w:num w:numId="46">
    <w:abstractNumId w:val="42"/>
  </w:num>
  <w:num w:numId="47">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54"/>
    <w:rsid w:val="00007245"/>
    <w:rsid w:val="00014438"/>
    <w:rsid w:val="00017DBF"/>
    <w:rsid w:val="000235B8"/>
    <w:rsid w:val="000278F9"/>
    <w:rsid w:val="000342A1"/>
    <w:rsid w:val="000352C7"/>
    <w:rsid w:val="00036F7B"/>
    <w:rsid w:val="0004312F"/>
    <w:rsid w:val="00051B6F"/>
    <w:rsid w:val="00052FA0"/>
    <w:rsid w:val="0005361D"/>
    <w:rsid w:val="00054F5B"/>
    <w:rsid w:val="00061EFF"/>
    <w:rsid w:val="00071AF2"/>
    <w:rsid w:val="000927C6"/>
    <w:rsid w:val="00093347"/>
    <w:rsid w:val="00095CAE"/>
    <w:rsid w:val="00095F43"/>
    <w:rsid w:val="00096CEA"/>
    <w:rsid w:val="000A7A91"/>
    <w:rsid w:val="000B6F35"/>
    <w:rsid w:val="000C3061"/>
    <w:rsid w:val="000E044C"/>
    <w:rsid w:val="000E334B"/>
    <w:rsid w:val="000E338C"/>
    <w:rsid w:val="000E4D12"/>
    <w:rsid w:val="000F0085"/>
    <w:rsid w:val="000F21F1"/>
    <w:rsid w:val="00101B22"/>
    <w:rsid w:val="001128F4"/>
    <w:rsid w:val="00115262"/>
    <w:rsid w:val="0012092E"/>
    <w:rsid w:val="00122D98"/>
    <w:rsid w:val="00127FDF"/>
    <w:rsid w:val="00136BD4"/>
    <w:rsid w:val="00146623"/>
    <w:rsid w:val="001525A3"/>
    <w:rsid w:val="0015594A"/>
    <w:rsid w:val="001726ED"/>
    <w:rsid w:val="00194EE0"/>
    <w:rsid w:val="001A29B9"/>
    <w:rsid w:val="001A7F49"/>
    <w:rsid w:val="001B5ADA"/>
    <w:rsid w:val="001E6326"/>
    <w:rsid w:val="001E6969"/>
    <w:rsid w:val="00214E14"/>
    <w:rsid w:val="0021799C"/>
    <w:rsid w:val="00233B8C"/>
    <w:rsid w:val="00235496"/>
    <w:rsid w:val="00254B0B"/>
    <w:rsid w:val="002554ED"/>
    <w:rsid w:val="00255B1B"/>
    <w:rsid w:val="00261616"/>
    <w:rsid w:val="00261AFF"/>
    <w:rsid w:val="002622C9"/>
    <w:rsid w:val="00270738"/>
    <w:rsid w:val="00280926"/>
    <w:rsid w:val="002864D3"/>
    <w:rsid w:val="00291597"/>
    <w:rsid w:val="00294288"/>
    <w:rsid w:val="002E1DFB"/>
    <w:rsid w:val="002E542F"/>
    <w:rsid w:val="002E54BE"/>
    <w:rsid w:val="002E7BCB"/>
    <w:rsid w:val="002F0C70"/>
    <w:rsid w:val="0031244D"/>
    <w:rsid w:val="00314691"/>
    <w:rsid w:val="003221AC"/>
    <w:rsid w:val="00323575"/>
    <w:rsid w:val="003268FC"/>
    <w:rsid w:val="00335AFA"/>
    <w:rsid w:val="003362D4"/>
    <w:rsid w:val="003507AA"/>
    <w:rsid w:val="00352436"/>
    <w:rsid w:val="00366698"/>
    <w:rsid w:val="00373659"/>
    <w:rsid w:val="00397320"/>
    <w:rsid w:val="003A5333"/>
    <w:rsid w:val="003B45DD"/>
    <w:rsid w:val="003C0D46"/>
    <w:rsid w:val="004003BF"/>
    <w:rsid w:val="00406110"/>
    <w:rsid w:val="00410365"/>
    <w:rsid w:val="00421BD1"/>
    <w:rsid w:val="00433710"/>
    <w:rsid w:val="0044395B"/>
    <w:rsid w:val="00446A24"/>
    <w:rsid w:val="00453209"/>
    <w:rsid w:val="004568DE"/>
    <w:rsid w:val="004649E8"/>
    <w:rsid w:val="00482C9B"/>
    <w:rsid w:val="004A444B"/>
    <w:rsid w:val="004A79D0"/>
    <w:rsid w:val="004B40CE"/>
    <w:rsid w:val="004C0FBA"/>
    <w:rsid w:val="004C2AC3"/>
    <w:rsid w:val="004D2548"/>
    <w:rsid w:val="004F3BF5"/>
    <w:rsid w:val="004F5CF5"/>
    <w:rsid w:val="00515ECE"/>
    <w:rsid w:val="005161F5"/>
    <w:rsid w:val="00522893"/>
    <w:rsid w:val="00523E34"/>
    <w:rsid w:val="0052462C"/>
    <w:rsid w:val="00526F52"/>
    <w:rsid w:val="0053268C"/>
    <w:rsid w:val="00537621"/>
    <w:rsid w:val="00543C83"/>
    <w:rsid w:val="00554B59"/>
    <w:rsid w:val="00554C56"/>
    <w:rsid w:val="00571E6A"/>
    <w:rsid w:val="00576125"/>
    <w:rsid w:val="005811F4"/>
    <w:rsid w:val="00583F50"/>
    <w:rsid w:val="00586627"/>
    <w:rsid w:val="00590006"/>
    <w:rsid w:val="005C0755"/>
    <w:rsid w:val="005C1609"/>
    <w:rsid w:val="005C386A"/>
    <w:rsid w:val="005D29C5"/>
    <w:rsid w:val="005D53B7"/>
    <w:rsid w:val="00610160"/>
    <w:rsid w:val="00616E26"/>
    <w:rsid w:val="00617A59"/>
    <w:rsid w:val="00637782"/>
    <w:rsid w:val="00637A62"/>
    <w:rsid w:val="00643ED0"/>
    <w:rsid w:val="00645BD5"/>
    <w:rsid w:val="0064654B"/>
    <w:rsid w:val="00662857"/>
    <w:rsid w:val="006751FF"/>
    <w:rsid w:val="00676658"/>
    <w:rsid w:val="00676C95"/>
    <w:rsid w:val="00691607"/>
    <w:rsid w:val="00696127"/>
    <w:rsid w:val="00697E5B"/>
    <w:rsid w:val="006A1560"/>
    <w:rsid w:val="006A58B1"/>
    <w:rsid w:val="006B4203"/>
    <w:rsid w:val="006B4B65"/>
    <w:rsid w:val="006B6ED1"/>
    <w:rsid w:val="006B7320"/>
    <w:rsid w:val="006C5514"/>
    <w:rsid w:val="006D4739"/>
    <w:rsid w:val="006E373C"/>
    <w:rsid w:val="006F350C"/>
    <w:rsid w:val="00700105"/>
    <w:rsid w:val="007023A6"/>
    <w:rsid w:val="00706C3B"/>
    <w:rsid w:val="007110FE"/>
    <w:rsid w:val="00730EC4"/>
    <w:rsid w:val="0073211F"/>
    <w:rsid w:val="00735F17"/>
    <w:rsid w:val="007363C7"/>
    <w:rsid w:val="00741441"/>
    <w:rsid w:val="007530A9"/>
    <w:rsid w:val="00763B83"/>
    <w:rsid w:val="00767691"/>
    <w:rsid w:val="007A41D7"/>
    <w:rsid w:val="007A42EB"/>
    <w:rsid w:val="007B01F2"/>
    <w:rsid w:val="007B3FF6"/>
    <w:rsid w:val="007B4E30"/>
    <w:rsid w:val="007C5CDA"/>
    <w:rsid w:val="007D1F33"/>
    <w:rsid w:val="007E054B"/>
    <w:rsid w:val="007F2A06"/>
    <w:rsid w:val="007F7F1A"/>
    <w:rsid w:val="0081035C"/>
    <w:rsid w:val="0081066A"/>
    <w:rsid w:val="00810F91"/>
    <w:rsid w:val="0086651D"/>
    <w:rsid w:val="00871591"/>
    <w:rsid w:val="008D1000"/>
    <w:rsid w:val="008E126A"/>
    <w:rsid w:val="008E2E51"/>
    <w:rsid w:val="008E42AB"/>
    <w:rsid w:val="008F2422"/>
    <w:rsid w:val="00901B9F"/>
    <w:rsid w:val="009212F7"/>
    <w:rsid w:val="00926810"/>
    <w:rsid w:val="0093207F"/>
    <w:rsid w:val="00932289"/>
    <w:rsid w:val="00940545"/>
    <w:rsid w:val="00942ABB"/>
    <w:rsid w:val="00945C0F"/>
    <w:rsid w:val="009479BE"/>
    <w:rsid w:val="009514AC"/>
    <w:rsid w:val="009638E0"/>
    <w:rsid w:val="00966F8B"/>
    <w:rsid w:val="00971F1D"/>
    <w:rsid w:val="00985A78"/>
    <w:rsid w:val="0099190B"/>
    <w:rsid w:val="00991B6E"/>
    <w:rsid w:val="009930C5"/>
    <w:rsid w:val="009967E7"/>
    <w:rsid w:val="009A1B09"/>
    <w:rsid w:val="009A5F4C"/>
    <w:rsid w:val="009C27EA"/>
    <w:rsid w:val="009C4F9A"/>
    <w:rsid w:val="009C5287"/>
    <w:rsid w:val="009D0A04"/>
    <w:rsid w:val="009D158B"/>
    <w:rsid w:val="009D28BE"/>
    <w:rsid w:val="009E0FCA"/>
    <w:rsid w:val="009F0AAC"/>
    <w:rsid w:val="009F1A2A"/>
    <w:rsid w:val="009F29DC"/>
    <w:rsid w:val="009F7A48"/>
    <w:rsid w:val="00A02049"/>
    <w:rsid w:val="00A02E52"/>
    <w:rsid w:val="00A17DFB"/>
    <w:rsid w:val="00A2387D"/>
    <w:rsid w:val="00A24B95"/>
    <w:rsid w:val="00A36C87"/>
    <w:rsid w:val="00A46E67"/>
    <w:rsid w:val="00A573A2"/>
    <w:rsid w:val="00A74EB0"/>
    <w:rsid w:val="00A95EDE"/>
    <w:rsid w:val="00AA303D"/>
    <w:rsid w:val="00AB3030"/>
    <w:rsid w:val="00AB7809"/>
    <w:rsid w:val="00AC3FD3"/>
    <w:rsid w:val="00AC414E"/>
    <w:rsid w:val="00AC4937"/>
    <w:rsid w:val="00AD00D8"/>
    <w:rsid w:val="00AD3A75"/>
    <w:rsid w:val="00AE0339"/>
    <w:rsid w:val="00B008CC"/>
    <w:rsid w:val="00B0557B"/>
    <w:rsid w:val="00B108CF"/>
    <w:rsid w:val="00B11865"/>
    <w:rsid w:val="00B13A03"/>
    <w:rsid w:val="00B17891"/>
    <w:rsid w:val="00B21014"/>
    <w:rsid w:val="00B2210C"/>
    <w:rsid w:val="00B35F9E"/>
    <w:rsid w:val="00B37B2F"/>
    <w:rsid w:val="00B42D73"/>
    <w:rsid w:val="00B54A63"/>
    <w:rsid w:val="00B64CE7"/>
    <w:rsid w:val="00B65455"/>
    <w:rsid w:val="00B67779"/>
    <w:rsid w:val="00B70F23"/>
    <w:rsid w:val="00B748A8"/>
    <w:rsid w:val="00B759C8"/>
    <w:rsid w:val="00B92B68"/>
    <w:rsid w:val="00B973D2"/>
    <w:rsid w:val="00B97974"/>
    <w:rsid w:val="00BA67BC"/>
    <w:rsid w:val="00BA6934"/>
    <w:rsid w:val="00BB03DE"/>
    <w:rsid w:val="00BB19DD"/>
    <w:rsid w:val="00BD087D"/>
    <w:rsid w:val="00BD72E5"/>
    <w:rsid w:val="00C26FB8"/>
    <w:rsid w:val="00C67A84"/>
    <w:rsid w:val="00C7011A"/>
    <w:rsid w:val="00C72030"/>
    <w:rsid w:val="00C72DA9"/>
    <w:rsid w:val="00C72ED9"/>
    <w:rsid w:val="00C74B75"/>
    <w:rsid w:val="00C80DBE"/>
    <w:rsid w:val="00C811D3"/>
    <w:rsid w:val="00C8472F"/>
    <w:rsid w:val="00C90750"/>
    <w:rsid w:val="00CA3221"/>
    <w:rsid w:val="00CA5521"/>
    <w:rsid w:val="00CB496F"/>
    <w:rsid w:val="00CB6CC0"/>
    <w:rsid w:val="00CC2F9D"/>
    <w:rsid w:val="00CC798D"/>
    <w:rsid w:val="00CD187D"/>
    <w:rsid w:val="00CD2E8B"/>
    <w:rsid w:val="00CD5E6F"/>
    <w:rsid w:val="00CE0723"/>
    <w:rsid w:val="00CF10D3"/>
    <w:rsid w:val="00CF3E97"/>
    <w:rsid w:val="00D04636"/>
    <w:rsid w:val="00D06C7A"/>
    <w:rsid w:val="00D12752"/>
    <w:rsid w:val="00D328F3"/>
    <w:rsid w:val="00D3447F"/>
    <w:rsid w:val="00D35225"/>
    <w:rsid w:val="00D47CE0"/>
    <w:rsid w:val="00D60AB6"/>
    <w:rsid w:val="00D62E92"/>
    <w:rsid w:val="00D7264E"/>
    <w:rsid w:val="00D81121"/>
    <w:rsid w:val="00D819BE"/>
    <w:rsid w:val="00D838BA"/>
    <w:rsid w:val="00D87C48"/>
    <w:rsid w:val="00DC2D0F"/>
    <w:rsid w:val="00DC4215"/>
    <w:rsid w:val="00DC799F"/>
    <w:rsid w:val="00DE3065"/>
    <w:rsid w:val="00DE42EA"/>
    <w:rsid w:val="00DF1F9F"/>
    <w:rsid w:val="00DF4536"/>
    <w:rsid w:val="00E04338"/>
    <w:rsid w:val="00E1093C"/>
    <w:rsid w:val="00E1122D"/>
    <w:rsid w:val="00E1565C"/>
    <w:rsid w:val="00E243D3"/>
    <w:rsid w:val="00E27334"/>
    <w:rsid w:val="00E30733"/>
    <w:rsid w:val="00E32757"/>
    <w:rsid w:val="00E57BE7"/>
    <w:rsid w:val="00E71B54"/>
    <w:rsid w:val="00E71C44"/>
    <w:rsid w:val="00E75480"/>
    <w:rsid w:val="00E808A5"/>
    <w:rsid w:val="00E915BF"/>
    <w:rsid w:val="00E91AE0"/>
    <w:rsid w:val="00E92DF8"/>
    <w:rsid w:val="00E93BF9"/>
    <w:rsid w:val="00EA10B6"/>
    <w:rsid w:val="00EA480D"/>
    <w:rsid w:val="00EA4A6D"/>
    <w:rsid w:val="00EB143F"/>
    <w:rsid w:val="00EB15DC"/>
    <w:rsid w:val="00EB21F3"/>
    <w:rsid w:val="00EE12AB"/>
    <w:rsid w:val="00F00418"/>
    <w:rsid w:val="00F010F3"/>
    <w:rsid w:val="00F27663"/>
    <w:rsid w:val="00F445FD"/>
    <w:rsid w:val="00F46AA3"/>
    <w:rsid w:val="00F52223"/>
    <w:rsid w:val="00F65504"/>
    <w:rsid w:val="00F77847"/>
    <w:rsid w:val="00F846CD"/>
    <w:rsid w:val="00FA5B92"/>
    <w:rsid w:val="00FA5EDF"/>
    <w:rsid w:val="00FC155D"/>
    <w:rsid w:val="00FC1931"/>
    <w:rsid w:val="00FC2609"/>
    <w:rsid w:val="00FC6ADB"/>
    <w:rsid w:val="00FD0F5E"/>
    <w:rsid w:val="00FD1B5D"/>
    <w:rsid w:val="00FD1F76"/>
    <w:rsid w:val="00FD31B5"/>
    <w:rsid w:val="00FD4CB4"/>
    <w:rsid w:val="00FF1B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2A"/>
  </w:style>
  <w:style w:type="paragraph" w:styleId="Ttulo1">
    <w:name w:val="heading 1"/>
    <w:basedOn w:val="Normal"/>
    <w:next w:val="Normal"/>
    <w:link w:val="Ttulo1Car"/>
    <w:uiPriority w:val="9"/>
    <w:qFormat/>
    <w:rsid w:val="00E71B54"/>
    <w:pPr>
      <w:keepNext/>
      <w:keepLines/>
      <w:spacing w:before="480" w:after="0"/>
      <w:outlineLvl w:val="0"/>
    </w:pPr>
    <w:rPr>
      <w:rFonts w:ascii="Calibri Light" w:eastAsia="Times New Roman" w:hAnsi="Calibri Light" w:cs="Times New Roman"/>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71B54"/>
  </w:style>
  <w:style w:type="table" w:styleId="Tablaconcuadrcula">
    <w:name w:val="Table Grid"/>
    <w:basedOn w:val="Tablanormal"/>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
    <w:basedOn w:val="Normal"/>
    <w:link w:val="PrrafodelistaCar"/>
    <w:uiPriority w:val="34"/>
    <w:qFormat/>
    <w:rsid w:val="00E71B54"/>
    <w:pPr>
      <w:ind w:left="720"/>
      <w:contextualSpacing/>
    </w:pPr>
    <w:rPr>
      <w:rFonts w:ascii="Calibri" w:eastAsia="Calibri" w:hAnsi="Calibri" w:cs="Times New Roman"/>
    </w:rPr>
  </w:style>
  <w:style w:type="paragraph" w:customStyle="1" w:styleId="Default">
    <w:name w:val="Default"/>
    <w:uiPriority w:val="99"/>
    <w:qFormat/>
    <w:rsid w:val="00E71B54"/>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CNBV Parrafo1 Car,Párrafo de lista1 Car"/>
    <w:basedOn w:val="Fuentedeprrafopredeter"/>
    <w:link w:val="Prrafodelista"/>
    <w:uiPriority w:val="34"/>
    <w:locked/>
    <w:rsid w:val="00E71B54"/>
    <w:rPr>
      <w:rFonts w:ascii="Calibri" w:eastAsia="Calibri" w:hAnsi="Calibri" w:cs="Times New Roman"/>
    </w:rPr>
  </w:style>
  <w:style w:type="table" w:customStyle="1" w:styleId="Tablaconcuadrcula1">
    <w:name w:val="Tabla con cuadrícula1"/>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71B54"/>
  </w:style>
  <w:style w:type="numbering" w:customStyle="1" w:styleId="Sinlista3">
    <w:name w:val="Sin lista3"/>
    <w:next w:val="Sinlista"/>
    <w:uiPriority w:val="99"/>
    <w:semiHidden/>
    <w:unhideWhenUsed/>
    <w:rsid w:val="00E71B54"/>
  </w:style>
  <w:style w:type="table" w:customStyle="1" w:styleId="Tablaconcuadrcula14">
    <w:name w:val="Tabla con cuadrícula14"/>
    <w:basedOn w:val="Tablanormal"/>
    <w:next w:val="Tablaconcuadrcula"/>
    <w:uiPriority w:val="3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71B54"/>
    <w:rPr>
      <w:rFonts w:ascii="Calibri Light" w:eastAsia="Times New Roman" w:hAnsi="Calibri Light" w:cs="Times New Roman"/>
      <w:b/>
      <w:bCs/>
      <w:color w:val="2E74B5"/>
      <w:sz w:val="28"/>
      <w:szCs w:val="28"/>
    </w:rPr>
  </w:style>
  <w:style w:type="numbering" w:customStyle="1" w:styleId="Sinlista4">
    <w:name w:val="Sin lista4"/>
    <w:next w:val="Sinlista"/>
    <w:uiPriority w:val="99"/>
    <w:semiHidden/>
    <w:unhideWhenUsed/>
    <w:rsid w:val="00E71B54"/>
  </w:style>
  <w:style w:type="paragraph" w:customStyle="1" w:styleId="Ttulo11">
    <w:name w:val="Título 11"/>
    <w:basedOn w:val="Normal"/>
    <w:next w:val="Normal"/>
    <w:uiPriority w:val="9"/>
    <w:qFormat/>
    <w:rsid w:val="00E71B54"/>
    <w:pPr>
      <w:keepNext/>
      <w:keepLines/>
      <w:spacing w:before="480" w:after="0"/>
      <w:outlineLvl w:val="0"/>
    </w:pPr>
    <w:rPr>
      <w:rFonts w:ascii="Calibri Light" w:eastAsia="Times New Roman" w:hAnsi="Calibri Light" w:cs="Times New Roman"/>
      <w:b/>
      <w:bCs/>
      <w:color w:val="2E74B5"/>
      <w:sz w:val="28"/>
      <w:szCs w:val="28"/>
    </w:rPr>
  </w:style>
  <w:style w:type="numbering" w:customStyle="1" w:styleId="Sinlista11">
    <w:name w:val="Sin lista11"/>
    <w:next w:val="Sinlista"/>
    <w:uiPriority w:val="99"/>
    <w:semiHidden/>
    <w:unhideWhenUsed/>
    <w:rsid w:val="00E71B54"/>
  </w:style>
  <w:style w:type="character" w:customStyle="1" w:styleId="TextosinformatoCar">
    <w:name w:val="Texto sin formato Car"/>
    <w:aliases w:val="Car Car"/>
    <w:basedOn w:val="Fuentedeprrafopredeter"/>
    <w:link w:val="Textosinformato"/>
    <w:uiPriority w:val="99"/>
    <w:locked/>
    <w:rsid w:val="00E71B54"/>
    <w:rPr>
      <w:rFonts w:ascii="Courier New" w:eastAsia="Times New Roman" w:hAnsi="Courier New" w:cs="Times New Roman"/>
      <w:sz w:val="20"/>
      <w:szCs w:val="20"/>
      <w:lang w:val="x-none" w:eastAsia="es-ES"/>
    </w:rPr>
  </w:style>
  <w:style w:type="paragraph" w:styleId="Textosinformato">
    <w:name w:val="Plain Text"/>
    <w:aliases w:val="Car"/>
    <w:basedOn w:val="Normal"/>
    <w:link w:val="TextosinformatoCar"/>
    <w:unhideWhenUsed/>
    <w:rsid w:val="00E71B54"/>
    <w:pPr>
      <w:spacing w:after="0" w:line="240" w:lineRule="auto"/>
    </w:pPr>
    <w:rPr>
      <w:rFonts w:ascii="Courier New" w:eastAsia="Times New Roman" w:hAnsi="Courier New" w:cs="Times New Roman"/>
      <w:sz w:val="20"/>
      <w:szCs w:val="20"/>
      <w:lang w:val="x-none" w:eastAsia="es-ES"/>
    </w:rPr>
  </w:style>
  <w:style w:type="character" w:customStyle="1" w:styleId="TextosinformatoCar1">
    <w:name w:val="Texto sin formato Car1"/>
    <w:basedOn w:val="Fuentedeprrafopredeter"/>
    <w:uiPriority w:val="99"/>
    <w:semiHidden/>
    <w:rsid w:val="00E71B54"/>
    <w:rPr>
      <w:rFonts w:ascii="Consolas" w:hAnsi="Consolas" w:cs="Consolas"/>
      <w:sz w:val="21"/>
      <w:szCs w:val="21"/>
    </w:rPr>
  </w:style>
  <w:style w:type="paragraph" w:styleId="Sangradetextonormal">
    <w:name w:val="Body Text Indent"/>
    <w:basedOn w:val="Normal"/>
    <w:link w:val="SangradetextonormalCar"/>
    <w:uiPriority w:val="99"/>
    <w:unhideWhenUsed/>
    <w:rsid w:val="00E71B54"/>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E71B54"/>
    <w:rPr>
      <w:rFonts w:ascii="Calibri" w:eastAsia="Calibri" w:hAnsi="Calibri" w:cs="Times New Roman"/>
    </w:rPr>
  </w:style>
  <w:style w:type="paragraph" w:styleId="Piedepgina">
    <w:name w:val="footer"/>
    <w:basedOn w:val="Normal"/>
    <w:link w:val="PiedepginaCar"/>
    <w:uiPriority w:val="99"/>
    <w:rsid w:val="00E71B5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E71B54"/>
    <w:rPr>
      <w:rFonts w:ascii="Calibri" w:eastAsia="Calibri" w:hAnsi="Calibri" w:cs="Times New Roman"/>
    </w:rPr>
  </w:style>
  <w:style w:type="paragraph" w:styleId="Encabezado">
    <w:name w:val="header"/>
    <w:basedOn w:val="Normal"/>
    <w:link w:val="EncabezadoCar"/>
    <w:uiPriority w:val="99"/>
    <w:unhideWhenUsed/>
    <w:rsid w:val="00E71B5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E71B54"/>
    <w:rPr>
      <w:rFonts w:ascii="Calibri" w:eastAsia="Calibri" w:hAnsi="Calibri" w:cs="Times New Roman"/>
    </w:rPr>
  </w:style>
  <w:style w:type="character" w:styleId="Refdecomentario">
    <w:name w:val="annotation reference"/>
    <w:basedOn w:val="Fuentedeprrafopredeter"/>
    <w:uiPriority w:val="99"/>
    <w:semiHidden/>
    <w:unhideWhenUsed/>
    <w:rsid w:val="00E71B54"/>
    <w:rPr>
      <w:sz w:val="16"/>
      <w:szCs w:val="16"/>
    </w:rPr>
  </w:style>
  <w:style w:type="character" w:customStyle="1" w:styleId="Hipervnculo1">
    <w:name w:val="Hipervínculo1"/>
    <w:basedOn w:val="Fuentedeprrafopredeter"/>
    <w:uiPriority w:val="99"/>
    <w:unhideWhenUsed/>
    <w:rsid w:val="00E71B54"/>
    <w:rPr>
      <w:color w:val="0563C1"/>
      <w:u w:val="single"/>
    </w:rPr>
  </w:style>
  <w:style w:type="character" w:customStyle="1" w:styleId="TextodegloboCar">
    <w:name w:val="Texto de globo Car"/>
    <w:basedOn w:val="Fuentedeprrafopredeter"/>
    <w:link w:val="Textodeglobo"/>
    <w:uiPriority w:val="99"/>
    <w:semiHidden/>
    <w:rsid w:val="00E71B54"/>
    <w:rPr>
      <w:rFonts w:ascii="Tahoma" w:hAnsi="Tahoma" w:cs="Tahoma"/>
      <w:sz w:val="16"/>
      <w:szCs w:val="16"/>
    </w:rPr>
  </w:style>
  <w:style w:type="paragraph" w:styleId="Textodeglobo">
    <w:name w:val="Balloon Text"/>
    <w:basedOn w:val="Normal"/>
    <w:link w:val="TextodegloboCar"/>
    <w:uiPriority w:val="99"/>
    <w:semiHidden/>
    <w:unhideWhenUsed/>
    <w:rsid w:val="00E71B54"/>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1B54"/>
    <w:rPr>
      <w:rFonts w:ascii="Tahoma" w:hAnsi="Tahoma" w:cs="Tahoma"/>
      <w:sz w:val="16"/>
      <w:szCs w:val="16"/>
    </w:rPr>
  </w:style>
  <w:style w:type="paragraph" w:styleId="Textonotapie">
    <w:name w:val="footnote text"/>
    <w:basedOn w:val="Normal"/>
    <w:link w:val="TextonotapieCar"/>
    <w:uiPriority w:val="99"/>
    <w:semiHidden/>
    <w:unhideWhenUsed/>
    <w:rsid w:val="00E71B5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E71B54"/>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71B54"/>
    <w:rPr>
      <w:sz w:val="20"/>
      <w:szCs w:val="20"/>
    </w:rPr>
  </w:style>
  <w:style w:type="paragraph" w:styleId="Textocomentario">
    <w:name w:val="annotation text"/>
    <w:basedOn w:val="Normal"/>
    <w:link w:val="TextocomentarioCar"/>
    <w:uiPriority w:val="99"/>
    <w:semiHidden/>
    <w:unhideWhenUsed/>
    <w:rsid w:val="00E71B54"/>
    <w:pPr>
      <w:spacing w:line="240" w:lineRule="auto"/>
    </w:pPr>
    <w:rPr>
      <w:sz w:val="20"/>
      <w:szCs w:val="20"/>
    </w:rPr>
  </w:style>
  <w:style w:type="character" w:customStyle="1" w:styleId="TextocomentarioCar1">
    <w:name w:val="Texto comentario Car1"/>
    <w:basedOn w:val="Fuentedeprrafopredeter"/>
    <w:uiPriority w:val="99"/>
    <w:semiHidden/>
    <w:rsid w:val="00E71B54"/>
    <w:rPr>
      <w:sz w:val="20"/>
      <w:szCs w:val="20"/>
    </w:rPr>
  </w:style>
  <w:style w:type="character" w:customStyle="1" w:styleId="AsuntodelcomentarioCar">
    <w:name w:val="Asunto del comentario Car"/>
    <w:basedOn w:val="TextocomentarioCar"/>
    <w:link w:val="Asuntodelcomentario"/>
    <w:uiPriority w:val="99"/>
    <w:semiHidden/>
    <w:rsid w:val="00E71B54"/>
    <w:rPr>
      <w:b/>
      <w:bCs/>
      <w:sz w:val="20"/>
      <w:szCs w:val="20"/>
    </w:rPr>
  </w:style>
  <w:style w:type="paragraph" w:styleId="Asuntodelcomentario">
    <w:name w:val="annotation subject"/>
    <w:basedOn w:val="Textocomentario"/>
    <w:next w:val="Textocomentario"/>
    <w:link w:val="AsuntodelcomentarioCar"/>
    <w:uiPriority w:val="99"/>
    <w:semiHidden/>
    <w:unhideWhenUsed/>
    <w:rsid w:val="00E71B54"/>
    <w:rPr>
      <w:b/>
      <w:bCs/>
    </w:rPr>
  </w:style>
  <w:style w:type="character" w:customStyle="1" w:styleId="AsuntodelcomentarioCar1">
    <w:name w:val="Asunto del comentario Car1"/>
    <w:basedOn w:val="TextocomentarioCar1"/>
    <w:uiPriority w:val="99"/>
    <w:semiHidden/>
    <w:rsid w:val="00E71B54"/>
    <w:rPr>
      <w:b/>
      <w:bCs/>
      <w:sz w:val="20"/>
      <w:szCs w:val="20"/>
    </w:rPr>
  </w:style>
  <w:style w:type="character" w:styleId="Refdenotaalpie">
    <w:name w:val="footnote reference"/>
    <w:uiPriority w:val="99"/>
    <w:semiHidden/>
    <w:unhideWhenUsed/>
    <w:rsid w:val="00E71B54"/>
    <w:rPr>
      <w:vertAlign w:val="superscript"/>
    </w:rPr>
  </w:style>
  <w:style w:type="paragraph" w:styleId="Sinespaciado">
    <w:name w:val="No Spacing"/>
    <w:uiPriority w:val="1"/>
    <w:qFormat/>
    <w:rsid w:val="00E71B54"/>
    <w:pPr>
      <w:spacing w:after="0" w:line="240" w:lineRule="auto"/>
    </w:pPr>
  </w:style>
  <w:style w:type="character" w:customStyle="1" w:styleId="Ttulo1Car1">
    <w:name w:val="Título 1 Car1"/>
    <w:basedOn w:val="Fuentedeprrafopredeter"/>
    <w:uiPriority w:val="9"/>
    <w:rsid w:val="00E71B54"/>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E71B54"/>
    <w:rPr>
      <w:color w:val="0000FF" w:themeColor="hyperlink"/>
      <w:u w:val="single"/>
    </w:rPr>
  </w:style>
  <w:style w:type="paragraph" w:styleId="NormalWeb">
    <w:name w:val="Normal (Web)"/>
    <w:aliases w:val="Normal (Web) Car1,Normal (Web) Car Car,Normal (Web) Car1 Car Car,Normal (Web) Car Car Car Car,Car Car Car Car,Car Car Car,Normal (Web) Car1 Car Car Car Car,Normal (Web) Car Car Car Car Car Car Car Car Car Car,Car Car C"/>
    <w:basedOn w:val="Normal"/>
    <w:uiPriority w:val="99"/>
    <w:unhideWhenUsed/>
    <w:qFormat/>
    <w:rsid w:val="009F7A48"/>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2A"/>
  </w:style>
  <w:style w:type="paragraph" w:styleId="Ttulo1">
    <w:name w:val="heading 1"/>
    <w:basedOn w:val="Normal"/>
    <w:next w:val="Normal"/>
    <w:link w:val="Ttulo1Car"/>
    <w:uiPriority w:val="9"/>
    <w:qFormat/>
    <w:rsid w:val="00E71B54"/>
    <w:pPr>
      <w:keepNext/>
      <w:keepLines/>
      <w:spacing w:before="480" w:after="0"/>
      <w:outlineLvl w:val="0"/>
    </w:pPr>
    <w:rPr>
      <w:rFonts w:ascii="Calibri Light" w:eastAsia="Times New Roman" w:hAnsi="Calibri Light" w:cs="Times New Roman"/>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71B54"/>
  </w:style>
  <w:style w:type="table" w:styleId="Tablaconcuadrcula">
    <w:name w:val="Table Grid"/>
    <w:basedOn w:val="Tablanormal"/>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
    <w:basedOn w:val="Normal"/>
    <w:link w:val="PrrafodelistaCar"/>
    <w:uiPriority w:val="34"/>
    <w:qFormat/>
    <w:rsid w:val="00E71B54"/>
    <w:pPr>
      <w:ind w:left="720"/>
      <w:contextualSpacing/>
    </w:pPr>
    <w:rPr>
      <w:rFonts w:ascii="Calibri" w:eastAsia="Calibri" w:hAnsi="Calibri" w:cs="Times New Roman"/>
    </w:rPr>
  </w:style>
  <w:style w:type="paragraph" w:customStyle="1" w:styleId="Default">
    <w:name w:val="Default"/>
    <w:uiPriority w:val="99"/>
    <w:qFormat/>
    <w:rsid w:val="00E71B54"/>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CNBV Parrafo1 Car,Párrafo de lista1 Car"/>
    <w:basedOn w:val="Fuentedeprrafopredeter"/>
    <w:link w:val="Prrafodelista"/>
    <w:uiPriority w:val="34"/>
    <w:locked/>
    <w:rsid w:val="00E71B54"/>
    <w:rPr>
      <w:rFonts w:ascii="Calibri" w:eastAsia="Calibri" w:hAnsi="Calibri" w:cs="Times New Roman"/>
    </w:rPr>
  </w:style>
  <w:style w:type="table" w:customStyle="1" w:styleId="Tablaconcuadrcula1">
    <w:name w:val="Tabla con cuadrícula1"/>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71B5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71B54"/>
  </w:style>
  <w:style w:type="numbering" w:customStyle="1" w:styleId="Sinlista3">
    <w:name w:val="Sin lista3"/>
    <w:next w:val="Sinlista"/>
    <w:uiPriority w:val="99"/>
    <w:semiHidden/>
    <w:unhideWhenUsed/>
    <w:rsid w:val="00E71B54"/>
  </w:style>
  <w:style w:type="table" w:customStyle="1" w:styleId="Tablaconcuadrcula14">
    <w:name w:val="Tabla con cuadrícula14"/>
    <w:basedOn w:val="Tablanormal"/>
    <w:next w:val="Tablaconcuadrcula"/>
    <w:uiPriority w:val="3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7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71B54"/>
    <w:rPr>
      <w:rFonts w:ascii="Calibri Light" w:eastAsia="Times New Roman" w:hAnsi="Calibri Light" w:cs="Times New Roman"/>
      <w:b/>
      <w:bCs/>
      <w:color w:val="2E74B5"/>
      <w:sz w:val="28"/>
      <w:szCs w:val="28"/>
    </w:rPr>
  </w:style>
  <w:style w:type="numbering" w:customStyle="1" w:styleId="Sinlista4">
    <w:name w:val="Sin lista4"/>
    <w:next w:val="Sinlista"/>
    <w:uiPriority w:val="99"/>
    <w:semiHidden/>
    <w:unhideWhenUsed/>
    <w:rsid w:val="00E71B54"/>
  </w:style>
  <w:style w:type="paragraph" w:customStyle="1" w:styleId="Ttulo11">
    <w:name w:val="Título 11"/>
    <w:basedOn w:val="Normal"/>
    <w:next w:val="Normal"/>
    <w:uiPriority w:val="9"/>
    <w:qFormat/>
    <w:rsid w:val="00E71B54"/>
    <w:pPr>
      <w:keepNext/>
      <w:keepLines/>
      <w:spacing w:before="480" w:after="0"/>
      <w:outlineLvl w:val="0"/>
    </w:pPr>
    <w:rPr>
      <w:rFonts w:ascii="Calibri Light" w:eastAsia="Times New Roman" w:hAnsi="Calibri Light" w:cs="Times New Roman"/>
      <w:b/>
      <w:bCs/>
      <w:color w:val="2E74B5"/>
      <w:sz w:val="28"/>
      <w:szCs w:val="28"/>
    </w:rPr>
  </w:style>
  <w:style w:type="numbering" w:customStyle="1" w:styleId="Sinlista11">
    <w:name w:val="Sin lista11"/>
    <w:next w:val="Sinlista"/>
    <w:uiPriority w:val="99"/>
    <w:semiHidden/>
    <w:unhideWhenUsed/>
    <w:rsid w:val="00E71B54"/>
  </w:style>
  <w:style w:type="character" w:customStyle="1" w:styleId="TextosinformatoCar">
    <w:name w:val="Texto sin formato Car"/>
    <w:aliases w:val="Car Car"/>
    <w:basedOn w:val="Fuentedeprrafopredeter"/>
    <w:link w:val="Textosinformato"/>
    <w:uiPriority w:val="99"/>
    <w:locked/>
    <w:rsid w:val="00E71B54"/>
    <w:rPr>
      <w:rFonts w:ascii="Courier New" w:eastAsia="Times New Roman" w:hAnsi="Courier New" w:cs="Times New Roman"/>
      <w:sz w:val="20"/>
      <w:szCs w:val="20"/>
      <w:lang w:val="x-none" w:eastAsia="es-ES"/>
    </w:rPr>
  </w:style>
  <w:style w:type="paragraph" w:styleId="Textosinformato">
    <w:name w:val="Plain Text"/>
    <w:aliases w:val="Car"/>
    <w:basedOn w:val="Normal"/>
    <w:link w:val="TextosinformatoCar"/>
    <w:unhideWhenUsed/>
    <w:rsid w:val="00E71B54"/>
    <w:pPr>
      <w:spacing w:after="0" w:line="240" w:lineRule="auto"/>
    </w:pPr>
    <w:rPr>
      <w:rFonts w:ascii="Courier New" w:eastAsia="Times New Roman" w:hAnsi="Courier New" w:cs="Times New Roman"/>
      <w:sz w:val="20"/>
      <w:szCs w:val="20"/>
      <w:lang w:val="x-none" w:eastAsia="es-ES"/>
    </w:rPr>
  </w:style>
  <w:style w:type="character" w:customStyle="1" w:styleId="TextosinformatoCar1">
    <w:name w:val="Texto sin formato Car1"/>
    <w:basedOn w:val="Fuentedeprrafopredeter"/>
    <w:uiPriority w:val="99"/>
    <w:semiHidden/>
    <w:rsid w:val="00E71B54"/>
    <w:rPr>
      <w:rFonts w:ascii="Consolas" w:hAnsi="Consolas" w:cs="Consolas"/>
      <w:sz w:val="21"/>
      <w:szCs w:val="21"/>
    </w:rPr>
  </w:style>
  <w:style w:type="paragraph" w:styleId="Sangradetextonormal">
    <w:name w:val="Body Text Indent"/>
    <w:basedOn w:val="Normal"/>
    <w:link w:val="SangradetextonormalCar"/>
    <w:uiPriority w:val="99"/>
    <w:unhideWhenUsed/>
    <w:rsid w:val="00E71B54"/>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E71B54"/>
    <w:rPr>
      <w:rFonts w:ascii="Calibri" w:eastAsia="Calibri" w:hAnsi="Calibri" w:cs="Times New Roman"/>
    </w:rPr>
  </w:style>
  <w:style w:type="paragraph" w:styleId="Piedepgina">
    <w:name w:val="footer"/>
    <w:basedOn w:val="Normal"/>
    <w:link w:val="PiedepginaCar"/>
    <w:uiPriority w:val="99"/>
    <w:rsid w:val="00E71B5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E71B54"/>
    <w:rPr>
      <w:rFonts w:ascii="Calibri" w:eastAsia="Calibri" w:hAnsi="Calibri" w:cs="Times New Roman"/>
    </w:rPr>
  </w:style>
  <w:style w:type="paragraph" w:styleId="Encabezado">
    <w:name w:val="header"/>
    <w:basedOn w:val="Normal"/>
    <w:link w:val="EncabezadoCar"/>
    <w:uiPriority w:val="99"/>
    <w:unhideWhenUsed/>
    <w:rsid w:val="00E71B5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E71B54"/>
    <w:rPr>
      <w:rFonts w:ascii="Calibri" w:eastAsia="Calibri" w:hAnsi="Calibri" w:cs="Times New Roman"/>
    </w:rPr>
  </w:style>
  <w:style w:type="character" w:styleId="Refdecomentario">
    <w:name w:val="annotation reference"/>
    <w:basedOn w:val="Fuentedeprrafopredeter"/>
    <w:uiPriority w:val="99"/>
    <w:semiHidden/>
    <w:unhideWhenUsed/>
    <w:rsid w:val="00E71B54"/>
    <w:rPr>
      <w:sz w:val="16"/>
      <w:szCs w:val="16"/>
    </w:rPr>
  </w:style>
  <w:style w:type="character" w:customStyle="1" w:styleId="Hipervnculo1">
    <w:name w:val="Hipervínculo1"/>
    <w:basedOn w:val="Fuentedeprrafopredeter"/>
    <w:uiPriority w:val="99"/>
    <w:unhideWhenUsed/>
    <w:rsid w:val="00E71B54"/>
    <w:rPr>
      <w:color w:val="0563C1"/>
      <w:u w:val="single"/>
    </w:rPr>
  </w:style>
  <w:style w:type="character" w:customStyle="1" w:styleId="TextodegloboCar">
    <w:name w:val="Texto de globo Car"/>
    <w:basedOn w:val="Fuentedeprrafopredeter"/>
    <w:link w:val="Textodeglobo"/>
    <w:uiPriority w:val="99"/>
    <w:semiHidden/>
    <w:rsid w:val="00E71B54"/>
    <w:rPr>
      <w:rFonts w:ascii="Tahoma" w:hAnsi="Tahoma" w:cs="Tahoma"/>
      <w:sz w:val="16"/>
      <w:szCs w:val="16"/>
    </w:rPr>
  </w:style>
  <w:style w:type="paragraph" w:styleId="Textodeglobo">
    <w:name w:val="Balloon Text"/>
    <w:basedOn w:val="Normal"/>
    <w:link w:val="TextodegloboCar"/>
    <w:uiPriority w:val="99"/>
    <w:semiHidden/>
    <w:unhideWhenUsed/>
    <w:rsid w:val="00E71B54"/>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1B54"/>
    <w:rPr>
      <w:rFonts w:ascii="Tahoma" w:hAnsi="Tahoma" w:cs="Tahoma"/>
      <w:sz w:val="16"/>
      <w:szCs w:val="16"/>
    </w:rPr>
  </w:style>
  <w:style w:type="paragraph" w:styleId="Textonotapie">
    <w:name w:val="footnote text"/>
    <w:basedOn w:val="Normal"/>
    <w:link w:val="TextonotapieCar"/>
    <w:uiPriority w:val="99"/>
    <w:semiHidden/>
    <w:unhideWhenUsed/>
    <w:rsid w:val="00E71B5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E71B54"/>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71B54"/>
    <w:rPr>
      <w:sz w:val="20"/>
      <w:szCs w:val="20"/>
    </w:rPr>
  </w:style>
  <w:style w:type="paragraph" w:styleId="Textocomentario">
    <w:name w:val="annotation text"/>
    <w:basedOn w:val="Normal"/>
    <w:link w:val="TextocomentarioCar"/>
    <w:uiPriority w:val="99"/>
    <w:semiHidden/>
    <w:unhideWhenUsed/>
    <w:rsid w:val="00E71B54"/>
    <w:pPr>
      <w:spacing w:line="240" w:lineRule="auto"/>
    </w:pPr>
    <w:rPr>
      <w:sz w:val="20"/>
      <w:szCs w:val="20"/>
    </w:rPr>
  </w:style>
  <w:style w:type="character" w:customStyle="1" w:styleId="TextocomentarioCar1">
    <w:name w:val="Texto comentario Car1"/>
    <w:basedOn w:val="Fuentedeprrafopredeter"/>
    <w:uiPriority w:val="99"/>
    <w:semiHidden/>
    <w:rsid w:val="00E71B54"/>
    <w:rPr>
      <w:sz w:val="20"/>
      <w:szCs w:val="20"/>
    </w:rPr>
  </w:style>
  <w:style w:type="character" w:customStyle="1" w:styleId="AsuntodelcomentarioCar">
    <w:name w:val="Asunto del comentario Car"/>
    <w:basedOn w:val="TextocomentarioCar"/>
    <w:link w:val="Asuntodelcomentario"/>
    <w:uiPriority w:val="99"/>
    <w:semiHidden/>
    <w:rsid w:val="00E71B54"/>
    <w:rPr>
      <w:b/>
      <w:bCs/>
      <w:sz w:val="20"/>
      <w:szCs w:val="20"/>
    </w:rPr>
  </w:style>
  <w:style w:type="paragraph" w:styleId="Asuntodelcomentario">
    <w:name w:val="annotation subject"/>
    <w:basedOn w:val="Textocomentario"/>
    <w:next w:val="Textocomentario"/>
    <w:link w:val="AsuntodelcomentarioCar"/>
    <w:uiPriority w:val="99"/>
    <w:semiHidden/>
    <w:unhideWhenUsed/>
    <w:rsid w:val="00E71B54"/>
    <w:rPr>
      <w:b/>
      <w:bCs/>
    </w:rPr>
  </w:style>
  <w:style w:type="character" w:customStyle="1" w:styleId="AsuntodelcomentarioCar1">
    <w:name w:val="Asunto del comentario Car1"/>
    <w:basedOn w:val="TextocomentarioCar1"/>
    <w:uiPriority w:val="99"/>
    <w:semiHidden/>
    <w:rsid w:val="00E71B54"/>
    <w:rPr>
      <w:b/>
      <w:bCs/>
      <w:sz w:val="20"/>
      <w:szCs w:val="20"/>
    </w:rPr>
  </w:style>
  <w:style w:type="character" w:styleId="Refdenotaalpie">
    <w:name w:val="footnote reference"/>
    <w:uiPriority w:val="99"/>
    <w:semiHidden/>
    <w:unhideWhenUsed/>
    <w:rsid w:val="00E71B54"/>
    <w:rPr>
      <w:vertAlign w:val="superscript"/>
    </w:rPr>
  </w:style>
  <w:style w:type="paragraph" w:styleId="Sinespaciado">
    <w:name w:val="No Spacing"/>
    <w:uiPriority w:val="1"/>
    <w:qFormat/>
    <w:rsid w:val="00E71B54"/>
    <w:pPr>
      <w:spacing w:after="0" w:line="240" w:lineRule="auto"/>
    </w:pPr>
  </w:style>
  <w:style w:type="character" w:customStyle="1" w:styleId="Ttulo1Car1">
    <w:name w:val="Título 1 Car1"/>
    <w:basedOn w:val="Fuentedeprrafopredeter"/>
    <w:uiPriority w:val="9"/>
    <w:rsid w:val="00E71B54"/>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E71B54"/>
    <w:rPr>
      <w:color w:val="0000FF" w:themeColor="hyperlink"/>
      <w:u w:val="single"/>
    </w:rPr>
  </w:style>
  <w:style w:type="paragraph" w:styleId="NormalWeb">
    <w:name w:val="Normal (Web)"/>
    <w:aliases w:val="Normal (Web) Car1,Normal (Web) Car Car,Normal (Web) Car1 Car Car,Normal (Web) Car Car Car Car,Car Car Car Car,Car Car Car,Normal (Web) Car1 Car Car Car Car,Normal (Web) Car Car Car Car Car Car Car Car Car Car,Car Car C"/>
    <w:basedOn w:val="Normal"/>
    <w:uiPriority w:val="99"/>
    <w:unhideWhenUsed/>
    <w:qFormat/>
    <w:rsid w:val="009F7A48"/>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6760">
      <w:bodyDiv w:val="1"/>
      <w:marLeft w:val="0"/>
      <w:marRight w:val="0"/>
      <w:marTop w:val="0"/>
      <w:marBottom w:val="0"/>
      <w:divBdr>
        <w:top w:val="none" w:sz="0" w:space="0" w:color="auto"/>
        <w:left w:val="none" w:sz="0" w:space="0" w:color="auto"/>
        <w:bottom w:val="none" w:sz="0" w:space="0" w:color="auto"/>
        <w:right w:val="none" w:sz="0" w:space="0" w:color="auto"/>
      </w:divBdr>
    </w:div>
    <w:div w:id="645621501">
      <w:bodyDiv w:val="1"/>
      <w:marLeft w:val="0"/>
      <w:marRight w:val="0"/>
      <w:marTop w:val="0"/>
      <w:marBottom w:val="0"/>
      <w:divBdr>
        <w:top w:val="none" w:sz="0" w:space="0" w:color="auto"/>
        <w:left w:val="none" w:sz="0" w:space="0" w:color="auto"/>
        <w:bottom w:val="none" w:sz="0" w:space="0" w:color="auto"/>
        <w:right w:val="none" w:sz="0" w:space="0" w:color="auto"/>
      </w:divBdr>
    </w:div>
    <w:div w:id="1206020854">
      <w:bodyDiv w:val="1"/>
      <w:marLeft w:val="0"/>
      <w:marRight w:val="0"/>
      <w:marTop w:val="0"/>
      <w:marBottom w:val="0"/>
      <w:divBdr>
        <w:top w:val="none" w:sz="0" w:space="0" w:color="auto"/>
        <w:left w:val="none" w:sz="0" w:space="0" w:color="auto"/>
        <w:bottom w:val="none" w:sz="0" w:space="0" w:color="auto"/>
        <w:right w:val="none" w:sz="0" w:space="0" w:color="auto"/>
      </w:divBdr>
    </w:div>
    <w:div w:id="1871869021">
      <w:bodyDiv w:val="1"/>
      <w:marLeft w:val="0"/>
      <w:marRight w:val="0"/>
      <w:marTop w:val="0"/>
      <w:marBottom w:val="0"/>
      <w:divBdr>
        <w:top w:val="none" w:sz="0" w:space="0" w:color="auto"/>
        <w:left w:val="none" w:sz="0" w:space="0" w:color="auto"/>
        <w:bottom w:val="none" w:sz="0" w:space="0" w:color="auto"/>
        <w:right w:val="none" w:sz="0" w:space="0" w:color="auto"/>
      </w:divBdr>
    </w:div>
    <w:div w:id="1887641307">
      <w:bodyDiv w:val="1"/>
      <w:marLeft w:val="0"/>
      <w:marRight w:val="0"/>
      <w:marTop w:val="0"/>
      <w:marBottom w:val="0"/>
      <w:divBdr>
        <w:top w:val="none" w:sz="0" w:space="0" w:color="auto"/>
        <w:left w:val="none" w:sz="0" w:space="0" w:color="auto"/>
        <w:bottom w:val="none" w:sz="0" w:space="0" w:color="auto"/>
        <w:right w:val="none" w:sz="0" w:space="0" w:color="auto"/>
      </w:divBdr>
    </w:div>
    <w:div w:id="19264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cebook.com/AlejandroMC/photos/a.122268501116507.22155.115452255131465/1019859054690776/?type=1&amp;thea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lejandromoren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facebook.com/ErnestoCastilloMx/photos/a.819975478084961.1073741828.819911608091348/845270898888752/?type=1&amp;theate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AlejandroMC/photos/a.122268501116507.22155.115452255131465/1019545574722124/?type=1&amp;thea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843D4BE4DC9846A3D6173802015C4E" ma:contentTypeVersion="9" ma:contentTypeDescription="Crear nuevo documento." ma:contentTypeScope="" ma:versionID="5965cad14cab8187a2a00fc8b632df84">
  <xsd:schema xmlns:xsd="http://www.w3.org/2001/XMLSchema" xmlns:p="http://schemas.microsoft.com/office/2006/metadata/properties" targetNamespace="http://schemas.microsoft.com/office/2006/metadata/properties" ma:root="true" ma:fieldsID="a842e179fd711325ceab02fb645713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73A4-D418-45D8-AB49-E18EA476B318}">
  <ds:schemaRefs>
    <ds:schemaRef ds:uri="http://schemas.microsoft.com/office/2006/metadata/properties"/>
  </ds:schemaRefs>
</ds:datastoreItem>
</file>

<file path=customXml/itemProps2.xml><?xml version="1.0" encoding="utf-8"?>
<ds:datastoreItem xmlns:ds="http://schemas.openxmlformats.org/officeDocument/2006/customXml" ds:itemID="{CB823446-560B-4CDF-8466-02DA64060F67}">
  <ds:schemaRefs>
    <ds:schemaRef ds:uri="http://schemas.microsoft.com/sharepoint/v3/contenttype/forms"/>
  </ds:schemaRefs>
</ds:datastoreItem>
</file>

<file path=customXml/itemProps3.xml><?xml version="1.0" encoding="utf-8"?>
<ds:datastoreItem xmlns:ds="http://schemas.openxmlformats.org/officeDocument/2006/customXml" ds:itemID="{86D21D01-F8E8-4020-AE53-B2ED244B8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20866C-47FD-4E61-9D5F-B5FB065F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175</Pages>
  <Words>49641</Words>
  <Characters>273031</Characters>
  <Application>Microsoft Office Word</Application>
  <DocSecurity>0</DocSecurity>
  <Lines>2275</Lines>
  <Paragraphs>644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Carmita</dc:creator>
  <cp:lastModifiedBy>Usuario</cp:lastModifiedBy>
  <cp:revision>2</cp:revision>
  <cp:lastPrinted>2015-08-11T16:53:00Z</cp:lastPrinted>
  <dcterms:created xsi:type="dcterms:W3CDTF">2015-08-18T00:48:00Z</dcterms:created>
  <dcterms:modified xsi:type="dcterms:W3CDTF">2015-08-18T00:48:00Z</dcterms:modified>
</cp:coreProperties>
</file>